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91F28B" w14:textId="51CD004A" w:rsidR="005378E6" w:rsidRDefault="0040064B" w:rsidP="005378E6">
      <w:pPr>
        <w:kinsoku w:val="0"/>
        <w:overflowPunct w:val="0"/>
        <w:autoSpaceDE w:val="0"/>
        <w:autoSpaceDN w:val="0"/>
        <w:adjustRightInd w:val="0"/>
        <w:spacing w:after="0" w:line="268" w:lineRule="exact"/>
        <w:ind w:left="2480" w:right="2480"/>
        <w:jc w:val="center"/>
        <w:outlineLvl w:val="0"/>
        <w:rPr>
          <w:rFonts w:ascii="Arial" w:hAnsi="Arial" w:cs="Arial"/>
          <w:b/>
          <w:bCs/>
          <w:sz w:val="24"/>
          <w:szCs w:val="24"/>
        </w:rPr>
      </w:pPr>
      <w:r w:rsidRPr="0040064B">
        <w:rPr>
          <w:rFonts w:ascii="Arial" w:hAnsi="Arial" w:cs="Arial"/>
          <w:b/>
          <w:bCs/>
          <w:sz w:val="24"/>
          <w:szCs w:val="24"/>
        </w:rPr>
        <w:t>Purchase Description</w:t>
      </w:r>
    </w:p>
    <w:p w14:paraId="6D56CFD1" w14:textId="01E9576D" w:rsidR="0040064B" w:rsidRPr="005378E6" w:rsidRDefault="0040064B" w:rsidP="00125B31">
      <w:pPr>
        <w:jc w:val="center"/>
        <w:rPr>
          <w:rFonts w:ascii="Arial" w:hAnsi="Arial" w:cs="Arial"/>
          <w:b/>
          <w:bCs/>
          <w:sz w:val="24"/>
          <w:szCs w:val="24"/>
        </w:rPr>
      </w:pPr>
      <w:r w:rsidRPr="005378E6">
        <w:rPr>
          <w:rFonts w:ascii="Arial" w:hAnsi="Arial" w:cs="Arial"/>
          <w:b/>
          <w:bCs/>
          <w:sz w:val="24"/>
          <w:szCs w:val="24"/>
        </w:rPr>
        <w:t xml:space="preserve">Procurement </w:t>
      </w:r>
      <w:r w:rsidR="00FD222D" w:rsidRPr="005378E6">
        <w:rPr>
          <w:rFonts w:ascii="Arial" w:hAnsi="Arial" w:cs="Arial"/>
          <w:b/>
          <w:bCs/>
          <w:sz w:val="24"/>
          <w:szCs w:val="24"/>
        </w:rPr>
        <w:t xml:space="preserve">of </w:t>
      </w:r>
      <w:r w:rsidR="00FD222D">
        <w:rPr>
          <w:rFonts w:ascii="Arial" w:hAnsi="Arial" w:cs="Arial"/>
          <w:b/>
          <w:bCs/>
          <w:sz w:val="24"/>
          <w:szCs w:val="24"/>
        </w:rPr>
        <w:t>Lab</w:t>
      </w:r>
      <w:r w:rsidR="00125B31">
        <w:rPr>
          <w:rFonts w:ascii="Arial" w:hAnsi="Arial" w:cs="Arial"/>
          <w:b/>
          <w:bCs/>
          <w:sz w:val="24"/>
          <w:szCs w:val="24"/>
        </w:rPr>
        <w:t xml:space="preserve"> Standard Microphone System</w:t>
      </w:r>
    </w:p>
    <w:p w14:paraId="366F7758" w14:textId="77777777" w:rsidR="0040064B" w:rsidRPr="0040064B" w:rsidRDefault="0040064B" w:rsidP="0040064B">
      <w:pPr>
        <w:kinsoku w:val="0"/>
        <w:overflowPunct w:val="0"/>
        <w:autoSpaceDE w:val="0"/>
        <w:autoSpaceDN w:val="0"/>
        <w:adjustRightInd w:val="0"/>
        <w:spacing w:after="0" w:line="240" w:lineRule="auto"/>
        <w:rPr>
          <w:rFonts w:ascii="Arial" w:hAnsi="Arial" w:cs="Arial"/>
          <w:b/>
          <w:bCs/>
          <w:sz w:val="26"/>
          <w:szCs w:val="26"/>
        </w:rPr>
      </w:pPr>
    </w:p>
    <w:p w14:paraId="6D422C87" w14:textId="3883B04C" w:rsidR="0040064B" w:rsidRPr="0040064B" w:rsidRDefault="00827BED" w:rsidP="00827BED">
      <w:pPr>
        <w:autoSpaceDE w:val="0"/>
        <w:autoSpaceDN w:val="0"/>
        <w:adjustRightInd w:val="0"/>
        <w:spacing w:after="0" w:line="240" w:lineRule="auto"/>
        <w:rPr>
          <w:rFonts w:ascii="Arial" w:hAnsi="Arial" w:cs="Arial"/>
          <w:sz w:val="24"/>
          <w:szCs w:val="24"/>
        </w:rPr>
      </w:pPr>
      <w:r w:rsidRPr="00827BED">
        <w:rPr>
          <w:rFonts w:ascii="Arial" w:eastAsia="Calibri" w:hAnsi="Arial" w:cs="Arial"/>
          <w:color w:val="000000"/>
          <w:sz w:val="24"/>
          <w:szCs w:val="24"/>
        </w:rPr>
        <w:t>The U.S. Army TMDE Activity (USATA) has a requirement to implement a brand name purchase of</w:t>
      </w:r>
      <w:r w:rsidR="00410FFB" w:rsidRPr="00410FFB">
        <w:rPr>
          <w:rFonts w:ascii="Arial" w:eastAsia="Calibri" w:hAnsi="Arial" w:cs="Arial"/>
          <w:color w:val="000000"/>
          <w:sz w:val="24"/>
          <w:szCs w:val="24"/>
        </w:rPr>
        <w:t xml:space="preserve"> one (1) Lab Standard Microphone System model or equivalent that will be a suitable replacement for the 4180/4160 Microphones are the main standard for the Acoustics Lab. Three standards have been lost due to damage. Reciprocity calibration requires three microphones of the same model to function appropriately. APSL needs to replace these standards to prevent a potential shutdown of the acoustics laboratory. All accredited parameters within the acoustics lab are tied to these laboratory grade Microphones. The Lab Standard Microphone System shall include the following specifications or equivalent (if not brand name): </w:t>
      </w:r>
    </w:p>
    <w:p w14:paraId="1EB334C6" w14:textId="77777777" w:rsidR="0040064B" w:rsidRPr="0040064B" w:rsidRDefault="0040064B" w:rsidP="0040064B">
      <w:pPr>
        <w:kinsoku w:val="0"/>
        <w:overflowPunct w:val="0"/>
        <w:autoSpaceDE w:val="0"/>
        <w:autoSpaceDN w:val="0"/>
        <w:adjustRightInd w:val="0"/>
        <w:spacing w:after="0" w:line="240" w:lineRule="auto"/>
        <w:rPr>
          <w:rFonts w:ascii="Arial" w:hAnsi="Arial" w:cs="Arial"/>
          <w:sz w:val="26"/>
          <w:szCs w:val="26"/>
        </w:rPr>
      </w:pPr>
    </w:p>
    <w:p w14:paraId="5BFC61FA" w14:textId="77777777" w:rsidR="0040064B" w:rsidRPr="0040064B" w:rsidRDefault="0040064B" w:rsidP="0040064B">
      <w:pPr>
        <w:numPr>
          <w:ilvl w:val="0"/>
          <w:numId w:val="1"/>
        </w:numPr>
        <w:tabs>
          <w:tab w:val="left" w:pos="588"/>
        </w:tabs>
        <w:kinsoku w:val="0"/>
        <w:overflowPunct w:val="0"/>
        <w:autoSpaceDE w:val="0"/>
        <w:autoSpaceDN w:val="0"/>
        <w:adjustRightInd w:val="0"/>
        <w:spacing w:after="0" w:line="240" w:lineRule="auto"/>
        <w:outlineLvl w:val="0"/>
        <w:rPr>
          <w:rFonts w:ascii="Arial" w:hAnsi="Arial" w:cs="Arial"/>
          <w:b/>
          <w:bCs/>
          <w:spacing w:val="-2"/>
          <w:sz w:val="24"/>
          <w:szCs w:val="24"/>
        </w:rPr>
      </w:pPr>
      <w:r w:rsidRPr="0040064B">
        <w:rPr>
          <w:rFonts w:ascii="Arial" w:hAnsi="Arial" w:cs="Arial"/>
          <w:b/>
          <w:bCs/>
          <w:spacing w:val="-2"/>
          <w:sz w:val="24"/>
          <w:szCs w:val="24"/>
        </w:rPr>
        <w:t>Requirements:</w:t>
      </w:r>
    </w:p>
    <w:p w14:paraId="5157C801" w14:textId="1AF8857C" w:rsidR="0040064B" w:rsidRPr="0040064B" w:rsidRDefault="00BD02E1" w:rsidP="0040064B">
      <w:pPr>
        <w:kinsoku w:val="0"/>
        <w:overflowPunct w:val="0"/>
        <w:autoSpaceDE w:val="0"/>
        <w:autoSpaceDN w:val="0"/>
        <w:adjustRightInd w:val="0"/>
        <w:spacing w:after="0" w:line="240" w:lineRule="auto"/>
        <w:rPr>
          <w:rFonts w:ascii="Arial" w:hAnsi="Arial" w:cs="Arial"/>
        </w:rPr>
      </w:pPr>
      <w:r>
        <w:rPr>
          <w:rFonts w:ascii="Arial" w:hAnsi="Arial" w:cs="Arial"/>
        </w:rPr>
        <w:t xml:space="preserve">   </w:t>
      </w:r>
      <w:r w:rsidR="0040064B" w:rsidRPr="0040064B">
        <w:rPr>
          <w:rFonts w:ascii="Arial" w:hAnsi="Arial" w:cs="Arial"/>
        </w:rPr>
        <w:t xml:space="preserve">                      </w:t>
      </w:r>
    </w:p>
    <w:p w14:paraId="1CF31E86" w14:textId="7E9EC152" w:rsidR="00BA1841" w:rsidRDefault="00BA1841" w:rsidP="00BA1841">
      <w:pPr>
        <w:rPr>
          <w:rFonts w:ascii="Calibri" w:eastAsia="Calibri" w:hAnsi="Calibri" w:cs="Times New Roman"/>
          <w:kern w:val="2"/>
          <w14:ligatures w14:val="standardContextual"/>
        </w:rPr>
      </w:pPr>
      <w:r w:rsidRPr="00BA1841">
        <w:rPr>
          <w:rFonts w:ascii="Calibri" w:eastAsia="Calibri" w:hAnsi="Calibri" w:cs="Times New Roman"/>
          <w:b/>
          <w:bCs/>
          <w:kern w:val="2"/>
          <w14:ligatures w14:val="standardContextual"/>
        </w:rPr>
        <w:t>4180—PTO</w:t>
      </w:r>
      <w:r w:rsidRPr="00BA1841">
        <w:rPr>
          <w:rFonts w:ascii="Calibri" w:eastAsia="Calibri" w:hAnsi="Calibri" w:cs="Times New Roman"/>
          <w:kern w:val="2"/>
          <w14:ligatures w14:val="standardContextual"/>
        </w:rPr>
        <w:t xml:space="preserve">   1/2" Calibration Condenser Microphone, laboratory standard.                           </w:t>
      </w:r>
      <w:r>
        <w:rPr>
          <w:rFonts w:ascii="Calibri" w:eastAsia="Calibri" w:hAnsi="Calibri" w:cs="Times New Roman"/>
          <w:kern w:val="2"/>
          <w14:ligatures w14:val="standardContextual"/>
        </w:rPr>
        <w:t xml:space="preserve">         </w:t>
      </w:r>
      <w:r w:rsidRPr="00BA1841">
        <w:rPr>
          <w:rFonts w:ascii="Calibri" w:eastAsia="Calibri" w:hAnsi="Calibri" w:cs="Times New Roman"/>
          <w:kern w:val="2"/>
          <w14:ligatures w14:val="standardContextual"/>
        </w:rPr>
        <w:t xml:space="preserve">  </w:t>
      </w:r>
      <w:r w:rsidR="00F443ED">
        <w:rPr>
          <w:rFonts w:ascii="Calibri" w:eastAsia="Calibri" w:hAnsi="Calibri" w:cs="Times New Roman"/>
          <w:kern w:val="2"/>
          <w14:ligatures w14:val="standardContextual"/>
        </w:rPr>
        <w:t xml:space="preserve">  </w:t>
      </w:r>
      <w:r w:rsidRPr="00BA1841">
        <w:rPr>
          <w:rFonts w:ascii="Calibri" w:eastAsia="Calibri" w:hAnsi="Calibri" w:cs="Times New Roman"/>
          <w:kern w:val="2"/>
          <w14:ligatures w14:val="standardContextual"/>
        </w:rPr>
        <w:t xml:space="preserve">  Qty: 1</w:t>
      </w:r>
    </w:p>
    <w:p w14:paraId="67C5C8DB" w14:textId="77777777" w:rsidR="00F443ED" w:rsidRPr="00BA1841" w:rsidRDefault="00F443ED" w:rsidP="00BA1841">
      <w:pPr>
        <w:rPr>
          <w:rFonts w:ascii="Calibri" w:eastAsia="Calibri" w:hAnsi="Calibri" w:cs="Times New Roman"/>
          <w:kern w:val="2"/>
          <w14:ligatures w14:val="standardContextual"/>
        </w:rPr>
      </w:pPr>
    </w:p>
    <w:p w14:paraId="35E6C1F0" w14:textId="398243AD" w:rsidR="00BA1841" w:rsidRDefault="00BA1841" w:rsidP="00BA1841">
      <w:pPr>
        <w:rPr>
          <w:rFonts w:ascii="Calibri" w:eastAsia="Calibri" w:hAnsi="Calibri" w:cs="Times New Roman"/>
          <w:kern w:val="2"/>
          <w14:ligatures w14:val="standardContextual"/>
        </w:rPr>
      </w:pPr>
      <w:r w:rsidRPr="00BA1841">
        <w:rPr>
          <w:rFonts w:ascii="Calibri" w:eastAsia="Calibri" w:hAnsi="Calibri" w:cs="Times New Roman"/>
          <w:b/>
          <w:bCs/>
          <w:kern w:val="2"/>
          <w14:ligatures w14:val="standardContextual"/>
        </w:rPr>
        <w:t>ET-2014-W-002</w:t>
      </w:r>
      <w:r w:rsidRPr="00BA1841">
        <w:rPr>
          <w:rFonts w:ascii="Calibri" w:eastAsia="Calibri" w:hAnsi="Calibri" w:cs="Times New Roman"/>
          <w:kern w:val="2"/>
          <w14:ligatures w14:val="standardContextual"/>
        </w:rPr>
        <w:t>- Primary DPLA Microphone Calibration 1/3 octave frequencies 10Hz to 25 kHz for type 4180</w:t>
      </w:r>
      <w:r w:rsidRPr="00BA1841">
        <w:rPr>
          <w:rFonts w:ascii="Calibri" w:eastAsia="Calibri" w:hAnsi="Calibri" w:cs="Times New Roman"/>
          <w:kern w:val="2"/>
          <w14:ligatures w14:val="standardContextual"/>
        </w:rPr>
        <w:tab/>
      </w:r>
      <w:r w:rsidR="00F443ED">
        <w:rPr>
          <w:rFonts w:ascii="Calibri" w:eastAsia="Calibri" w:hAnsi="Calibri" w:cs="Times New Roman"/>
          <w:kern w:val="2"/>
          <w14:ligatures w14:val="standardContextual"/>
        </w:rPr>
        <w:tab/>
      </w:r>
      <w:r w:rsidR="00F443ED">
        <w:rPr>
          <w:rFonts w:ascii="Calibri" w:eastAsia="Calibri" w:hAnsi="Calibri" w:cs="Times New Roman"/>
          <w:kern w:val="2"/>
          <w14:ligatures w14:val="standardContextual"/>
        </w:rPr>
        <w:tab/>
      </w:r>
      <w:r w:rsidR="00F443ED">
        <w:rPr>
          <w:rFonts w:ascii="Calibri" w:eastAsia="Calibri" w:hAnsi="Calibri" w:cs="Times New Roman"/>
          <w:kern w:val="2"/>
          <w14:ligatures w14:val="standardContextual"/>
        </w:rPr>
        <w:tab/>
      </w:r>
      <w:r w:rsidR="00F443ED">
        <w:rPr>
          <w:rFonts w:ascii="Calibri" w:eastAsia="Calibri" w:hAnsi="Calibri" w:cs="Times New Roman"/>
          <w:kern w:val="2"/>
          <w14:ligatures w14:val="standardContextual"/>
        </w:rPr>
        <w:tab/>
      </w:r>
      <w:r w:rsidR="00F443ED">
        <w:rPr>
          <w:rFonts w:ascii="Calibri" w:eastAsia="Calibri" w:hAnsi="Calibri" w:cs="Times New Roman"/>
          <w:kern w:val="2"/>
          <w14:ligatures w14:val="standardContextual"/>
        </w:rPr>
        <w:tab/>
      </w:r>
      <w:r w:rsidR="00F443ED">
        <w:rPr>
          <w:rFonts w:ascii="Calibri" w:eastAsia="Calibri" w:hAnsi="Calibri" w:cs="Times New Roman"/>
          <w:kern w:val="2"/>
          <w14:ligatures w14:val="standardContextual"/>
        </w:rPr>
        <w:tab/>
      </w:r>
      <w:r w:rsidR="00F443ED">
        <w:rPr>
          <w:rFonts w:ascii="Calibri" w:eastAsia="Calibri" w:hAnsi="Calibri" w:cs="Times New Roman"/>
          <w:kern w:val="2"/>
          <w14:ligatures w14:val="standardContextual"/>
        </w:rPr>
        <w:tab/>
      </w:r>
      <w:r w:rsidR="00F443ED">
        <w:rPr>
          <w:rFonts w:ascii="Calibri" w:eastAsia="Calibri" w:hAnsi="Calibri" w:cs="Times New Roman"/>
          <w:kern w:val="2"/>
          <w14:ligatures w14:val="standardContextual"/>
        </w:rPr>
        <w:tab/>
      </w:r>
      <w:r w:rsidR="00F443ED">
        <w:rPr>
          <w:rFonts w:ascii="Calibri" w:eastAsia="Calibri" w:hAnsi="Calibri" w:cs="Times New Roman"/>
          <w:kern w:val="2"/>
          <w14:ligatures w14:val="standardContextual"/>
        </w:rPr>
        <w:tab/>
      </w:r>
      <w:r w:rsidR="00F443ED">
        <w:rPr>
          <w:rFonts w:ascii="Calibri" w:eastAsia="Calibri" w:hAnsi="Calibri" w:cs="Times New Roman"/>
          <w:kern w:val="2"/>
          <w14:ligatures w14:val="standardContextual"/>
        </w:rPr>
        <w:tab/>
      </w:r>
      <w:r w:rsidR="00F443ED">
        <w:rPr>
          <w:rFonts w:ascii="Calibri" w:eastAsia="Calibri" w:hAnsi="Calibri" w:cs="Times New Roman"/>
          <w:kern w:val="2"/>
          <w14:ligatures w14:val="standardContextual"/>
        </w:rPr>
        <w:tab/>
        <w:t xml:space="preserve">   </w:t>
      </w:r>
      <w:r w:rsidR="00F443ED" w:rsidRPr="00F443ED">
        <w:rPr>
          <w:rFonts w:ascii="Calibri" w:eastAsia="Calibri" w:hAnsi="Calibri" w:cs="Times New Roman"/>
          <w:kern w:val="2"/>
          <w14:ligatures w14:val="standardContextual"/>
        </w:rPr>
        <w:t>Qty: 1</w:t>
      </w:r>
    </w:p>
    <w:p w14:paraId="0AA0AC21" w14:textId="77777777" w:rsidR="00F443ED" w:rsidRPr="00BA1841" w:rsidRDefault="00F443ED" w:rsidP="00BA1841">
      <w:pPr>
        <w:rPr>
          <w:rFonts w:ascii="Calibri" w:eastAsia="Calibri" w:hAnsi="Calibri" w:cs="Times New Roman"/>
          <w:kern w:val="2"/>
          <w14:ligatures w14:val="standardContextual"/>
        </w:rPr>
      </w:pPr>
    </w:p>
    <w:p w14:paraId="70AAE40F" w14:textId="745C5FFA" w:rsidR="00BA1841" w:rsidRDefault="00BA1841" w:rsidP="00BA1841">
      <w:pPr>
        <w:rPr>
          <w:rFonts w:ascii="Calibri" w:eastAsia="Calibri" w:hAnsi="Calibri" w:cs="Times New Roman"/>
          <w:kern w:val="2"/>
          <w14:ligatures w14:val="standardContextual"/>
        </w:rPr>
      </w:pPr>
      <w:r w:rsidRPr="00BA1841">
        <w:rPr>
          <w:rFonts w:ascii="Calibri" w:eastAsia="Calibri" w:hAnsi="Calibri" w:cs="Times New Roman"/>
          <w:b/>
          <w:bCs/>
          <w:kern w:val="2"/>
          <w14:ligatures w14:val="standardContextual"/>
        </w:rPr>
        <w:t>4160—PTO</w:t>
      </w:r>
      <w:r w:rsidRPr="00BA1841">
        <w:rPr>
          <w:rFonts w:ascii="Calibri" w:eastAsia="Calibri" w:hAnsi="Calibri" w:cs="Times New Roman"/>
          <w:kern w:val="2"/>
          <w14:ligatures w14:val="standardContextual"/>
        </w:rPr>
        <w:t xml:space="preserve">      1" Laboratory Standard Pressure Microphone, 200V Polarization.                                </w:t>
      </w:r>
      <w:r>
        <w:rPr>
          <w:rFonts w:ascii="Calibri" w:eastAsia="Calibri" w:hAnsi="Calibri" w:cs="Times New Roman"/>
          <w:kern w:val="2"/>
          <w14:ligatures w14:val="standardContextual"/>
        </w:rPr>
        <w:t xml:space="preserve"> </w:t>
      </w:r>
      <w:r w:rsidRPr="00BA1841">
        <w:rPr>
          <w:rFonts w:ascii="Calibri" w:eastAsia="Calibri" w:hAnsi="Calibri" w:cs="Times New Roman"/>
          <w:kern w:val="2"/>
          <w14:ligatures w14:val="standardContextual"/>
        </w:rPr>
        <w:t xml:space="preserve">  Qty: 1</w:t>
      </w:r>
    </w:p>
    <w:p w14:paraId="59E966BF" w14:textId="77777777" w:rsidR="00F443ED" w:rsidRPr="00BA1841" w:rsidRDefault="00F443ED" w:rsidP="00BA1841">
      <w:pPr>
        <w:rPr>
          <w:rFonts w:ascii="Calibri" w:eastAsia="Calibri" w:hAnsi="Calibri" w:cs="Times New Roman"/>
          <w:kern w:val="2"/>
          <w14:ligatures w14:val="standardContextual"/>
        </w:rPr>
      </w:pPr>
    </w:p>
    <w:p w14:paraId="66FC056A" w14:textId="4D969596" w:rsidR="00BA1841" w:rsidRDefault="00BA1841" w:rsidP="00BA1841">
      <w:pPr>
        <w:rPr>
          <w:rFonts w:ascii="Calibri" w:eastAsia="Calibri" w:hAnsi="Calibri" w:cs="Times New Roman"/>
          <w:kern w:val="2"/>
          <w14:ligatures w14:val="standardContextual"/>
        </w:rPr>
      </w:pPr>
      <w:r w:rsidRPr="00BA1841">
        <w:rPr>
          <w:rFonts w:ascii="Calibri" w:eastAsia="Calibri" w:hAnsi="Calibri" w:cs="Times New Roman"/>
          <w:b/>
          <w:bCs/>
          <w:kern w:val="2"/>
          <w14:ligatures w14:val="standardContextual"/>
        </w:rPr>
        <w:t>ET-2014-W-001</w:t>
      </w:r>
      <w:r w:rsidRPr="00BA1841">
        <w:rPr>
          <w:rFonts w:ascii="Calibri" w:eastAsia="Calibri" w:hAnsi="Calibri" w:cs="Times New Roman"/>
          <w:kern w:val="2"/>
          <w14:ligatures w14:val="standardContextual"/>
        </w:rPr>
        <w:t xml:space="preserve">-Primary DPLA Microphone Calibration 1/3 octave frequencies 2Hz to 10kHz for type 4160. Results calculated according to IEC 61094-2:2009/AMD1:2022                                                      </w:t>
      </w:r>
      <w:r>
        <w:rPr>
          <w:rFonts w:ascii="Calibri" w:eastAsia="Calibri" w:hAnsi="Calibri" w:cs="Times New Roman"/>
          <w:kern w:val="2"/>
          <w14:ligatures w14:val="standardContextual"/>
        </w:rPr>
        <w:t xml:space="preserve">           </w:t>
      </w:r>
      <w:r w:rsidRPr="00BA1841">
        <w:rPr>
          <w:rFonts w:ascii="Calibri" w:eastAsia="Calibri" w:hAnsi="Calibri" w:cs="Times New Roman"/>
          <w:kern w:val="2"/>
          <w14:ligatures w14:val="standardContextual"/>
        </w:rPr>
        <w:t xml:space="preserve">  Qty:1</w:t>
      </w:r>
    </w:p>
    <w:p w14:paraId="25B0F677" w14:textId="77777777" w:rsidR="00F443ED" w:rsidRPr="00BA1841" w:rsidRDefault="00F443ED" w:rsidP="00BA1841">
      <w:pPr>
        <w:rPr>
          <w:rFonts w:ascii="Calibri" w:eastAsia="Calibri" w:hAnsi="Calibri" w:cs="Times New Roman"/>
          <w:kern w:val="2"/>
          <w14:ligatures w14:val="standardContextual"/>
        </w:rPr>
      </w:pPr>
    </w:p>
    <w:p w14:paraId="6D6897FC" w14:textId="24F56D2A" w:rsidR="00BA1841" w:rsidRDefault="00BA1841" w:rsidP="00BA1841">
      <w:pPr>
        <w:rPr>
          <w:rFonts w:ascii="Calibri" w:eastAsia="Calibri" w:hAnsi="Calibri" w:cs="Times New Roman"/>
          <w:kern w:val="2"/>
          <w14:ligatures w14:val="standardContextual"/>
        </w:rPr>
      </w:pPr>
      <w:r w:rsidRPr="00BA1841">
        <w:rPr>
          <w:rFonts w:ascii="Calibri" w:eastAsia="Calibri" w:hAnsi="Calibri" w:cs="Times New Roman"/>
          <w:b/>
          <w:bCs/>
          <w:kern w:val="2"/>
          <w14:ligatures w14:val="standardContextual"/>
        </w:rPr>
        <w:t>AO-0087-D-012-</w:t>
      </w:r>
      <w:r w:rsidRPr="00BA1841">
        <w:rPr>
          <w:rFonts w:ascii="Calibri" w:eastAsia="Calibri" w:hAnsi="Calibri" w:cs="Times New Roman"/>
          <w:kern w:val="2"/>
          <w14:ligatures w14:val="standardContextual"/>
        </w:rPr>
        <w:t xml:space="preserve"> Cable, coax single screen, BNC (M) to BNC (M), 1,2m (4.0ft), max.+85°C (185°F)      </w:t>
      </w:r>
      <w:r>
        <w:rPr>
          <w:rFonts w:ascii="Calibri" w:eastAsia="Calibri" w:hAnsi="Calibri" w:cs="Times New Roman"/>
          <w:kern w:val="2"/>
          <w14:ligatures w14:val="standardContextual"/>
        </w:rPr>
        <w:t xml:space="preserve"> </w:t>
      </w:r>
      <w:r w:rsidRPr="00BA1841">
        <w:rPr>
          <w:rFonts w:ascii="Calibri" w:eastAsia="Calibri" w:hAnsi="Calibri" w:cs="Times New Roman"/>
          <w:kern w:val="2"/>
          <w14:ligatures w14:val="standardContextual"/>
        </w:rPr>
        <w:t>Qty:1</w:t>
      </w:r>
    </w:p>
    <w:p w14:paraId="48BE943B" w14:textId="77777777" w:rsidR="00F443ED" w:rsidRPr="00BA1841" w:rsidRDefault="00F443ED" w:rsidP="00BA1841">
      <w:pPr>
        <w:rPr>
          <w:rFonts w:ascii="Calibri" w:eastAsia="Calibri" w:hAnsi="Calibri" w:cs="Times New Roman"/>
          <w:kern w:val="2"/>
          <w14:ligatures w14:val="standardContextual"/>
        </w:rPr>
      </w:pPr>
    </w:p>
    <w:p w14:paraId="609B8EA3" w14:textId="7FF097E4" w:rsidR="00BA1841" w:rsidRPr="00BA1841" w:rsidRDefault="00BA1841" w:rsidP="00BA1841">
      <w:pPr>
        <w:rPr>
          <w:rFonts w:ascii="Calibri" w:eastAsia="Calibri" w:hAnsi="Calibri" w:cs="Times New Roman"/>
          <w:kern w:val="2"/>
          <w14:ligatures w14:val="standardContextual"/>
        </w:rPr>
      </w:pPr>
      <w:r w:rsidRPr="00BA1841">
        <w:rPr>
          <w:rFonts w:ascii="Calibri" w:eastAsia="Calibri" w:hAnsi="Calibri" w:cs="Times New Roman"/>
          <w:b/>
          <w:bCs/>
          <w:kern w:val="2"/>
          <w14:ligatures w14:val="standardContextual"/>
        </w:rPr>
        <w:t xml:space="preserve">Shipping  </w:t>
      </w:r>
      <w:r w:rsidRPr="00BA1841">
        <w:rPr>
          <w:rFonts w:ascii="Calibri" w:eastAsia="Calibri" w:hAnsi="Calibri" w:cs="Times New Roman"/>
          <w:kern w:val="2"/>
          <w14:ligatures w14:val="standardContextual"/>
        </w:rPr>
        <w:t xml:space="preserve">      </w:t>
      </w:r>
      <w:r>
        <w:rPr>
          <w:rFonts w:ascii="Calibri" w:eastAsia="Calibri" w:hAnsi="Calibri" w:cs="Times New Roman"/>
          <w:kern w:val="2"/>
          <w14:ligatures w14:val="standardContextual"/>
        </w:rPr>
        <w:tab/>
      </w:r>
      <w:r>
        <w:rPr>
          <w:rFonts w:ascii="Calibri" w:eastAsia="Calibri" w:hAnsi="Calibri" w:cs="Times New Roman"/>
          <w:kern w:val="2"/>
          <w14:ligatures w14:val="standardContextual"/>
        </w:rPr>
        <w:tab/>
      </w:r>
      <w:r>
        <w:rPr>
          <w:rFonts w:ascii="Calibri" w:eastAsia="Calibri" w:hAnsi="Calibri" w:cs="Times New Roman"/>
          <w:kern w:val="2"/>
          <w14:ligatures w14:val="standardContextual"/>
        </w:rPr>
        <w:tab/>
      </w:r>
      <w:r>
        <w:rPr>
          <w:rFonts w:ascii="Calibri" w:eastAsia="Calibri" w:hAnsi="Calibri" w:cs="Times New Roman"/>
          <w:kern w:val="2"/>
          <w14:ligatures w14:val="standardContextual"/>
        </w:rPr>
        <w:tab/>
      </w:r>
      <w:r>
        <w:rPr>
          <w:rFonts w:ascii="Calibri" w:eastAsia="Calibri" w:hAnsi="Calibri" w:cs="Times New Roman"/>
          <w:kern w:val="2"/>
          <w14:ligatures w14:val="standardContextual"/>
        </w:rPr>
        <w:tab/>
      </w:r>
      <w:r>
        <w:rPr>
          <w:rFonts w:ascii="Calibri" w:eastAsia="Calibri" w:hAnsi="Calibri" w:cs="Times New Roman"/>
          <w:kern w:val="2"/>
          <w14:ligatures w14:val="standardContextual"/>
        </w:rPr>
        <w:tab/>
      </w:r>
      <w:r>
        <w:rPr>
          <w:rFonts w:ascii="Calibri" w:eastAsia="Calibri" w:hAnsi="Calibri" w:cs="Times New Roman"/>
          <w:kern w:val="2"/>
          <w14:ligatures w14:val="standardContextual"/>
        </w:rPr>
        <w:tab/>
      </w:r>
      <w:r>
        <w:rPr>
          <w:rFonts w:ascii="Calibri" w:eastAsia="Calibri" w:hAnsi="Calibri" w:cs="Times New Roman"/>
          <w:kern w:val="2"/>
          <w14:ligatures w14:val="standardContextual"/>
        </w:rPr>
        <w:tab/>
      </w:r>
      <w:r>
        <w:rPr>
          <w:rFonts w:ascii="Calibri" w:eastAsia="Calibri" w:hAnsi="Calibri" w:cs="Times New Roman"/>
          <w:kern w:val="2"/>
          <w14:ligatures w14:val="standardContextual"/>
        </w:rPr>
        <w:tab/>
      </w:r>
      <w:r>
        <w:rPr>
          <w:rFonts w:ascii="Calibri" w:eastAsia="Calibri" w:hAnsi="Calibri" w:cs="Times New Roman"/>
          <w:kern w:val="2"/>
          <w14:ligatures w14:val="standardContextual"/>
        </w:rPr>
        <w:tab/>
      </w:r>
      <w:r>
        <w:rPr>
          <w:rFonts w:ascii="Calibri" w:eastAsia="Calibri" w:hAnsi="Calibri" w:cs="Times New Roman"/>
          <w:kern w:val="2"/>
          <w14:ligatures w14:val="standardContextual"/>
        </w:rPr>
        <w:tab/>
        <w:t xml:space="preserve">    Qty:2 </w:t>
      </w:r>
      <w:r w:rsidRPr="00BA1841">
        <w:rPr>
          <w:rFonts w:ascii="Calibri" w:eastAsia="Calibri" w:hAnsi="Calibri" w:cs="Times New Roman"/>
          <w:kern w:val="2"/>
          <w14:ligatures w14:val="standardContextual"/>
        </w:rPr>
        <w:t xml:space="preserve"> </w:t>
      </w:r>
    </w:p>
    <w:p w14:paraId="2FA0ACA0" w14:textId="77777777" w:rsidR="0040064B" w:rsidRDefault="0040064B" w:rsidP="0040064B">
      <w:pPr>
        <w:kinsoku w:val="0"/>
        <w:overflowPunct w:val="0"/>
        <w:autoSpaceDE w:val="0"/>
        <w:autoSpaceDN w:val="0"/>
        <w:adjustRightInd w:val="0"/>
        <w:spacing w:after="0" w:line="240" w:lineRule="auto"/>
        <w:rPr>
          <w:rFonts w:ascii="Arial" w:hAnsi="Arial" w:cs="Arial"/>
          <w:sz w:val="16"/>
          <w:szCs w:val="16"/>
        </w:rPr>
      </w:pPr>
    </w:p>
    <w:p w14:paraId="420B3CEF" w14:textId="77777777" w:rsidR="0040064B" w:rsidRPr="0040064B" w:rsidRDefault="0040064B" w:rsidP="0040064B">
      <w:pPr>
        <w:kinsoku w:val="0"/>
        <w:overflowPunct w:val="0"/>
        <w:autoSpaceDE w:val="0"/>
        <w:autoSpaceDN w:val="0"/>
        <w:adjustRightInd w:val="0"/>
        <w:spacing w:after="0" w:line="240" w:lineRule="auto"/>
        <w:rPr>
          <w:rFonts w:ascii="Arial" w:hAnsi="Arial" w:cs="Arial"/>
          <w:sz w:val="16"/>
          <w:szCs w:val="16"/>
        </w:rPr>
      </w:pPr>
    </w:p>
    <w:p w14:paraId="442D6940" w14:textId="77777777" w:rsidR="0040064B" w:rsidRPr="0040064B" w:rsidRDefault="0040064B" w:rsidP="0040064B">
      <w:pPr>
        <w:numPr>
          <w:ilvl w:val="0"/>
          <w:numId w:val="1"/>
        </w:numPr>
        <w:tabs>
          <w:tab w:val="left" w:pos="588"/>
        </w:tabs>
        <w:kinsoku w:val="0"/>
        <w:overflowPunct w:val="0"/>
        <w:autoSpaceDE w:val="0"/>
        <w:autoSpaceDN w:val="0"/>
        <w:adjustRightInd w:val="0"/>
        <w:spacing w:after="0" w:line="240" w:lineRule="auto"/>
        <w:outlineLvl w:val="0"/>
        <w:rPr>
          <w:rFonts w:ascii="Arial" w:hAnsi="Arial" w:cs="Arial"/>
          <w:b/>
          <w:bCs/>
          <w:sz w:val="24"/>
          <w:szCs w:val="24"/>
        </w:rPr>
      </w:pPr>
      <w:r w:rsidRPr="0040064B">
        <w:rPr>
          <w:rFonts w:ascii="Arial" w:hAnsi="Arial" w:cs="Arial"/>
          <w:b/>
          <w:bCs/>
          <w:sz w:val="24"/>
          <w:szCs w:val="24"/>
        </w:rPr>
        <w:t>Delivery Requirements</w:t>
      </w:r>
    </w:p>
    <w:p w14:paraId="1D2BA095" w14:textId="1FDDABD4" w:rsidR="0040064B" w:rsidRPr="0040064B" w:rsidRDefault="0040064B" w:rsidP="009A2127">
      <w:pPr>
        <w:kinsoku w:val="0"/>
        <w:overflowPunct w:val="0"/>
        <w:autoSpaceDE w:val="0"/>
        <w:autoSpaceDN w:val="0"/>
        <w:adjustRightInd w:val="0"/>
        <w:spacing w:before="181" w:after="0" w:line="240" w:lineRule="auto"/>
        <w:ind w:left="160"/>
        <w:jc w:val="both"/>
        <w:rPr>
          <w:rFonts w:ascii="Arial" w:hAnsi="Arial" w:cs="Arial"/>
        </w:rPr>
      </w:pPr>
      <w:r w:rsidRPr="0040064B">
        <w:rPr>
          <w:rFonts w:ascii="Arial" w:hAnsi="Arial" w:cs="Arial"/>
        </w:rPr>
        <w:t xml:space="preserve">Shipping Address: U.S. Army TMDE Activity, Attn: </w:t>
      </w:r>
      <w:r w:rsidR="00125B31">
        <w:rPr>
          <w:rFonts w:ascii="Arial" w:hAnsi="Arial" w:cs="Arial"/>
        </w:rPr>
        <w:t>Ricardo Gutierrez</w:t>
      </w:r>
      <w:r w:rsidRPr="0040064B">
        <w:rPr>
          <w:rFonts w:ascii="Arial" w:hAnsi="Arial" w:cs="Arial"/>
        </w:rPr>
        <w:t>, Building 543</w:t>
      </w:r>
      <w:r w:rsidR="00D77E61">
        <w:rPr>
          <w:rFonts w:ascii="Arial" w:hAnsi="Arial" w:cs="Arial"/>
        </w:rPr>
        <w:t>5</w:t>
      </w:r>
      <w:r w:rsidRPr="0040064B">
        <w:rPr>
          <w:rFonts w:ascii="Arial" w:hAnsi="Arial" w:cs="Arial"/>
        </w:rPr>
        <w:t>, Redstone</w:t>
      </w:r>
      <w:r w:rsidR="009A2127">
        <w:rPr>
          <w:rFonts w:ascii="Arial" w:hAnsi="Arial" w:cs="Arial"/>
        </w:rPr>
        <w:t xml:space="preserve"> </w:t>
      </w:r>
      <w:r w:rsidRPr="0040064B">
        <w:rPr>
          <w:rFonts w:ascii="Arial" w:hAnsi="Arial" w:cs="Arial"/>
        </w:rPr>
        <w:t>Arsenal, AL 35898</w:t>
      </w:r>
    </w:p>
    <w:p w14:paraId="2DBC2FEC" w14:textId="77777777" w:rsidR="00C03776" w:rsidRDefault="00C03776"/>
    <w:sectPr w:rsidR="00C03776" w:rsidSect="00D93927">
      <w:pgSz w:w="12240" w:h="15840"/>
      <w:pgMar w:top="1360" w:right="1520" w:bottom="280" w:left="1280" w:header="720" w:footer="72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402"/>
    <w:multiLevelType w:val="multilevel"/>
    <w:tmpl w:val="00000885"/>
    <w:lvl w:ilvl="0">
      <w:start w:val="1"/>
      <w:numFmt w:val="decimal"/>
      <w:lvlText w:val="%1.0"/>
      <w:lvlJc w:val="left"/>
      <w:pPr>
        <w:ind w:left="587" w:hanging="428"/>
      </w:pPr>
      <w:rPr>
        <w:rFonts w:ascii="Arial" w:hAnsi="Arial" w:cs="Arial"/>
        <w:b/>
        <w:bCs/>
        <w:i w:val="0"/>
        <w:iCs w:val="0"/>
        <w:spacing w:val="-1"/>
        <w:w w:val="100"/>
        <w:sz w:val="24"/>
        <w:szCs w:val="24"/>
      </w:rPr>
    </w:lvl>
    <w:lvl w:ilvl="1">
      <w:numFmt w:val="bullet"/>
      <w:lvlText w:val="•"/>
      <w:lvlJc w:val="left"/>
      <w:pPr>
        <w:ind w:left="1466" w:hanging="428"/>
      </w:pPr>
    </w:lvl>
    <w:lvl w:ilvl="2">
      <w:numFmt w:val="bullet"/>
      <w:lvlText w:val="•"/>
      <w:lvlJc w:val="left"/>
      <w:pPr>
        <w:ind w:left="2352" w:hanging="428"/>
      </w:pPr>
    </w:lvl>
    <w:lvl w:ilvl="3">
      <w:numFmt w:val="bullet"/>
      <w:lvlText w:val="•"/>
      <w:lvlJc w:val="left"/>
      <w:pPr>
        <w:ind w:left="3238" w:hanging="428"/>
      </w:pPr>
    </w:lvl>
    <w:lvl w:ilvl="4">
      <w:numFmt w:val="bullet"/>
      <w:lvlText w:val="•"/>
      <w:lvlJc w:val="left"/>
      <w:pPr>
        <w:ind w:left="4124" w:hanging="428"/>
      </w:pPr>
    </w:lvl>
    <w:lvl w:ilvl="5">
      <w:numFmt w:val="bullet"/>
      <w:lvlText w:val="•"/>
      <w:lvlJc w:val="left"/>
      <w:pPr>
        <w:ind w:left="5010" w:hanging="428"/>
      </w:pPr>
    </w:lvl>
    <w:lvl w:ilvl="6">
      <w:numFmt w:val="bullet"/>
      <w:lvlText w:val="•"/>
      <w:lvlJc w:val="left"/>
      <w:pPr>
        <w:ind w:left="5896" w:hanging="428"/>
      </w:pPr>
    </w:lvl>
    <w:lvl w:ilvl="7">
      <w:numFmt w:val="bullet"/>
      <w:lvlText w:val="•"/>
      <w:lvlJc w:val="left"/>
      <w:pPr>
        <w:ind w:left="6782" w:hanging="428"/>
      </w:pPr>
    </w:lvl>
    <w:lvl w:ilvl="8">
      <w:numFmt w:val="bullet"/>
      <w:lvlText w:val="•"/>
      <w:lvlJc w:val="left"/>
      <w:pPr>
        <w:ind w:left="7668" w:hanging="428"/>
      </w:pPr>
    </w:lvl>
  </w:abstractNum>
  <w:abstractNum w:abstractNumId="1" w15:restartNumberingAfterBreak="0">
    <w:nsid w:val="56135F07"/>
    <w:multiLevelType w:val="hybridMultilevel"/>
    <w:tmpl w:val="94C856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11085903">
    <w:abstractNumId w:val="0"/>
  </w:num>
  <w:num w:numId="2" w16cid:durableId="170571303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0064B"/>
    <w:rsid w:val="00125B31"/>
    <w:rsid w:val="0020148C"/>
    <w:rsid w:val="00235998"/>
    <w:rsid w:val="0040064B"/>
    <w:rsid w:val="00410FFB"/>
    <w:rsid w:val="00525E3E"/>
    <w:rsid w:val="005378E6"/>
    <w:rsid w:val="00576AC2"/>
    <w:rsid w:val="006B100B"/>
    <w:rsid w:val="00827BED"/>
    <w:rsid w:val="008617B4"/>
    <w:rsid w:val="008E2799"/>
    <w:rsid w:val="009718CE"/>
    <w:rsid w:val="0097447C"/>
    <w:rsid w:val="00990B5D"/>
    <w:rsid w:val="009A2127"/>
    <w:rsid w:val="00B3654B"/>
    <w:rsid w:val="00BA1841"/>
    <w:rsid w:val="00BD02E1"/>
    <w:rsid w:val="00BD4CBC"/>
    <w:rsid w:val="00C03776"/>
    <w:rsid w:val="00D77E61"/>
    <w:rsid w:val="00D93927"/>
    <w:rsid w:val="00E8606F"/>
    <w:rsid w:val="00F443ED"/>
    <w:rsid w:val="00FD222D"/>
    <w:rsid w:val="73D2900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8169F9"/>
  <w15:chartTrackingRefBased/>
  <w15:docId w15:val="{F2E1BA32-889C-4F21-91B7-A1691B8078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378E6"/>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5378E6"/>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5378E6"/>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5378E6"/>
    <w:pPr>
      <w:spacing w:after="0" w:line="240" w:lineRule="auto"/>
    </w:pPr>
  </w:style>
  <w:style w:type="character" w:customStyle="1" w:styleId="Heading1Char">
    <w:name w:val="Heading 1 Char"/>
    <w:basedOn w:val="DefaultParagraphFont"/>
    <w:link w:val="Heading1"/>
    <w:uiPriority w:val="9"/>
    <w:rsid w:val="005378E6"/>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5378E6"/>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rsid w:val="005378E6"/>
    <w:rPr>
      <w:rFonts w:asciiTheme="majorHAnsi" w:eastAsiaTheme="majorEastAsia" w:hAnsiTheme="majorHAnsi" w:cstheme="majorBidi"/>
      <w:color w:val="1F4D78" w:themeColor="accent1" w:themeShade="7F"/>
      <w:sz w:val="24"/>
      <w:szCs w:val="24"/>
    </w:rPr>
  </w:style>
  <w:style w:type="paragraph" w:styleId="Title">
    <w:name w:val="Title"/>
    <w:basedOn w:val="Normal"/>
    <w:next w:val="Normal"/>
    <w:link w:val="TitleChar"/>
    <w:uiPriority w:val="10"/>
    <w:qFormat/>
    <w:rsid w:val="005378E6"/>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378E6"/>
    <w:rPr>
      <w:rFonts w:asciiTheme="majorHAnsi" w:eastAsiaTheme="majorEastAsia" w:hAnsiTheme="majorHAnsi" w:cstheme="majorBidi"/>
      <w:spacing w:val="-10"/>
      <w:kern w:val="28"/>
      <w:sz w:val="56"/>
      <w:szCs w:val="56"/>
    </w:rPr>
  </w:style>
  <w:style w:type="paragraph" w:customStyle="1" w:styleId="ListParagraph1">
    <w:name w:val="List Paragraph1"/>
    <w:basedOn w:val="Normal"/>
    <w:next w:val="ListParagraph"/>
    <w:uiPriority w:val="34"/>
    <w:qFormat/>
    <w:rsid w:val="00125B31"/>
    <w:pPr>
      <w:ind w:left="720"/>
      <w:contextualSpacing/>
    </w:pPr>
    <w:rPr>
      <w:kern w:val="2"/>
      <w14:ligatures w14:val="standardContextual"/>
    </w:rPr>
  </w:style>
  <w:style w:type="paragraph" w:styleId="ListParagraph">
    <w:name w:val="List Paragraph"/>
    <w:basedOn w:val="Normal"/>
    <w:uiPriority w:val="34"/>
    <w:qFormat/>
    <w:rsid w:val="00125B3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554eecc5-e26c-4620-b240-5a8bb326c33d}" enabled="1" method="Privileged" siteId="{fae6d70f-954b-4811-92b6-0530d6f84c43}" removed="0"/>
</clbl:labelList>
</file>

<file path=docProps/app.xml><?xml version="1.0" encoding="utf-8"?>
<Properties xmlns="http://schemas.openxmlformats.org/officeDocument/2006/extended-properties" xmlns:vt="http://schemas.openxmlformats.org/officeDocument/2006/docPropsVTypes">
  <Template>Normal</Template>
  <TotalTime>1</TotalTime>
  <Pages>1</Pages>
  <Words>254</Words>
  <Characters>1449</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US Army</Company>
  <LinksUpToDate>false</LinksUpToDate>
  <CharactersWithSpaces>1700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Campbell, Robbie J  CIV USATA</dc:creator>
  <cp:keywords/>
  <dc:description/>
  <cp:lastModifiedBy>Armes, Lisa S CIV USARMY ACC (USA)</cp:lastModifiedBy>
  <cp:revision>2</cp:revision>
  <dcterms:created xsi:type="dcterms:W3CDTF">2026-03-09T16:54:00Z</dcterms:created>
  <dcterms:modified xsi:type="dcterms:W3CDTF">2026-03-09T16:54:00Z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554eecc5-e26c-4620-b240-5a8bb326c33d_Enabled">
    <vt:lpwstr>true</vt:lpwstr>
  </property>
  <property fmtid="{D5CDD505-2E9C-101B-9397-08002B2CF9AE}" pid="3" name="MSIP_Label_554eecc5-e26c-4620-b240-5a8bb326c33d_SetDate">
    <vt:lpwstr>2026-02-24T17:42:00Z</vt:lpwstr>
  </property>
  <property fmtid="{D5CDD505-2E9C-101B-9397-08002B2CF9AE}" pid="4" name="MSIP_Label_554eecc5-e26c-4620-b240-5a8bb326c33d_Method">
    <vt:lpwstr>Standard</vt:lpwstr>
  </property>
  <property fmtid="{D5CDD505-2E9C-101B-9397-08002B2CF9AE}" pid="5" name="MSIP_Label_554eecc5-e26c-4620-b240-5a8bb326c33d_Name">
    <vt:lpwstr>Uncontrolled_Child_01</vt:lpwstr>
  </property>
  <property fmtid="{D5CDD505-2E9C-101B-9397-08002B2CF9AE}" pid="6" name="MSIP_Label_554eecc5-e26c-4620-b240-5a8bb326c33d_SiteId">
    <vt:lpwstr>fae6d70f-954b-4811-92b6-0530d6f84c43</vt:lpwstr>
  </property>
  <property fmtid="{D5CDD505-2E9C-101B-9397-08002B2CF9AE}" pid="7" name="MSIP_Label_554eecc5-e26c-4620-b240-5a8bb326c33d_ActionId">
    <vt:lpwstr>c59e2f47-eb2b-47b7-9c41-97f16707a8d5</vt:lpwstr>
  </property>
  <property fmtid="{D5CDD505-2E9C-101B-9397-08002B2CF9AE}" pid="8" name="MSIP_Label_554eecc5-e26c-4620-b240-5a8bb326c33d_ContentBits">
    <vt:lpwstr>0</vt:lpwstr>
  </property>
</Properties>
</file>