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InterQual (VA-25-00109578)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36C10B26Q0032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  Nice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Harold.Nice@va.gov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A4532" w:rsidP="006A4532">
      <w:r>
        <w:t>LoopBack</w:t>
      </w:r>
      <w:r>
        <w:t xml:space="preserve"> to Sources Sought Notice </w:t>
      </w:r>
      <w:r w:rsidRPr="00591BD9" w:rsidR="00591BD9">
        <w:t>36C10B26Q0032</w:t>
      </w:r>
    </w:p>
    <w:p w:rsidR="00CC6D1F" w:rsidRPr="006A4532" w:rsidP="006A4532">
      <w:r>
        <w:t xml:space="preserve">The purpose of this Amendment is to inform industry that an RFQ was posted </w:t>
      </w:r>
      <w:r w:rsidR="00A40DC2">
        <w:t>on Opportunities Sam.gov</w:t>
      </w:r>
      <w:r>
        <w:t xml:space="preserve"> on </w:t>
      </w:r>
      <w:r w:rsidR="00591BD9">
        <w:t>2</w:t>
      </w:r>
      <w:r>
        <w:t>/</w:t>
      </w:r>
      <w:r w:rsidR="00591BD9">
        <w:t>02</w:t>
      </w:r>
      <w:r>
        <w:t>/2</w:t>
      </w:r>
      <w:r w:rsidR="00591BD9">
        <w:t>6</w:t>
      </w:r>
      <w:r>
        <w:t>. Any questions pertaining to this amendment shall be directed to Contract Specialist Harold Nice at Harold.Nice@va.gov</w:t>
      </w:r>
    </w:p>
    <w:sectPr>
      <w:headerReference w:type="default" r:id="rId8"/>
      <w:footerReference w:type="default" r:id="rId9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120"/>
      <w:gridCol w:w="3120"/>
      <w:gridCol w:w="3120"/>
    </w:tblGrid>
    <w:tr w:rsidTr="08148F21">
      <w:tblPrEx>
        <w:tblW w:w="0" w:type="auto"/>
        <w:tblLayout w:type="fixed"/>
        <w:tblLook w:val="06A0"/>
      </w:tblPrEx>
      <w:tc>
        <w:tcPr>
          <w:tcW w:w="3120" w:type="dxa"/>
        </w:tcPr>
        <w:p w:rsidR="08148F21" w:rsidP="08148F21">
          <w:pPr>
            <w:pStyle w:val="Header"/>
            <w:ind w:left="-115"/>
          </w:pPr>
        </w:p>
      </w:tc>
      <w:tc>
        <w:tcPr>
          <w:tcW w:w="3120" w:type="dxa"/>
        </w:tcPr>
        <w:p w:rsidR="08148F21" w:rsidP="08148F21">
          <w:pPr>
            <w:pStyle w:val="Header"/>
            <w:jc w:val="center"/>
          </w:pPr>
        </w:p>
      </w:tc>
      <w:tc>
        <w:tcPr>
          <w:tcW w:w="3120" w:type="dxa"/>
        </w:tcPr>
        <w:p w:rsidR="08148F21" w:rsidP="08148F21">
          <w:pPr>
            <w:pStyle w:val="Header"/>
            <w:ind w:right="-115"/>
            <w:jc w:val="right"/>
          </w:pPr>
        </w:p>
      </w:tc>
    </w:tr>
  </w:tbl>
  <w:p w:rsidR="08148F21" w:rsidP="08148F21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120"/>
      <w:gridCol w:w="3120"/>
      <w:gridCol w:w="3120"/>
    </w:tblGrid>
    <w:tr w:rsidTr="08148F21">
      <w:tblPrEx>
        <w:tblW w:w="0" w:type="auto"/>
        <w:tblLayout w:type="fixed"/>
        <w:tblLook w:val="06A0"/>
      </w:tblPrEx>
      <w:tc>
        <w:tcPr>
          <w:tcW w:w="3120" w:type="dxa"/>
        </w:tcPr>
        <w:p w:rsidR="08148F21" w:rsidP="08148F21">
          <w:pPr>
            <w:pStyle w:val="Header"/>
            <w:ind w:left="-115"/>
          </w:pPr>
        </w:p>
      </w:tc>
      <w:tc>
        <w:tcPr>
          <w:tcW w:w="3120" w:type="dxa"/>
        </w:tcPr>
        <w:p w:rsidR="08148F21" w:rsidP="08148F21">
          <w:pPr>
            <w:pStyle w:val="Header"/>
            <w:jc w:val="center"/>
          </w:pPr>
        </w:p>
      </w:tc>
      <w:tc>
        <w:tcPr>
          <w:tcW w:w="3120" w:type="dxa"/>
        </w:tcPr>
        <w:p w:rsidR="08148F21" w:rsidP="08148F21">
          <w:pPr>
            <w:pStyle w:val="Header"/>
            <w:ind w:right="-115"/>
            <w:jc w:val="right"/>
          </w:pPr>
        </w:p>
      </w:tc>
    </w:tr>
  </w:tbl>
  <w:p w:rsidR="08148F21" w:rsidP="08148F2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F0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unhideWhenUsed/>
    <w:rsid w:val="003F066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0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066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rsid w:val="009333FD"/>
    <w:rPr>
      <w:color w:val="0000FF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BC1091"/>
    <w:pPr>
      <w:spacing w:after="0" w:line="240" w:lineRule="auto"/>
    </w:pPr>
    <w:rPr>
      <w:rFonts w:ascii="Arial" w:eastAsia="Calibri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FF022A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022A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2026-03-05T14:45:11Z</dcterms:created>
  <dcterms:modified xsi:type="dcterms:W3CDTF">2026-03-05T14:45:11Z</dcterms:modified>
</cp:coreProperties>
</file>