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8DF43" w14:textId="77777777" w:rsidR="005B79A5" w:rsidRPr="00702A08" w:rsidRDefault="005B79A5"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E06635" w14:paraId="47B8DF46" w14:textId="77777777" w:rsidTr="00761C04">
        <w:tc>
          <w:tcPr>
            <w:tcW w:w="1098" w:type="dxa"/>
            <w:hideMark/>
          </w:tcPr>
          <w:p w14:paraId="47B8DF44" w14:textId="77777777" w:rsidR="005B79A5" w:rsidRPr="00D82575" w:rsidRDefault="005B79A5">
            <w:pPr>
              <w:rPr>
                <w:rFonts w:cstheme="minorHAnsi"/>
                <w:b/>
                <w:szCs w:val="20"/>
              </w:rPr>
            </w:pPr>
            <w:r w:rsidRPr="00D82575">
              <w:rPr>
                <w:rFonts w:cstheme="minorHAnsi"/>
                <w:b/>
                <w:szCs w:val="20"/>
              </w:rPr>
              <w:t>SUBJECT*</w:t>
            </w:r>
          </w:p>
        </w:tc>
        <w:tc>
          <w:tcPr>
            <w:tcW w:w="8820" w:type="dxa"/>
            <w:hideMark/>
          </w:tcPr>
          <w:p w14:paraId="47B8DF45" w14:textId="77777777" w:rsidR="005B79A5" w:rsidRDefault="005B79A5">
            <w:pPr>
              <w:rPr>
                <w:rFonts w:cstheme="minorHAnsi"/>
              </w:rPr>
            </w:pPr>
            <w:r>
              <w:rPr>
                <w:rFonts w:cstheme="minorHAnsi"/>
              </w:rPr>
              <w:t>Replace Flooring in Critical Areas</w:t>
            </w:r>
            <w:r>
              <w:rPr>
                <w:rStyle w:val="AAMSKBFill-InHighlight"/>
              </w:rPr>
              <w:t xml:space="preserve"> </w:t>
            </w:r>
            <w:r>
              <w:rPr>
                <w:rFonts w:cstheme="minorHAnsi"/>
              </w:rPr>
              <w:t>583-26-504</w:t>
            </w:r>
            <w:r>
              <w:rPr>
                <w:rStyle w:val="AAMSKBFill-InHighlight"/>
              </w:rPr>
              <w:t xml:space="preserve">  </w:t>
            </w:r>
          </w:p>
        </w:tc>
      </w:tr>
    </w:tbl>
    <w:p w14:paraId="47B8DF47" w14:textId="77777777" w:rsidR="005B79A5" w:rsidRDefault="005B79A5" w:rsidP="00761C04">
      <w:pPr>
        <w:spacing w:after="160" w:line="252" w:lineRule="auto"/>
        <w:rPr>
          <w:rFonts w:eastAsia="Calibri" w:cstheme="minorHAnsi"/>
          <w:szCs w:val="20"/>
        </w:rPr>
      </w:pPr>
    </w:p>
    <w:p w14:paraId="47B8DF48" w14:textId="77777777" w:rsidR="005B79A5" w:rsidRPr="00AF196F" w:rsidRDefault="005B79A5"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E06635" w14:paraId="47B8DF4B" w14:textId="77777777" w:rsidTr="00490783">
        <w:trPr>
          <w:gridAfter w:val="1"/>
          <w:wAfter w:w="13" w:type="dxa"/>
        </w:trPr>
        <w:tc>
          <w:tcPr>
            <w:tcW w:w="4681" w:type="dxa"/>
            <w:hideMark/>
          </w:tcPr>
          <w:p w14:paraId="47B8DF49" w14:textId="77777777" w:rsidR="005B79A5" w:rsidRPr="00D82575" w:rsidRDefault="005B79A5">
            <w:pPr>
              <w:rPr>
                <w:rFonts w:cstheme="minorHAnsi"/>
                <w:b/>
                <w:szCs w:val="20"/>
              </w:rPr>
            </w:pPr>
            <w:r w:rsidRPr="00D82575">
              <w:rPr>
                <w:rFonts w:cstheme="minorHAnsi"/>
                <w:b/>
                <w:szCs w:val="20"/>
              </w:rPr>
              <w:t>CONTRACTING OFFICE’S ZIP CODE*</w:t>
            </w:r>
          </w:p>
        </w:tc>
        <w:tc>
          <w:tcPr>
            <w:tcW w:w="5237" w:type="dxa"/>
            <w:hideMark/>
          </w:tcPr>
          <w:p w14:paraId="47B8DF4A" w14:textId="77777777" w:rsidR="005B79A5" w:rsidRPr="00EE5B77" w:rsidRDefault="005B79A5">
            <w:pPr>
              <w:rPr>
                <w:rStyle w:val="AAMSKBFill-InHighlight"/>
                <w:rFonts w:cstheme="minorHAnsi"/>
                <w:color w:val="auto"/>
              </w:rPr>
            </w:pPr>
            <w:r>
              <w:rPr>
                <w:rStyle w:val="AAMSKBFill-InHighlight"/>
                <w:rFonts w:cstheme="minorHAnsi"/>
                <w:color w:val="auto"/>
              </w:rPr>
              <w:t>45409-1337</w:t>
            </w:r>
          </w:p>
        </w:tc>
      </w:tr>
      <w:tr w:rsidR="00E06635" w14:paraId="47B8DF4E" w14:textId="77777777" w:rsidTr="00490783">
        <w:trPr>
          <w:gridAfter w:val="1"/>
          <w:wAfter w:w="13" w:type="dxa"/>
        </w:trPr>
        <w:tc>
          <w:tcPr>
            <w:tcW w:w="4681" w:type="dxa"/>
            <w:hideMark/>
          </w:tcPr>
          <w:p w14:paraId="47B8DF4C" w14:textId="77777777" w:rsidR="005B79A5" w:rsidRPr="00D82575" w:rsidRDefault="005B79A5">
            <w:pPr>
              <w:rPr>
                <w:rFonts w:cstheme="minorHAnsi"/>
                <w:b/>
                <w:szCs w:val="20"/>
              </w:rPr>
            </w:pPr>
            <w:r w:rsidRPr="00D82575">
              <w:rPr>
                <w:rFonts w:cstheme="minorHAnsi"/>
                <w:b/>
                <w:szCs w:val="20"/>
              </w:rPr>
              <w:t>SOLICITATION NUMBER*</w:t>
            </w:r>
          </w:p>
        </w:tc>
        <w:tc>
          <w:tcPr>
            <w:tcW w:w="5237" w:type="dxa"/>
            <w:hideMark/>
          </w:tcPr>
          <w:p w14:paraId="47B8DF4D" w14:textId="77777777" w:rsidR="005B79A5" w:rsidRPr="00EE5B77" w:rsidRDefault="005B79A5">
            <w:pPr>
              <w:rPr>
                <w:rStyle w:val="AAMSKBFill-InHighlight"/>
                <w:rFonts w:cstheme="minorHAnsi"/>
                <w:color w:val="auto"/>
              </w:rPr>
            </w:pPr>
            <w:r>
              <w:rPr>
                <w:rStyle w:val="AAMSKBFill-InHighlight"/>
                <w:rFonts w:cstheme="minorHAnsi"/>
                <w:color w:val="auto"/>
              </w:rPr>
              <w:t>36C25026Q0356</w:t>
            </w:r>
          </w:p>
        </w:tc>
      </w:tr>
      <w:tr w:rsidR="00E06635" w14:paraId="47B8DF54" w14:textId="77777777" w:rsidTr="00490783">
        <w:trPr>
          <w:gridAfter w:val="1"/>
          <w:wAfter w:w="13" w:type="dxa"/>
        </w:trPr>
        <w:tc>
          <w:tcPr>
            <w:tcW w:w="4681" w:type="dxa"/>
            <w:hideMark/>
          </w:tcPr>
          <w:p w14:paraId="47B8DF52" w14:textId="77777777" w:rsidR="005B79A5" w:rsidRPr="00D82575" w:rsidRDefault="005B79A5">
            <w:pPr>
              <w:rPr>
                <w:rFonts w:cstheme="minorHAnsi"/>
                <w:b/>
                <w:szCs w:val="20"/>
              </w:rPr>
            </w:pPr>
            <w:r w:rsidRPr="00D82575">
              <w:rPr>
                <w:rFonts w:cstheme="minorHAnsi"/>
                <w:b/>
                <w:szCs w:val="20"/>
              </w:rPr>
              <w:t>ARCHIVE</w:t>
            </w:r>
          </w:p>
        </w:tc>
        <w:tc>
          <w:tcPr>
            <w:tcW w:w="5237" w:type="dxa"/>
            <w:hideMark/>
          </w:tcPr>
          <w:p w14:paraId="47B8DF53" w14:textId="77777777" w:rsidR="005B79A5" w:rsidRPr="00EE5B77" w:rsidRDefault="005B79A5">
            <w:pPr>
              <w:rPr>
                <w:rFonts w:cstheme="minorHAnsi"/>
                <w:szCs w:val="20"/>
              </w:rPr>
            </w:pPr>
            <w:r>
              <w:rPr>
                <w:rFonts w:cstheme="minorHAnsi"/>
                <w:szCs w:val="20"/>
              </w:rPr>
              <w:t>30</w:t>
            </w:r>
            <w:r w:rsidRPr="00EE5B77">
              <w:rPr>
                <w:rFonts w:eastAsiaTheme="minorHAnsi" w:cstheme="minorHAnsi"/>
                <w:szCs w:val="20"/>
                <w:bdr w:val="none" w:sz="0" w:space="0" w:color="auto" w:frame="1"/>
              </w:rPr>
              <w:t xml:space="preserve"> DAYS AFTER THE RESPONSE DATE</w:t>
            </w:r>
          </w:p>
        </w:tc>
      </w:tr>
      <w:tr w:rsidR="00E06635" w14:paraId="47B8DF57" w14:textId="77777777" w:rsidTr="00490783">
        <w:trPr>
          <w:trHeight w:val="251"/>
        </w:trPr>
        <w:tc>
          <w:tcPr>
            <w:tcW w:w="4681" w:type="dxa"/>
            <w:hideMark/>
          </w:tcPr>
          <w:p w14:paraId="47B8DF55" w14:textId="77777777" w:rsidR="005B79A5" w:rsidRDefault="005B79A5" w:rsidP="00761C04">
            <w:pPr>
              <w:rPr>
                <w:rFonts w:cstheme="minorHAnsi"/>
                <w:b/>
              </w:rPr>
            </w:pPr>
            <w:r w:rsidRPr="000758A6">
              <w:rPr>
                <w:rFonts w:cstheme="minorHAnsi"/>
                <w:b/>
                <w:szCs w:val="20"/>
              </w:rPr>
              <w:t>SET-ASIDE</w:t>
            </w:r>
          </w:p>
        </w:tc>
        <w:tc>
          <w:tcPr>
            <w:tcW w:w="5250" w:type="dxa"/>
            <w:gridSpan w:val="2"/>
            <w:hideMark/>
          </w:tcPr>
          <w:p w14:paraId="47B8DF56" w14:textId="77777777" w:rsidR="005B79A5" w:rsidRPr="00EE5B77" w:rsidRDefault="005B79A5" w:rsidP="00761C04">
            <w:pPr>
              <w:rPr>
                <w:rFonts w:cstheme="minorHAnsi"/>
              </w:rPr>
            </w:pPr>
            <w:r>
              <w:rPr>
                <w:rFonts w:cstheme="minorHAnsi"/>
              </w:rPr>
              <w:t>SDVOSBC</w:t>
            </w:r>
          </w:p>
        </w:tc>
      </w:tr>
      <w:tr w:rsidR="00E06635" w14:paraId="47B8DF5A" w14:textId="77777777" w:rsidTr="00490783">
        <w:trPr>
          <w:trHeight w:val="267"/>
        </w:trPr>
        <w:tc>
          <w:tcPr>
            <w:tcW w:w="4681" w:type="dxa"/>
            <w:hideMark/>
          </w:tcPr>
          <w:p w14:paraId="47B8DF58" w14:textId="77777777" w:rsidR="005B79A5" w:rsidRDefault="005B79A5" w:rsidP="00761C04">
            <w:pPr>
              <w:rPr>
                <w:rFonts w:cstheme="minorHAnsi"/>
                <w:b/>
              </w:rPr>
            </w:pPr>
            <w:r w:rsidRPr="000758A6">
              <w:rPr>
                <w:rFonts w:cstheme="minorHAnsi"/>
                <w:b/>
                <w:szCs w:val="20"/>
              </w:rPr>
              <w:t>PRODUCT SERVICE CODE*</w:t>
            </w:r>
          </w:p>
        </w:tc>
        <w:tc>
          <w:tcPr>
            <w:tcW w:w="5250" w:type="dxa"/>
            <w:gridSpan w:val="2"/>
            <w:hideMark/>
          </w:tcPr>
          <w:p w14:paraId="47B8DF59" w14:textId="77777777" w:rsidR="005B79A5" w:rsidRPr="00EE5B77" w:rsidRDefault="005B79A5" w:rsidP="00761C04">
            <w:pPr>
              <w:rPr>
                <w:rFonts w:cstheme="minorHAnsi"/>
                <w:szCs w:val="20"/>
              </w:rPr>
            </w:pPr>
            <w:r>
              <w:rPr>
                <w:rFonts w:cstheme="minorHAnsi"/>
                <w:szCs w:val="20"/>
              </w:rPr>
              <w:t>Z1DA</w:t>
            </w:r>
          </w:p>
        </w:tc>
      </w:tr>
      <w:tr w:rsidR="00E06635" w14:paraId="47B8DF5D" w14:textId="77777777" w:rsidTr="00490783">
        <w:trPr>
          <w:trHeight w:val="251"/>
        </w:trPr>
        <w:tc>
          <w:tcPr>
            <w:tcW w:w="4681" w:type="dxa"/>
            <w:hideMark/>
          </w:tcPr>
          <w:p w14:paraId="47B8DF5B" w14:textId="77777777" w:rsidR="005B79A5" w:rsidRDefault="005B79A5" w:rsidP="00761C04">
            <w:pPr>
              <w:rPr>
                <w:rFonts w:cstheme="minorHAnsi"/>
                <w:b/>
              </w:rPr>
            </w:pPr>
            <w:r w:rsidRPr="000758A6">
              <w:rPr>
                <w:rFonts w:cstheme="minorHAnsi"/>
                <w:b/>
                <w:szCs w:val="20"/>
              </w:rPr>
              <w:t>NAICS CODE*</w:t>
            </w:r>
          </w:p>
        </w:tc>
        <w:tc>
          <w:tcPr>
            <w:tcW w:w="5250" w:type="dxa"/>
            <w:gridSpan w:val="2"/>
            <w:hideMark/>
          </w:tcPr>
          <w:p w14:paraId="47B8DF5C" w14:textId="77777777" w:rsidR="005B79A5" w:rsidRPr="00EE5B77" w:rsidRDefault="005B79A5" w:rsidP="00761C04">
            <w:pPr>
              <w:rPr>
                <w:rFonts w:cstheme="minorHAnsi"/>
                <w:szCs w:val="20"/>
              </w:rPr>
            </w:pPr>
            <w:r>
              <w:rPr>
                <w:rFonts w:cstheme="minorHAnsi"/>
                <w:szCs w:val="20"/>
              </w:rPr>
              <w:t>236220</w:t>
            </w:r>
          </w:p>
        </w:tc>
      </w:tr>
      <w:tr w:rsidR="00E06635" w14:paraId="47B8DF60" w14:textId="77777777" w:rsidTr="00490783">
        <w:trPr>
          <w:trHeight w:val="251"/>
        </w:trPr>
        <w:tc>
          <w:tcPr>
            <w:tcW w:w="4681" w:type="dxa"/>
            <w:hideMark/>
          </w:tcPr>
          <w:p w14:paraId="47B8DF5E" w14:textId="77777777" w:rsidR="005B79A5" w:rsidRDefault="005B79A5" w:rsidP="00761C04">
            <w:pPr>
              <w:rPr>
                <w:rFonts w:cstheme="minorHAnsi"/>
                <w:b/>
              </w:rPr>
            </w:pPr>
            <w:r w:rsidRPr="000758A6">
              <w:rPr>
                <w:rFonts w:cstheme="minorHAnsi"/>
                <w:b/>
                <w:szCs w:val="20"/>
              </w:rPr>
              <w:t>PLACE OF PERFORMANCE</w:t>
            </w:r>
          </w:p>
        </w:tc>
        <w:tc>
          <w:tcPr>
            <w:tcW w:w="5250" w:type="dxa"/>
            <w:gridSpan w:val="2"/>
            <w:hideMark/>
          </w:tcPr>
          <w:p w14:paraId="47B8DF5F" w14:textId="77777777" w:rsidR="005B79A5" w:rsidRPr="00EE5B77" w:rsidRDefault="005B79A5" w:rsidP="00761C04">
            <w:pPr>
              <w:rPr>
                <w:rFonts w:cstheme="minorHAnsi"/>
                <w:szCs w:val="20"/>
              </w:rPr>
            </w:pPr>
            <w:r>
              <w:rPr>
                <w:rFonts w:cstheme="minorHAnsi"/>
                <w:szCs w:val="20"/>
              </w:rPr>
              <w:t>Richard L. Roudebush VAMC</w:t>
            </w:r>
          </w:p>
        </w:tc>
      </w:tr>
      <w:tr w:rsidR="00E06635" w14:paraId="47B8DF63" w14:textId="77777777" w:rsidTr="00490783">
        <w:trPr>
          <w:trHeight w:val="251"/>
        </w:trPr>
        <w:tc>
          <w:tcPr>
            <w:tcW w:w="4681" w:type="dxa"/>
          </w:tcPr>
          <w:p w14:paraId="47B8DF61" w14:textId="77777777" w:rsidR="005B79A5" w:rsidRPr="000758A6" w:rsidRDefault="005B79A5" w:rsidP="00761C04">
            <w:pPr>
              <w:rPr>
                <w:rFonts w:cstheme="minorHAnsi"/>
                <w:b/>
                <w:szCs w:val="20"/>
              </w:rPr>
            </w:pPr>
          </w:p>
        </w:tc>
        <w:tc>
          <w:tcPr>
            <w:tcW w:w="5250" w:type="dxa"/>
            <w:gridSpan w:val="2"/>
          </w:tcPr>
          <w:p w14:paraId="47B8DF62" w14:textId="77777777" w:rsidR="005B79A5" w:rsidRPr="00EE5B77" w:rsidRDefault="005B79A5" w:rsidP="00761C04">
            <w:pPr>
              <w:rPr>
                <w:rStyle w:val="AAMSKBFill-InHighlight"/>
                <w:rFonts w:cstheme="minorHAnsi"/>
                <w:color w:val="auto"/>
              </w:rPr>
            </w:pPr>
            <w:r>
              <w:rPr>
                <w:rStyle w:val="AAMSKBFill-InHighlight"/>
                <w:rFonts w:cstheme="minorHAnsi"/>
                <w:color w:val="auto"/>
              </w:rPr>
              <w:t>1481 West 10th Street</w:t>
            </w:r>
          </w:p>
        </w:tc>
      </w:tr>
      <w:tr w:rsidR="00E06635" w14:paraId="47B8DF66" w14:textId="77777777" w:rsidTr="00490783">
        <w:trPr>
          <w:trHeight w:val="267"/>
        </w:trPr>
        <w:tc>
          <w:tcPr>
            <w:tcW w:w="4681" w:type="dxa"/>
          </w:tcPr>
          <w:p w14:paraId="47B8DF64" w14:textId="77777777" w:rsidR="005B79A5" w:rsidRPr="000758A6" w:rsidRDefault="005B79A5" w:rsidP="00761C04">
            <w:pPr>
              <w:rPr>
                <w:rFonts w:cstheme="minorHAnsi"/>
                <w:b/>
                <w:szCs w:val="20"/>
              </w:rPr>
            </w:pPr>
          </w:p>
        </w:tc>
        <w:tc>
          <w:tcPr>
            <w:tcW w:w="5250" w:type="dxa"/>
            <w:gridSpan w:val="2"/>
          </w:tcPr>
          <w:p w14:paraId="47B8DF65" w14:textId="77777777" w:rsidR="005B79A5" w:rsidRPr="00EE5B77" w:rsidRDefault="005B79A5" w:rsidP="00761C04">
            <w:pPr>
              <w:rPr>
                <w:rStyle w:val="AAMSKBFill-InHighlight"/>
                <w:rFonts w:cstheme="minorHAnsi"/>
                <w:color w:val="auto"/>
              </w:rPr>
            </w:pPr>
            <w:r>
              <w:rPr>
                <w:rStyle w:val="AAMSKBFill-InHighlight"/>
                <w:rFonts w:cstheme="minorHAnsi"/>
                <w:color w:val="auto"/>
              </w:rPr>
              <w:t>Indianapolis, IN 46202</w:t>
            </w:r>
          </w:p>
        </w:tc>
      </w:tr>
      <w:tr w:rsidR="00E06635" w14:paraId="47B8DF69" w14:textId="77777777" w:rsidTr="00490783">
        <w:trPr>
          <w:trHeight w:val="251"/>
        </w:trPr>
        <w:tc>
          <w:tcPr>
            <w:tcW w:w="4681" w:type="dxa"/>
          </w:tcPr>
          <w:p w14:paraId="47B8DF67" w14:textId="77777777" w:rsidR="005B79A5" w:rsidRPr="000758A6" w:rsidRDefault="005B79A5" w:rsidP="00761C04">
            <w:pPr>
              <w:rPr>
                <w:rFonts w:cstheme="minorHAnsi"/>
                <w:b/>
                <w:szCs w:val="20"/>
              </w:rPr>
            </w:pPr>
          </w:p>
        </w:tc>
        <w:tc>
          <w:tcPr>
            <w:tcW w:w="5250" w:type="dxa"/>
            <w:gridSpan w:val="2"/>
          </w:tcPr>
          <w:p w14:paraId="47B8DF68" w14:textId="77777777" w:rsidR="005B79A5" w:rsidRPr="00EE5B77" w:rsidRDefault="005B79A5" w:rsidP="00761C04">
            <w:pPr>
              <w:rPr>
                <w:rStyle w:val="AAMSKBFill-InHighlight"/>
                <w:rFonts w:cstheme="minorHAnsi"/>
                <w:color w:val="auto"/>
              </w:rPr>
            </w:pPr>
          </w:p>
        </w:tc>
      </w:tr>
    </w:tbl>
    <w:p w14:paraId="47B8DF74" w14:textId="77777777" w:rsidR="005B79A5" w:rsidRPr="00AF196F" w:rsidRDefault="005B79A5"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06635" w14:paraId="47B8DF7B" w14:textId="77777777" w:rsidTr="005B1DDF">
        <w:tc>
          <w:tcPr>
            <w:tcW w:w="4675" w:type="dxa"/>
            <w:hideMark/>
          </w:tcPr>
          <w:p w14:paraId="47B8DF75" w14:textId="77777777" w:rsidR="005B79A5" w:rsidRDefault="005B79A5" w:rsidP="00761C04">
            <w:pPr>
              <w:rPr>
                <w:rFonts w:cstheme="minorHAnsi"/>
                <w:b/>
              </w:rPr>
            </w:pPr>
            <w:r w:rsidRPr="008F13F6">
              <w:rPr>
                <w:rFonts w:cstheme="minorHAnsi"/>
                <w:b/>
                <w:szCs w:val="20"/>
              </w:rPr>
              <w:t>CONTRACTING OFFICE ADDRESS</w:t>
            </w:r>
          </w:p>
        </w:tc>
        <w:tc>
          <w:tcPr>
            <w:tcW w:w="5243" w:type="dxa"/>
            <w:hideMark/>
          </w:tcPr>
          <w:p w14:paraId="47B8DF77" w14:textId="77777777" w:rsidR="005B79A5" w:rsidRPr="00EE5B77" w:rsidRDefault="005B79A5"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rPr>
              <w:t xml:space="preserve"> </w:t>
            </w:r>
          </w:p>
          <w:p w14:paraId="47B8DF78" w14:textId="77777777" w:rsidR="005B79A5" w:rsidRPr="00EE5B77" w:rsidRDefault="005B79A5"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10</w:t>
            </w:r>
            <w:r w:rsidRPr="00EE5B77">
              <w:rPr>
                <w:rStyle w:val="AAMSKBFill-InHighlight"/>
                <w:rFonts w:cstheme="minorHAnsi"/>
                <w:color w:val="auto"/>
              </w:rPr>
              <w:t xml:space="preserve"> </w:t>
            </w:r>
          </w:p>
          <w:p w14:paraId="47B8DF79" w14:textId="77777777" w:rsidR="005B79A5" w:rsidRPr="00EE5B77" w:rsidRDefault="005B79A5" w:rsidP="00761C04">
            <w:pPr>
              <w:rPr>
                <w:rFonts w:eastAsiaTheme="minorHAnsi" w:cstheme="minorHAnsi"/>
                <w:szCs w:val="20"/>
                <w:bdr w:val="none" w:sz="0" w:space="0" w:color="auto" w:frame="1"/>
              </w:rPr>
            </w:pPr>
            <w:r>
              <w:rPr>
                <w:rFonts w:eastAsiaTheme="minorHAnsi" w:cstheme="minorHAnsi"/>
                <w:szCs w:val="20"/>
                <w:bdr w:val="none" w:sz="0" w:space="0" w:color="auto" w:frame="1"/>
              </w:rPr>
              <w:t>3140 Governor’s Place Blvd. Suite 210</w:t>
            </w:r>
          </w:p>
          <w:p w14:paraId="47B8DF7A" w14:textId="77777777" w:rsidR="005B79A5" w:rsidRPr="00EE5B77" w:rsidRDefault="005B79A5" w:rsidP="00761C04">
            <w:pPr>
              <w:rPr>
                <w:rFonts w:cstheme="minorHAnsi"/>
              </w:rPr>
            </w:pPr>
            <w:r>
              <w:rPr>
                <w:rFonts w:cstheme="minorHAnsi"/>
              </w:rPr>
              <w:t>Kettering OH  45409-1337</w:t>
            </w:r>
            <w:r w:rsidRPr="00EE5B77">
              <w:rPr>
                <w:rStyle w:val="AAMSKBFill-InHighlight"/>
                <w:rFonts w:cstheme="minorHAnsi"/>
                <w:color w:val="auto"/>
              </w:rPr>
              <w:t xml:space="preserve"> </w:t>
            </w:r>
          </w:p>
        </w:tc>
      </w:tr>
      <w:tr w:rsidR="00E06635" w14:paraId="47B8DF85" w14:textId="77777777" w:rsidTr="005B1DDF">
        <w:tc>
          <w:tcPr>
            <w:tcW w:w="4675" w:type="dxa"/>
            <w:hideMark/>
          </w:tcPr>
          <w:p w14:paraId="47B8DF7C" w14:textId="77777777" w:rsidR="005B79A5" w:rsidRPr="008F13F6" w:rsidRDefault="005B79A5" w:rsidP="00761C04">
            <w:pPr>
              <w:rPr>
                <w:rFonts w:cstheme="minorHAnsi"/>
                <w:b/>
                <w:szCs w:val="20"/>
              </w:rPr>
            </w:pPr>
            <w:r w:rsidRPr="008F13F6">
              <w:rPr>
                <w:rFonts w:cstheme="minorHAnsi"/>
                <w:b/>
                <w:szCs w:val="20"/>
              </w:rPr>
              <w:t>POINT OF CONTACT*</w:t>
            </w:r>
          </w:p>
          <w:p w14:paraId="47B8DF7D" w14:textId="77777777" w:rsidR="005B79A5" w:rsidRDefault="005B79A5" w:rsidP="00761C04">
            <w:pPr>
              <w:rPr>
                <w:rFonts w:cstheme="minorHAnsi"/>
                <w:b/>
              </w:rPr>
            </w:pPr>
          </w:p>
        </w:tc>
        <w:tc>
          <w:tcPr>
            <w:tcW w:w="5243" w:type="dxa"/>
            <w:hideMark/>
          </w:tcPr>
          <w:p w14:paraId="47B8DF7E" w14:textId="77777777" w:rsidR="005B79A5" w:rsidRPr="00EE5B77" w:rsidRDefault="005B79A5"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47B8DF7F" w14:textId="77777777" w:rsidR="005B79A5" w:rsidRPr="00EE5B77" w:rsidRDefault="005B79A5" w:rsidP="00761C04">
            <w:pPr>
              <w:rPr>
                <w:rFonts w:eastAsiaTheme="minorHAnsi" w:cstheme="minorHAnsi"/>
                <w:szCs w:val="20"/>
                <w:bdr w:val="none" w:sz="0" w:space="0" w:color="auto" w:frame="1"/>
              </w:rPr>
            </w:pPr>
            <w:r>
              <w:rPr>
                <w:rFonts w:eastAsiaTheme="minorHAnsi" w:cstheme="minorHAnsi"/>
                <w:szCs w:val="20"/>
                <w:bdr w:val="none" w:sz="0" w:space="0" w:color="auto" w:frame="1"/>
              </w:rPr>
              <w:t>Stacie Hill</w:t>
            </w:r>
          </w:p>
          <w:p w14:paraId="47B8DF80" w14:textId="61ED9C9A" w:rsidR="005B79A5" w:rsidRDefault="00B56F01" w:rsidP="00761C04">
            <w:pPr>
              <w:rPr>
                <w:rFonts w:eastAsiaTheme="minorHAnsi" w:cstheme="minorHAnsi"/>
                <w:szCs w:val="20"/>
                <w:bdr w:val="none" w:sz="0" w:space="0" w:color="auto" w:frame="1"/>
              </w:rPr>
            </w:pPr>
            <w:hyperlink r:id="rId7" w:history="1">
              <w:r w:rsidRPr="00910E0E">
                <w:rPr>
                  <w:rStyle w:val="Hyperlink"/>
                  <w:rFonts w:eastAsiaTheme="minorHAnsi" w:cstheme="minorHAnsi"/>
                  <w:szCs w:val="20"/>
                  <w:bdr w:val="none" w:sz="0" w:space="0" w:color="auto" w:frame="1"/>
                </w:rPr>
                <w:t>stacie.hill@va.gov</w:t>
              </w:r>
            </w:hyperlink>
          </w:p>
          <w:p w14:paraId="4860900A" w14:textId="77777777" w:rsidR="00B56F01" w:rsidRDefault="00B56F01" w:rsidP="00761C04">
            <w:pPr>
              <w:rPr>
                <w:rFonts w:eastAsiaTheme="minorHAnsi" w:cstheme="minorHAnsi"/>
                <w:szCs w:val="20"/>
                <w:bdr w:val="none" w:sz="0" w:space="0" w:color="auto" w:frame="1"/>
              </w:rPr>
            </w:pPr>
          </w:p>
          <w:p w14:paraId="7568D55E" w14:textId="77777777" w:rsidR="00B56F01" w:rsidRDefault="00B56F01" w:rsidP="00761C04">
            <w:pPr>
              <w:rPr>
                <w:rFonts w:eastAsiaTheme="minorHAnsi" w:cstheme="minorHAnsi"/>
                <w:szCs w:val="20"/>
                <w:bdr w:val="none" w:sz="0" w:space="0" w:color="auto" w:frame="1"/>
              </w:rPr>
            </w:pPr>
          </w:p>
          <w:p w14:paraId="7DF259EA" w14:textId="77777777" w:rsidR="005B79A5" w:rsidRDefault="005B79A5" w:rsidP="00761C04">
            <w:pPr>
              <w:rPr>
                <w:rFonts w:eastAsiaTheme="minorHAnsi" w:cstheme="minorHAnsi"/>
                <w:szCs w:val="20"/>
                <w:bdr w:val="none" w:sz="0" w:space="0" w:color="auto" w:frame="1"/>
              </w:rPr>
            </w:pPr>
          </w:p>
          <w:p w14:paraId="79104614" w14:textId="77777777" w:rsidR="00B56F01" w:rsidRPr="00EE5B77" w:rsidRDefault="00B56F01" w:rsidP="00761C04">
            <w:pPr>
              <w:rPr>
                <w:rFonts w:eastAsiaTheme="minorHAnsi" w:cstheme="minorHAnsi"/>
                <w:szCs w:val="20"/>
                <w:bdr w:val="none" w:sz="0" w:space="0" w:color="auto" w:frame="1"/>
              </w:rPr>
            </w:pPr>
          </w:p>
          <w:p w14:paraId="47B8DF81" w14:textId="77777777" w:rsidR="005B79A5" w:rsidRPr="00EE5B77" w:rsidRDefault="005B79A5" w:rsidP="00761C04">
            <w:pPr>
              <w:rPr>
                <w:rFonts w:eastAsiaTheme="minorHAnsi" w:cstheme="minorHAnsi"/>
                <w:szCs w:val="20"/>
                <w:bdr w:val="none" w:sz="0" w:space="0" w:color="auto" w:frame="1"/>
              </w:rPr>
            </w:pPr>
          </w:p>
          <w:p w14:paraId="47B8DF82" w14:textId="77777777" w:rsidR="005B79A5" w:rsidRPr="00EE5B77" w:rsidRDefault="005B79A5" w:rsidP="00761C04">
            <w:pPr>
              <w:rPr>
                <w:rFonts w:eastAsiaTheme="minorHAnsi" w:cstheme="minorHAnsi"/>
                <w:szCs w:val="20"/>
                <w:bdr w:val="none" w:sz="0" w:space="0" w:color="auto" w:frame="1"/>
              </w:rPr>
            </w:pPr>
          </w:p>
          <w:p w14:paraId="47B8DF83" w14:textId="77777777" w:rsidR="005B79A5" w:rsidRPr="00EE5B77" w:rsidRDefault="005B79A5" w:rsidP="00761C04">
            <w:pPr>
              <w:rPr>
                <w:rStyle w:val="AAMSKBFill-InHighlight"/>
                <w:rFonts w:cstheme="minorHAnsi"/>
                <w:color w:val="auto"/>
              </w:rPr>
            </w:pPr>
          </w:p>
          <w:p w14:paraId="47B8DF84" w14:textId="77777777" w:rsidR="005B79A5" w:rsidRPr="00EE5B77" w:rsidRDefault="005B79A5" w:rsidP="00761C04">
            <w:pPr>
              <w:rPr>
                <w:rFonts w:cstheme="minorHAnsi"/>
                <w:szCs w:val="20"/>
              </w:rPr>
            </w:pPr>
          </w:p>
        </w:tc>
      </w:tr>
    </w:tbl>
    <w:p w14:paraId="47B8DF94" w14:textId="77777777" w:rsidR="005B79A5" w:rsidRPr="00AF196F" w:rsidRDefault="005B79A5"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47B8DF95" w14:textId="77777777" w:rsidR="005B79A5" w:rsidRPr="00A66164" w:rsidRDefault="005B79A5" w:rsidP="000F7E43">
      <w:pPr>
        <w:rPr>
          <w:rFonts w:ascii="Arial" w:hAnsi="Arial" w:cs="Arial"/>
        </w:rPr>
      </w:pPr>
      <w:r w:rsidRPr="00A66164">
        <w:rPr>
          <w:rFonts w:ascii="Arial" w:hAnsi="Arial" w:cs="Arial"/>
        </w:rPr>
        <w:t xml:space="preserve">The Contractor shall install new epoxy flooring in Operating Room 2 and install new safety padding flooring in room C-5018 at the Richard L. Roudebush VAMC campus as detailed in the Technical Requirements section, project bid documents, and VHA Master Construction Specifications. Completion of this project will restore reliable flooring to OR 2 sterile </w:t>
      </w:r>
      <w:proofErr w:type="gramStart"/>
      <w:r w:rsidRPr="00A66164">
        <w:rPr>
          <w:rFonts w:ascii="Arial" w:hAnsi="Arial" w:cs="Arial"/>
        </w:rPr>
        <w:t>environment, and</w:t>
      </w:r>
      <w:proofErr w:type="gramEnd"/>
      <w:r w:rsidRPr="00A66164">
        <w:rPr>
          <w:rFonts w:ascii="Arial" w:hAnsi="Arial" w:cs="Arial"/>
        </w:rPr>
        <w:t xml:space="preserve"> provide seamless room padding protection for critical patient safety within the inpatient mental health unit.</w:t>
      </w:r>
    </w:p>
    <w:p w14:paraId="47B8DF96" w14:textId="77777777" w:rsidR="005B79A5" w:rsidRPr="00A66164" w:rsidRDefault="005B79A5" w:rsidP="00A66164">
      <w:pPr>
        <w:spacing w:after="0" w:line="240" w:lineRule="auto"/>
        <w:rPr>
          <w:rFonts w:ascii="Arial" w:eastAsia="Times New Roman" w:hAnsi="Arial" w:cs="Arial"/>
        </w:rPr>
      </w:pPr>
      <w:r w:rsidRPr="00A66164">
        <w:rPr>
          <w:rFonts w:ascii="Arial" w:eastAsia="Times New Roman" w:hAnsi="Arial" w:cs="Arial"/>
        </w:rPr>
        <w:t>Definitization of Equitable Adjustments:</w:t>
      </w:r>
    </w:p>
    <w:p w14:paraId="47B8DF97" w14:textId="77777777" w:rsidR="005B79A5" w:rsidRPr="00A66164" w:rsidRDefault="005B79A5" w:rsidP="00A66164">
      <w:pPr>
        <w:spacing w:after="0" w:line="240" w:lineRule="auto"/>
        <w:rPr>
          <w:rFonts w:ascii="Arial" w:eastAsia="Times New Roman" w:hAnsi="Arial" w:cs="Arial"/>
        </w:rPr>
      </w:pPr>
      <w:r w:rsidRPr="00A66164">
        <w:rPr>
          <w:rFonts w:ascii="Arial" w:eastAsia="Times New Roman" w:hAnsi="Arial" w:cs="Arial"/>
        </w:rPr>
        <w:t> </w:t>
      </w:r>
    </w:p>
    <w:p w14:paraId="47B8DF98" w14:textId="77777777" w:rsidR="005B79A5" w:rsidRPr="00A66164" w:rsidRDefault="005B79A5" w:rsidP="00A66164">
      <w:pPr>
        <w:spacing w:after="0" w:line="240" w:lineRule="auto"/>
        <w:rPr>
          <w:rFonts w:ascii="Arial" w:eastAsia="Times New Roman" w:hAnsi="Arial" w:cs="Arial"/>
        </w:rPr>
      </w:pPr>
      <w:r w:rsidRPr="00A66164">
        <w:rPr>
          <w:rFonts w:ascii="Arial" w:eastAsia="Times New Roman" w:hAnsi="Arial" w:cs="Arial"/>
        </w:rPr>
        <w:t>When/if change orders are issued under the resulting contract, they will be issued under the following authority(s):</w:t>
      </w:r>
    </w:p>
    <w:p w14:paraId="47B8DF99" w14:textId="77777777" w:rsidR="005B79A5" w:rsidRPr="00A66164" w:rsidRDefault="005B79A5" w:rsidP="00A66164">
      <w:pPr>
        <w:spacing w:after="0" w:line="240" w:lineRule="auto"/>
        <w:rPr>
          <w:rFonts w:ascii="Arial" w:eastAsia="Times New Roman" w:hAnsi="Arial" w:cs="Arial"/>
        </w:rPr>
      </w:pPr>
    </w:p>
    <w:p w14:paraId="47B8DF9A" w14:textId="77777777" w:rsidR="005B79A5" w:rsidRPr="00A66164" w:rsidRDefault="005B79A5" w:rsidP="00A66164">
      <w:pPr>
        <w:numPr>
          <w:ilvl w:val="0"/>
          <w:numId w:val="1"/>
        </w:numPr>
        <w:spacing w:after="0" w:line="240" w:lineRule="auto"/>
        <w:textAlignment w:val="center"/>
        <w:rPr>
          <w:rFonts w:ascii="Arial" w:eastAsia="Times New Roman" w:hAnsi="Arial" w:cs="Arial"/>
        </w:rPr>
      </w:pPr>
      <w:r w:rsidRPr="00A66164">
        <w:rPr>
          <w:rFonts w:ascii="Arial" w:eastAsia="Times New Roman" w:hAnsi="Arial" w:cs="Arial"/>
        </w:rPr>
        <w:t>FAR 52.243-5, Changes and Changed Conditions (APR 1984) (DEVIATION JUL 2025), and</w:t>
      </w:r>
    </w:p>
    <w:p w14:paraId="47B8DF9B" w14:textId="77777777" w:rsidR="005B79A5" w:rsidRPr="00A66164" w:rsidRDefault="005B79A5" w:rsidP="00A66164">
      <w:pPr>
        <w:numPr>
          <w:ilvl w:val="0"/>
          <w:numId w:val="1"/>
        </w:numPr>
        <w:spacing w:after="0" w:line="240" w:lineRule="auto"/>
        <w:textAlignment w:val="center"/>
        <w:rPr>
          <w:rFonts w:ascii="Arial" w:eastAsia="Times New Roman" w:hAnsi="Arial" w:cs="Arial"/>
        </w:rPr>
      </w:pPr>
      <w:r w:rsidRPr="00A66164">
        <w:rPr>
          <w:rFonts w:ascii="Arial" w:eastAsia="Times New Roman" w:hAnsi="Arial" w:cs="Arial"/>
        </w:rPr>
        <w:t>VAAR 852.243-70, Construction Contract Changes—Supplement (SEP 2019).</w:t>
      </w:r>
    </w:p>
    <w:p w14:paraId="47B8DF9C" w14:textId="77777777" w:rsidR="005B79A5" w:rsidRPr="00A66164" w:rsidRDefault="005B79A5" w:rsidP="00A66164">
      <w:pPr>
        <w:spacing w:after="0" w:line="240" w:lineRule="auto"/>
        <w:rPr>
          <w:rFonts w:ascii="Arial" w:eastAsia="Times New Roman" w:hAnsi="Arial" w:cs="Arial"/>
        </w:rPr>
      </w:pPr>
      <w:r w:rsidRPr="00A66164">
        <w:rPr>
          <w:rFonts w:ascii="Arial" w:eastAsia="Times New Roman" w:hAnsi="Arial" w:cs="Arial"/>
        </w:rPr>
        <w:t> </w:t>
      </w:r>
    </w:p>
    <w:p w14:paraId="47B8DF9D" w14:textId="77777777" w:rsidR="005B79A5" w:rsidRPr="00A66164" w:rsidRDefault="005B79A5" w:rsidP="00A66164">
      <w:pPr>
        <w:spacing w:after="0" w:line="240" w:lineRule="auto"/>
        <w:rPr>
          <w:rFonts w:ascii="Arial" w:eastAsia="Times New Roman" w:hAnsi="Arial" w:cs="Arial"/>
        </w:rPr>
      </w:pPr>
      <w:r w:rsidRPr="00A66164">
        <w:rPr>
          <w:rFonts w:ascii="Arial" w:eastAsia="Times New Roman" w:hAnsi="Arial" w:cs="Arial"/>
        </w:rPr>
        <w:t xml:space="preserve">The agency will following the procedures located at </w:t>
      </w:r>
      <w:hyperlink r:id="rId8" w:history="1">
        <w:r w:rsidRPr="00A66164">
          <w:rPr>
            <w:rFonts w:ascii="Arial" w:eastAsia="Times New Roman" w:hAnsi="Arial" w:cs="Arial"/>
            <w:color w:val="0000FF"/>
            <w:u w:val="single"/>
          </w:rPr>
          <w:t>FAR 43</w:t>
        </w:r>
      </w:hyperlink>
      <w:r w:rsidRPr="00A66164">
        <w:rPr>
          <w:rFonts w:ascii="Arial" w:eastAsia="Times New Roman" w:hAnsi="Arial" w:cs="Arial"/>
        </w:rPr>
        <w:t xml:space="preserve">, </w:t>
      </w:r>
      <w:hyperlink r:id="rId9" w:history="1">
        <w:r w:rsidRPr="00A66164">
          <w:rPr>
            <w:rFonts w:ascii="Arial" w:eastAsia="Times New Roman" w:hAnsi="Arial" w:cs="Arial"/>
            <w:color w:val="0000FF"/>
            <w:u w:val="single"/>
          </w:rPr>
          <w:t>VAAR 843</w:t>
        </w:r>
      </w:hyperlink>
      <w:r w:rsidRPr="00A66164">
        <w:rPr>
          <w:rFonts w:ascii="Arial" w:eastAsia="Times New Roman" w:hAnsi="Arial" w:cs="Arial"/>
        </w:rPr>
        <w:t xml:space="preserve"> and </w:t>
      </w:r>
      <w:hyperlink r:id="rId10" w:history="1">
        <w:r w:rsidRPr="00A66164">
          <w:rPr>
            <w:rFonts w:ascii="Arial" w:eastAsia="Times New Roman" w:hAnsi="Arial" w:cs="Arial"/>
            <w:color w:val="0000FF"/>
            <w:u w:val="single"/>
          </w:rPr>
          <w:t>VAAM M843</w:t>
        </w:r>
      </w:hyperlink>
      <w:r w:rsidRPr="00A66164">
        <w:rPr>
          <w:rFonts w:ascii="Arial" w:eastAsia="Times New Roman" w:hAnsi="Arial" w:cs="Arial"/>
        </w:rPr>
        <w:t xml:space="preserve">. The Contracting Officer will make the final decisions for items not addressed by regulation or policy. </w:t>
      </w:r>
    </w:p>
    <w:p w14:paraId="47B8DF9E" w14:textId="77777777" w:rsidR="005B79A5" w:rsidRPr="00A66164" w:rsidRDefault="005B79A5" w:rsidP="00A66164">
      <w:pPr>
        <w:spacing w:after="0" w:line="240" w:lineRule="auto"/>
        <w:rPr>
          <w:rFonts w:ascii="Arial" w:eastAsia="Times New Roman" w:hAnsi="Arial" w:cs="Arial"/>
        </w:rPr>
      </w:pPr>
      <w:r w:rsidRPr="00A66164">
        <w:rPr>
          <w:rFonts w:ascii="Arial" w:eastAsia="Times New Roman" w:hAnsi="Arial" w:cs="Arial"/>
        </w:rPr>
        <w:t> </w:t>
      </w:r>
    </w:p>
    <w:p w14:paraId="47B8DF9F" w14:textId="77777777" w:rsidR="005B79A5" w:rsidRPr="00A66164" w:rsidRDefault="005B79A5" w:rsidP="00A66164">
      <w:pPr>
        <w:spacing w:after="0" w:line="240" w:lineRule="auto"/>
        <w:rPr>
          <w:rFonts w:ascii="Arial" w:eastAsia="Times New Roman" w:hAnsi="Arial" w:cs="Arial"/>
        </w:rPr>
      </w:pPr>
      <w:r w:rsidRPr="00A66164">
        <w:rPr>
          <w:rFonts w:ascii="Arial" w:eastAsia="Times New Roman" w:hAnsi="Arial" w:cs="Arial"/>
        </w:rPr>
        <w:t>All responsible sources may submit a quotation, which will be considered by the agency.</w:t>
      </w:r>
    </w:p>
    <w:p w14:paraId="47B8DFA0" w14:textId="77777777" w:rsidR="005B79A5" w:rsidRPr="00A66164" w:rsidRDefault="005B79A5" w:rsidP="00A66164">
      <w:pPr>
        <w:spacing w:after="0" w:line="240" w:lineRule="auto"/>
        <w:rPr>
          <w:rFonts w:ascii="Arial" w:eastAsia="Times New Roman" w:hAnsi="Arial" w:cs="Arial"/>
        </w:rPr>
      </w:pPr>
      <w:r w:rsidRPr="00A66164">
        <w:rPr>
          <w:rFonts w:ascii="Arial" w:eastAsia="Times New Roman" w:hAnsi="Arial" w:cs="Arial"/>
        </w:rPr>
        <w:t> </w:t>
      </w:r>
    </w:p>
    <w:p w14:paraId="47B8DFA1" w14:textId="77777777" w:rsidR="005B79A5" w:rsidRPr="00A66164" w:rsidRDefault="005B79A5" w:rsidP="00A66164">
      <w:pPr>
        <w:spacing w:after="0" w:line="240" w:lineRule="auto"/>
        <w:rPr>
          <w:rFonts w:ascii="Arial" w:eastAsia="Times New Roman" w:hAnsi="Arial" w:cs="Arial"/>
        </w:rPr>
      </w:pPr>
      <w:r w:rsidRPr="00A66164">
        <w:rPr>
          <w:rFonts w:ascii="Arial" w:eastAsia="Times New Roman" w:hAnsi="Arial" w:cs="Arial"/>
        </w:rPr>
        <w:t xml:space="preserve">At the time of submission of quotes, and at the time of award of any contract, the offeror must represent to the contracting officer that it is a SDVOSB/VOSB eligible under this subpart, small business concern under the North American Industry Classification System (NAICS) code assigned to the acquisition and certified SDVOSB/VOSB listed in the SBA certification database at </w:t>
      </w:r>
      <w:hyperlink r:id="rId11" w:history="1">
        <w:r w:rsidRPr="00A66164">
          <w:rPr>
            <w:rFonts w:ascii="Arial" w:eastAsia="Times New Roman" w:hAnsi="Arial" w:cs="Arial"/>
            <w:color w:val="0000FF"/>
            <w:u w:val="single"/>
          </w:rPr>
          <w:t>https://search.certifications.sba.gov</w:t>
        </w:r>
      </w:hyperlink>
      <w:r w:rsidRPr="00A66164">
        <w:rPr>
          <w:rFonts w:ascii="Arial" w:eastAsia="Times New Roman" w:hAnsi="Arial" w:cs="Arial"/>
        </w:rPr>
        <w:t xml:space="preserve">. </w:t>
      </w:r>
    </w:p>
    <w:p w14:paraId="47B8DFA2" w14:textId="77777777" w:rsidR="005B79A5" w:rsidRPr="00A66164" w:rsidRDefault="005B79A5" w:rsidP="00A66164">
      <w:pPr>
        <w:spacing w:after="0" w:line="240" w:lineRule="auto"/>
        <w:rPr>
          <w:rFonts w:ascii="Arial" w:eastAsia="Times New Roman" w:hAnsi="Arial" w:cs="Arial"/>
        </w:rPr>
      </w:pPr>
      <w:r w:rsidRPr="00A66164">
        <w:rPr>
          <w:rFonts w:ascii="Arial" w:eastAsia="Times New Roman" w:hAnsi="Arial" w:cs="Arial"/>
        </w:rPr>
        <w:t> </w:t>
      </w:r>
    </w:p>
    <w:p w14:paraId="47B8DFA3" w14:textId="77777777" w:rsidR="005B79A5" w:rsidRPr="00A66164" w:rsidRDefault="005B79A5" w:rsidP="00A66164">
      <w:pPr>
        <w:spacing w:after="0" w:line="240" w:lineRule="auto"/>
        <w:rPr>
          <w:rFonts w:ascii="Arial" w:eastAsia="Times New Roman" w:hAnsi="Arial" w:cs="Arial"/>
        </w:rPr>
      </w:pPr>
      <w:r w:rsidRPr="00A66164">
        <w:rPr>
          <w:rFonts w:ascii="Arial" w:eastAsia="Times New Roman" w:hAnsi="Arial" w:cs="Arial"/>
        </w:rPr>
        <w:t>A joint venture may be considered eligible if it meets the requirements in 13 CFR part 128, and the managing joint venture partner makes the representations. To receive a benefit under the Veterans First Contacting Program, an otherwise eligible SDVOSB/VOSB certified pursuant to 13 CFR 128, must also meet SBA requirements at 13 CFR parts 121, 125, and 128 including the nonmanufacturer rule requirements at 13 CFR 121.406(b) and limitations on subcontracting at 13 CFR 125.6. The nonmanufacturer rule (see 13 C</w:t>
      </w:r>
      <w:r w:rsidRPr="00A66164">
        <w:rPr>
          <w:rFonts w:ascii="Arial" w:eastAsia="Times New Roman" w:hAnsi="Arial" w:cs="Arial"/>
        </w:rPr>
        <w:t>FR 121.406) and the limitations on subcontracting requirements apply to all SDVOSB and VOSB set-aside and sole source contracts above the micro-purchase threshold. In addition, an offeror shall submit a certification of compliance to be considered eligible for any award under this part (see 819.7004). Pursuant to 38 USC 8127(g), any business concern that is determined by VA to have willfully and intentionally misrepresented a company’s SDVOSB/VOSB status is subject to debarment from contracting with the Dep</w:t>
      </w:r>
      <w:r w:rsidRPr="00A66164">
        <w:rPr>
          <w:rFonts w:ascii="Arial" w:eastAsia="Times New Roman" w:hAnsi="Arial" w:cs="Arial"/>
        </w:rPr>
        <w:t>artment for a period of not less than five years. This includes the debarment of all principals in the business.</w:t>
      </w:r>
    </w:p>
    <w:p w14:paraId="47B8DFA4" w14:textId="77777777" w:rsidR="005B79A5" w:rsidRPr="00A66164" w:rsidRDefault="005B79A5" w:rsidP="00A66164">
      <w:pPr>
        <w:spacing w:after="0" w:line="240" w:lineRule="auto"/>
        <w:rPr>
          <w:rFonts w:ascii="Arial" w:eastAsia="Times New Roman" w:hAnsi="Arial" w:cs="Arial"/>
        </w:rPr>
      </w:pPr>
    </w:p>
    <w:p w14:paraId="47B8DFA5" w14:textId="2C4CDABF" w:rsidR="005B79A5" w:rsidRPr="00A66164" w:rsidRDefault="005B79A5" w:rsidP="00A66164">
      <w:pPr>
        <w:spacing w:after="0" w:line="240" w:lineRule="auto"/>
        <w:rPr>
          <w:rFonts w:ascii="Arial" w:eastAsia="Times New Roman" w:hAnsi="Arial" w:cs="Arial"/>
        </w:rPr>
      </w:pPr>
      <w:r w:rsidRPr="00A66164">
        <w:rPr>
          <w:rFonts w:ascii="Arial" w:eastAsia="Times New Roman" w:hAnsi="Arial" w:cs="Arial"/>
        </w:rPr>
        <w:t xml:space="preserve">This is not a solicitation.  The government intends to issue a solicitation </w:t>
      </w:r>
      <w:r w:rsidR="00B56F01">
        <w:rPr>
          <w:rFonts w:ascii="Arial" w:eastAsia="Times New Roman" w:hAnsi="Arial" w:cs="Arial"/>
        </w:rPr>
        <w:t>around</w:t>
      </w:r>
      <w:r w:rsidRPr="00A66164">
        <w:rPr>
          <w:rFonts w:ascii="Arial" w:eastAsia="Times New Roman" w:hAnsi="Arial" w:cs="Arial"/>
        </w:rPr>
        <w:t xml:space="preserve"> March 23, 2026.</w:t>
      </w:r>
    </w:p>
    <w:p w14:paraId="47B8DFA6" w14:textId="77777777" w:rsidR="005B79A5" w:rsidRPr="00A66164" w:rsidRDefault="005B79A5" w:rsidP="00A66164">
      <w:pPr>
        <w:pStyle w:val="ListParagraph"/>
        <w:spacing w:after="120"/>
        <w:ind w:left="-90"/>
        <w:rPr>
          <w:rFonts w:ascii="Arial" w:hAnsi="Arial" w:cs="Arial"/>
          <w:bCs/>
          <w:color w:val="000000"/>
        </w:rPr>
      </w:pPr>
    </w:p>
    <w:p w14:paraId="47B8DFA7" w14:textId="77777777" w:rsidR="005B79A5" w:rsidRPr="00A66164" w:rsidRDefault="005B79A5" w:rsidP="00A66164">
      <w:pPr>
        <w:pStyle w:val="ListParagraph"/>
        <w:spacing w:after="120"/>
        <w:ind w:left="-90"/>
        <w:jc w:val="center"/>
        <w:rPr>
          <w:rFonts w:ascii="Arial" w:hAnsi="Arial" w:cs="Arial"/>
          <w:bCs/>
          <w:color w:val="000000"/>
        </w:rPr>
      </w:pPr>
      <w:r w:rsidRPr="00A66164">
        <w:rPr>
          <w:rFonts w:ascii="Arial" w:hAnsi="Arial" w:cs="Arial"/>
          <w:bCs/>
          <w:color w:val="000000"/>
        </w:rPr>
        <w:t>**END OF PRESOLICITATION**</w:t>
      </w:r>
    </w:p>
    <w:p w14:paraId="47B8DFA8" w14:textId="77777777" w:rsidR="005B79A5" w:rsidRPr="00A66164" w:rsidRDefault="005B79A5">
      <w:pPr>
        <w:rPr>
          <w:rFonts w:ascii="Arial" w:hAnsi="Arial" w:cs="Arial"/>
        </w:rPr>
      </w:pPr>
    </w:p>
    <w:sectPr w:rsidR="001A7052" w:rsidRPr="00A66164">
      <w:headerReference w:type="default" r:id="rId12"/>
      <w:footerReference w:type="default" r:id="rId13"/>
      <w:headerReference w:type="first" r:id="rId14"/>
      <w:footerReference w:type="first" r:id="rId15"/>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8DFB9" w14:textId="77777777" w:rsidR="005B79A5" w:rsidRDefault="005B79A5">
      <w:pPr>
        <w:spacing w:after="0" w:line="240" w:lineRule="auto"/>
      </w:pPr>
      <w:r>
        <w:separator/>
      </w:r>
    </w:p>
  </w:endnote>
  <w:endnote w:type="continuationSeparator" w:id="0">
    <w:p w14:paraId="47B8DFBB" w14:textId="77777777" w:rsidR="005B79A5" w:rsidRDefault="005B79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06635" w14:paraId="47B8DFAC" w14:textId="77777777" w:rsidTr="00A93DAB">
      <w:tc>
        <w:tcPr>
          <w:tcW w:w="4788" w:type="dxa"/>
        </w:tcPr>
        <w:p w14:paraId="47B8DFAA" w14:textId="77777777" w:rsidR="005B79A5" w:rsidRDefault="005B79A5" w:rsidP="00240FCD">
          <w:pPr>
            <w:pStyle w:val="Footer"/>
          </w:pPr>
        </w:p>
      </w:tc>
      <w:tc>
        <w:tcPr>
          <w:tcW w:w="4788" w:type="dxa"/>
        </w:tcPr>
        <w:p w14:paraId="47B8DFAB" w14:textId="77777777" w:rsidR="005B79A5" w:rsidRDefault="005B79A5" w:rsidP="00240FCD">
          <w:pPr>
            <w:pStyle w:val="Footer"/>
            <w:jc w:val="right"/>
          </w:pPr>
          <w:proofErr w:type="spellStart"/>
          <w:r>
            <w:t>Presolicitation</w:t>
          </w:r>
          <w:proofErr w:type="spellEnd"/>
          <w:r>
            <w:t xml:space="preserve"> Notice</w:t>
          </w:r>
        </w:p>
      </w:tc>
    </w:tr>
  </w:tbl>
  <w:p w14:paraId="47B8DFAD" w14:textId="77777777" w:rsidR="005B79A5" w:rsidRPr="00240FCD" w:rsidRDefault="005B79A5" w:rsidP="00240FCD">
    <w:pPr>
      <w:pStyle w:val="Footer"/>
    </w:pPr>
  </w:p>
  <w:p w14:paraId="47B8DFAE" w14:textId="77777777" w:rsidR="00E06635" w:rsidRDefault="005B79A5">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06635" w14:paraId="47B8DFB2" w14:textId="77777777" w:rsidTr="009B0DC6">
      <w:tc>
        <w:tcPr>
          <w:tcW w:w="4788" w:type="dxa"/>
        </w:tcPr>
        <w:p w14:paraId="47B8DFB0" w14:textId="77777777" w:rsidR="005B79A5" w:rsidRDefault="005B79A5">
          <w:pPr>
            <w:pStyle w:val="Footer"/>
          </w:pPr>
          <w:r>
            <w:t>*=Required Field</w:t>
          </w:r>
        </w:p>
      </w:tc>
      <w:tc>
        <w:tcPr>
          <w:tcW w:w="4788" w:type="dxa"/>
        </w:tcPr>
        <w:p w14:paraId="47B8DFB1" w14:textId="77777777" w:rsidR="005B79A5" w:rsidRDefault="005B79A5" w:rsidP="009B0DC6">
          <w:pPr>
            <w:pStyle w:val="Footer"/>
            <w:jc w:val="right"/>
          </w:pPr>
          <w:proofErr w:type="spellStart"/>
          <w:r>
            <w:t>Presolicitation</w:t>
          </w:r>
          <w:proofErr w:type="spellEnd"/>
          <w:r>
            <w:t xml:space="preserve"> Notice</w:t>
          </w:r>
        </w:p>
      </w:tc>
    </w:tr>
  </w:tbl>
  <w:p w14:paraId="47B8DFB3" w14:textId="77777777" w:rsidR="005B79A5" w:rsidRPr="00041EE5" w:rsidRDefault="005B79A5" w:rsidP="009B0DC6">
    <w:pPr>
      <w:pStyle w:val="Footer"/>
    </w:pPr>
  </w:p>
  <w:p w14:paraId="47B8DFB4" w14:textId="77777777" w:rsidR="00E06635" w:rsidRDefault="005B79A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8DFB5" w14:textId="77777777" w:rsidR="005B79A5" w:rsidRDefault="005B79A5">
      <w:pPr>
        <w:spacing w:after="0" w:line="240" w:lineRule="auto"/>
      </w:pPr>
      <w:r>
        <w:separator/>
      </w:r>
    </w:p>
  </w:footnote>
  <w:footnote w:type="continuationSeparator" w:id="0">
    <w:p w14:paraId="47B8DFB7" w14:textId="77777777" w:rsidR="005B79A5" w:rsidRDefault="005B79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8DFA9" w14:textId="77777777" w:rsidR="005B79A5" w:rsidRPr="000758A6" w:rsidRDefault="005B79A5"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8DFAF" w14:textId="77777777" w:rsidR="005B79A5" w:rsidRPr="000F59BB" w:rsidRDefault="005B79A5"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993551"/>
    <w:multiLevelType w:val="multilevel"/>
    <w:tmpl w:val="3C58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2457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06635"/>
    <w:rsid w:val="005B79A5"/>
    <w:rsid w:val="00842B25"/>
    <w:rsid w:val="00B56F01"/>
    <w:rsid w:val="00E06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8DF43"/>
  <w15:docId w15:val="{623B3342-881B-4AC8-AC52-D242042537ED}"/>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844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4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4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4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844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4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4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4B3"/>
    <w:rPr>
      <w:rFonts w:eastAsiaTheme="majorEastAsia" w:cstheme="majorBidi"/>
      <w:color w:val="272727" w:themeColor="text1" w:themeTint="D8"/>
    </w:rPr>
  </w:style>
  <w:style w:type="paragraph" w:styleId="Quote">
    <w:name w:val="Quote"/>
    <w:basedOn w:val="Normal"/>
    <w:next w:val="Normal"/>
    <w:link w:val="QuoteChar"/>
    <w:uiPriority w:val="29"/>
    <w:qFormat/>
    <w:rsid w:val="00D844B3"/>
    <w:pPr>
      <w:spacing w:before="160"/>
      <w:jc w:val="center"/>
    </w:pPr>
    <w:rPr>
      <w:i/>
      <w:iCs/>
      <w:color w:val="404040" w:themeColor="text1" w:themeTint="BF"/>
    </w:rPr>
  </w:style>
  <w:style w:type="character" w:customStyle="1" w:styleId="QuoteChar">
    <w:name w:val="Quote Char"/>
    <w:basedOn w:val="DefaultParagraphFont"/>
    <w:link w:val="Quote"/>
    <w:uiPriority w:val="29"/>
    <w:rsid w:val="00D844B3"/>
    <w:rPr>
      <w:i/>
      <w:iCs/>
      <w:color w:val="404040" w:themeColor="text1" w:themeTint="BF"/>
    </w:rPr>
  </w:style>
  <w:style w:type="paragraph" w:styleId="IntenseQuote">
    <w:name w:val="Intense Quote"/>
    <w:basedOn w:val="Normal"/>
    <w:next w:val="Normal"/>
    <w:link w:val="IntenseQuoteChar"/>
    <w:uiPriority w:val="30"/>
    <w:qFormat/>
    <w:rsid w:val="00D844B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844B3"/>
    <w:rPr>
      <w:i/>
      <w:iCs/>
      <w:color w:val="365F91" w:themeColor="accent1" w:themeShade="BF"/>
    </w:rPr>
  </w:style>
  <w:style w:type="character" w:styleId="IntenseReference">
    <w:name w:val="Intense Reference"/>
    <w:basedOn w:val="DefaultParagraphFont"/>
    <w:uiPriority w:val="32"/>
    <w:qFormat/>
    <w:rsid w:val="00D844B3"/>
    <w:rPr>
      <w:b/>
      <w:bCs/>
      <w:smallCaps/>
      <w:color w:val="365F91" w:themeColor="accent1" w:themeShade="BF"/>
      <w:spacing w:val="5"/>
    </w:rPr>
  </w:style>
  <w:style w:type="character" w:styleId="Hyperlink">
    <w:name w:val="Hyperlink"/>
    <w:basedOn w:val="DefaultParagraphFont"/>
    <w:uiPriority w:val="99"/>
    <w:unhideWhenUsed/>
    <w:rsid w:val="00B56F01"/>
    <w:rPr>
      <w:color w:val="0000FF" w:themeColor="hyperlink"/>
      <w:u w:val="single"/>
    </w:rPr>
  </w:style>
  <w:style w:type="character" w:styleId="UnresolvedMention">
    <w:name w:val="Unresolved Mention"/>
    <w:basedOn w:val="DefaultParagraphFont"/>
    <w:uiPriority w:val="99"/>
    <w:semiHidden/>
    <w:unhideWhenUsed/>
    <w:rsid w:val="00B56F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acquisition.gov/far-overhaul/far-part-deviation-guide/far-overhaul-part-43"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stacie.hill@va.gov"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earch.certifications.sba.gov"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dvagov.sharepoint.com/sites/VACOOALALF/ALFA/SitePages/VAAM.aspx?reg=M843" TargetMode="External"/><Relationship Id="rId4" Type="http://schemas.openxmlformats.org/officeDocument/2006/relationships/webSettings" Target="webSettings.xml"/><Relationship Id="rId9" Type="http://schemas.openxmlformats.org/officeDocument/2006/relationships/hyperlink" Target="https://www.va.gov/oal/library/vaar/vaar843.asp"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550</Words>
  <Characters>3208</Characters>
  <Application>Microsoft Office Word</Application>
  <DocSecurity>0</DocSecurity>
  <Lines>97</Lines>
  <Paragraphs>54</Paragraphs>
  <ScaleCrop>false</ScaleCrop>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Hill, Stacie I.</cp:lastModifiedBy>
  <cp:revision>3</cp:revision>
  <dcterms:created xsi:type="dcterms:W3CDTF">2026-03-06T18:33:00Z</dcterms:created>
  <dcterms:modified xsi:type="dcterms:W3CDTF">2026-03-06T18:35:00Z</dcterms:modified>
</cp:coreProperties>
</file>