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SS Notice_Post 2/13</w:t>
            </w:r>
            <w:r w:rsidRPr="000104D7">
              <w:rPr>
                <w:rStyle w:val="AAMSKBFill-InHighlight"/>
                <w:color w:val="auto"/>
              </w:rPr>
              <w:t xml:space="preserve"> </w:t>
            </w:r>
            <w:r>
              <w:rPr>
                <w:rStyle w:val="AAMSKBFill-InHighlight"/>
                <w:color w:val="auto"/>
              </w:rPr>
              <w:t>VISN1 Turnkey 3000 / 5000</w:t>
            </w:r>
            <w:r w:rsidRPr="000104D7">
              <w:rPr>
                <w:rStyle w:val="AAMSKBFill-InHighlight"/>
                <w:color w:val="auto"/>
              </w:rPr>
              <w:t xml:space="preserve"> </w:t>
            </w:r>
            <w:r>
              <w:rPr>
                <w:rStyle w:val="AAMSKBFill-InHighlight"/>
                <w:color w:val="auto"/>
              </w:rPr>
              <w:t>paging system and pagers</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04330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36C24126Q0254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03-13-2026</w:t>
            </w:r>
            <w:r w:rsidRPr="004C7C18">
              <w:rPr>
                <w:rStyle w:val="AAMSKBFill-InHighlight"/>
                <w:rFonts w:asciiTheme="minorHAnsi" w:hAnsiTheme="minorHAnsi" w:cstheme="minorHAnsi"/>
              </w:rPr>
              <w:t xml:space="preserve"> </w:t>
            </w:r>
            <w:r>
              <w:rPr>
                <w:rFonts w:asciiTheme="minorHAnsi" w:hAnsiTheme="minorHAnsi" w:cstheme="minorHAnsi"/>
                <w:szCs w:val="20"/>
              </w:rPr>
              <w:t>12:00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DF10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541519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Regional Procurement Office East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 (90c)</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 VA Center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West Haven CT  06516</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Pamela L. Parham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pamela.parham3@va.gov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Email Only Please</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New England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Refer to below for Medical Center Locations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US Dept of Veteran Affairs</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pamela.parham3@va.gov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 Specialist Email</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722D65" w:rsidP="00722D65">
      <w:r>
        <w:t>The Multitone Access 3000/5000 Paging system is a vital part of the VAMC’s internal communication process. It includes</w:t>
      </w:r>
      <w:r w:rsidRPr="0069097E">
        <w:rPr>
          <w:sz w:val="28"/>
          <w:szCs w:val="28"/>
        </w:rPr>
        <w:t xml:space="preserve"> </w:t>
      </w:r>
      <w:r w:rsidRPr="009D7BD7">
        <w:t>the</w:t>
      </w:r>
      <w:r>
        <w:rPr>
          <w:sz w:val="28"/>
          <w:szCs w:val="28"/>
        </w:rPr>
        <w:t xml:space="preserve"> </w:t>
      </w:r>
      <w:r w:rsidRPr="0069097E">
        <w:t>ACCESS 3000/5000, RPR752 (750 and 950 series) Voice</w:t>
      </w:r>
      <w:r>
        <w:t xml:space="preserve"> pager</w:t>
      </w:r>
      <w:r w:rsidRPr="0069097E">
        <w:t>, Alpha Pager, and TTI Ovation Pager</w:t>
      </w:r>
      <w:r>
        <w:t xml:space="preserve">, and all components compatible to the Access 3000/5000 system in the buildings listed below. It is imperative this system is maintained and fully functional 24/7, 365 days of the year.  </w:t>
      </w:r>
    </w:p>
    <w:p w:rsidR="00722D65" w:rsidP="00722D65">
      <w:r w:rsidRPr="00113AE7">
        <w:t xml:space="preserve">Maintenance services include servicing, troubleshooting, repairing, replacement parts installation, and returning to operation all equipment and systems requiring service to provide continuous and reliable </w:t>
      </w:r>
      <w:r>
        <w:t>paging system communications to the VAMC’s listed below</w:t>
      </w:r>
      <w:r w:rsidRPr="00113AE7">
        <w:t xml:space="preserve">.  Contractor provided services shall also include continuous and reliable operation of </w:t>
      </w:r>
      <w:r>
        <w:t>all</w:t>
      </w:r>
      <w:r w:rsidRPr="00113AE7">
        <w:t xml:space="preserve"> equipment and systems.  </w:t>
      </w:r>
    </w:p>
    <w:p w:rsidR="00722D65" w:rsidRPr="00EC7A7D" w:rsidP="00722D65">
      <w:pPr>
        <w:rPr>
          <w:b/>
          <w:bCs/>
          <w:u w:val="single"/>
        </w:rPr>
      </w:pPr>
      <w:r w:rsidRPr="00EC7A7D">
        <w:rPr>
          <w:b/>
          <w:bCs/>
          <w:u w:val="single"/>
        </w:rPr>
        <w:t>PERFORMANCE LOCATIONS</w:t>
      </w:r>
    </w:p>
    <w:p w:rsidR="00722D65" w:rsidRPr="00EC7A7D" w:rsidP="00722D65">
      <w:pPr>
        <w:autoSpaceDE w:val="0"/>
        <w:autoSpaceDN w:val="0"/>
        <w:adjustRightInd w:val="0"/>
        <w:spacing w:after="0" w:line="240" w:lineRule="auto"/>
        <w:rPr>
          <w:rFonts w:cstheme="minorHAnsi"/>
          <w:color w:val="000000"/>
        </w:rPr>
      </w:pPr>
      <w:r w:rsidRPr="00EC7A7D">
        <w:rPr>
          <w:rFonts w:cstheme="minorHAnsi"/>
          <w:color w:val="000000"/>
        </w:rPr>
        <w:t>1. West Haven VA Medical Center</w:t>
      </w:r>
    </w:p>
    <w:p w:rsidR="00722D65" w:rsidRPr="00EC7A7D" w:rsidP="00722D65">
      <w:pPr>
        <w:autoSpaceDE w:val="0"/>
        <w:autoSpaceDN w:val="0"/>
        <w:adjustRightInd w:val="0"/>
        <w:spacing w:after="0" w:line="240" w:lineRule="auto"/>
        <w:rPr>
          <w:rFonts w:cstheme="minorHAnsi"/>
          <w:color w:val="000000"/>
        </w:rPr>
      </w:pPr>
      <w:r w:rsidRPr="00EC7A7D">
        <w:rPr>
          <w:rFonts w:cstheme="minorHAnsi"/>
          <w:color w:val="000000"/>
        </w:rPr>
        <w:t xml:space="preserve">   950 Campbell Avenue</w:t>
      </w:r>
    </w:p>
    <w:p w:rsidR="00722D65" w:rsidRPr="00EC7A7D" w:rsidP="00722D65">
      <w:pPr>
        <w:autoSpaceDE w:val="0"/>
        <w:autoSpaceDN w:val="0"/>
        <w:adjustRightInd w:val="0"/>
        <w:spacing w:after="0" w:line="240" w:lineRule="auto"/>
        <w:rPr>
          <w:rFonts w:cstheme="minorHAnsi"/>
          <w:color w:val="000000"/>
        </w:rPr>
      </w:pPr>
      <w:r w:rsidRPr="00EC7A7D">
        <w:rPr>
          <w:rFonts w:cstheme="minorHAnsi"/>
          <w:color w:val="000000"/>
        </w:rPr>
        <w:t xml:space="preserve">   West Haven, CT 06516</w:t>
      </w:r>
    </w:p>
    <w:p w:rsidR="00722D65" w:rsidRPr="00EC7A7D" w:rsidP="00722D65">
      <w:pPr>
        <w:autoSpaceDE w:val="0"/>
        <w:autoSpaceDN w:val="0"/>
        <w:adjustRightInd w:val="0"/>
        <w:spacing w:after="0" w:line="240" w:lineRule="auto"/>
        <w:rPr>
          <w:rFonts w:cstheme="minorHAnsi"/>
          <w:color w:val="000000"/>
        </w:rPr>
      </w:pPr>
    </w:p>
    <w:p w:rsidR="00722D65" w:rsidRPr="00EC7A7D" w:rsidP="00722D65">
      <w:pPr>
        <w:autoSpaceDE w:val="0"/>
        <w:autoSpaceDN w:val="0"/>
        <w:adjustRightInd w:val="0"/>
        <w:spacing w:after="0" w:line="240" w:lineRule="auto"/>
        <w:rPr>
          <w:rFonts w:cstheme="minorHAnsi"/>
          <w:color w:val="000000"/>
        </w:rPr>
      </w:pPr>
      <w:r w:rsidRPr="00EC7A7D">
        <w:rPr>
          <w:rFonts w:cstheme="minorHAnsi"/>
          <w:color w:val="000000"/>
        </w:rPr>
        <w:t>2. Newington VA Clinic</w:t>
      </w:r>
    </w:p>
    <w:p w:rsidR="00722D65" w:rsidRPr="00EC7A7D" w:rsidP="00722D65">
      <w:pPr>
        <w:autoSpaceDE w:val="0"/>
        <w:autoSpaceDN w:val="0"/>
        <w:adjustRightInd w:val="0"/>
        <w:spacing w:after="0" w:line="240" w:lineRule="auto"/>
        <w:rPr>
          <w:rFonts w:cstheme="minorHAnsi"/>
          <w:color w:val="000000"/>
        </w:rPr>
      </w:pPr>
      <w:r w:rsidRPr="00EC7A7D">
        <w:rPr>
          <w:rFonts w:cstheme="minorHAnsi"/>
          <w:color w:val="000000"/>
        </w:rPr>
        <w:t xml:space="preserve">   55 Willard Avenue</w:t>
      </w:r>
    </w:p>
    <w:p w:rsidR="00722D65" w:rsidRPr="00EC7A7D" w:rsidP="00722D65">
      <w:pPr>
        <w:autoSpaceDE w:val="0"/>
        <w:autoSpaceDN w:val="0"/>
        <w:adjustRightInd w:val="0"/>
        <w:spacing w:after="0" w:line="240" w:lineRule="auto"/>
        <w:rPr>
          <w:rFonts w:cstheme="minorHAnsi"/>
          <w:color w:val="000000"/>
        </w:rPr>
      </w:pPr>
      <w:r w:rsidRPr="00EC7A7D">
        <w:rPr>
          <w:rFonts w:cstheme="minorHAnsi"/>
          <w:color w:val="000000"/>
        </w:rPr>
        <w:t xml:space="preserve">   Newington, CT 06111</w:t>
      </w:r>
    </w:p>
    <w:p w:rsidR="00722D65" w:rsidRPr="00EC7A7D" w:rsidP="00722D65">
      <w:pPr>
        <w:autoSpaceDE w:val="0"/>
        <w:autoSpaceDN w:val="0"/>
        <w:adjustRightInd w:val="0"/>
        <w:spacing w:after="0" w:line="240" w:lineRule="auto"/>
        <w:rPr>
          <w:rFonts w:cstheme="minorHAnsi"/>
          <w:color w:val="000000"/>
        </w:rPr>
      </w:pPr>
    </w:p>
    <w:p w:rsidR="00722D65" w:rsidRPr="00EC7A7D" w:rsidP="00722D65">
      <w:pPr>
        <w:autoSpaceDE w:val="0"/>
        <w:autoSpaceDN w:val="0"/>
        <w:adjustRightInd w:val="0"/>
        <w:spacing w:after="0" w:line="240" w:lineRule="auto"/>
        <w:rPr>
          <w:rFonts w:cstheme="minorHAnsi"/>
          <w:color w:val="000000"/>
        </w:rPr>
      </w:pPr>
      <w:r w:rsidRPr="00EC7A7D">
        <w:rPr>
          <w:rFonts w:cstheme="minorHAnsi"/>
          <w:color w:val="000000"/>
        </w:rPr>
        <w:t>3. Edith Nourse Rogers Memorial Veterans’ Hospital</w:t>
      </w:r>
    </w:p>
    <w:p w:rsidR="00722D65" w:rsidRPr="00EC7A7D" w:rsidP="00722D65">
      <w:pPr>
        <w:autoSpaceDE w:val="0"/>
        <w:autoSpaceDN w:val="0"/>
        <w:adjustRightInd w:val="0"/>
        <w:spacing w:after="0" w:line="240" w:lineRule="auto"/>
        <w:rPr>
          <w:rFonts w:cstheme="minorHAnsi"/>
          <w:color w:val="000000"/>
        </w:rPr>
      </w:pPr>
      <w:r w:rsidRPr="00EC7A7D">
        <w:rPr>
          <w:rFonts w:cstheme="minorHAnsi"/>
          <w:color w:val="000000"/>
        </w:rPr>
        <w:t xml:space="preserve">    200 Springs Road</w:t>
      </w:r>
    </w:p>
    <w:p w:rsidR="00722D65" w:rsidRPr="00EC7A7D" w:rsidP="00722D65">
      <w:pPr>
        <w:autoSpaceDE w:val="0"/>
        <w:autoSpaceDN w:val="0"/>
        <w:adjustRightInd w:val="0"/>
        <w:spacing w:after="0" w:line="240" w:lineRule="auto"/>
        <w:rPr>
          <w:rFonts w:cstheme="minorHAnsi"/>
          <w:color w:val="000000"/>
        </w:rPr>
      </w:pPr>
      <w:r w:rsidRPr="00EC7A7D">
        <w:rPr>
          <w:rFonts w:cstheme="minorHAnsi"/>
          <w:color w:val="000000"/>
        </w:rPr>
        <w:t xml:space="preserve">    Bedford, MA 01730</w:t>
      </w:r>
    </w:p>
    <w:p w:rsidR="00722D65" w:rsidP="00722D65">
      <w:r w:rsidRPr="00113AE7">
        <w:br/>
      </w:r>
      <w:r w:rsidRPr="00113AE7">
        <w:br/>
        <w:t>The minimum requirements are as follows:</w:t>
      </w:r>
      <w:r w:rsidRPr="00113AE7">
        <w:br/>
        <w:t xml:space="preserve">1. The contractor shall ensure service technicians are </w:t>
      </w:r>
      <w:r>
        <w:t>certified and qualified to service and repair</w:t>
      </w:r>
      <w:r w:rsidRPr="00113AE7">
        <w:t xml:space="preserve"> the current version of the </w:t>
      </w:r>
      <w:r w:rsidRPr="0069097E">
        <w:t>ACCESS 3000/5000, RPR752 (750 and 950 series) Voice</w:t>
      </w:r>
      <w:r>
        <w:t xml:space="preserve"> pager</w:t>
      </w:r>
      <w:r w:rsidRPr="0069097E">
        <w:t>, Alpha Pager, and TTI Ovation Pager</w:t>
      </w:r>
      <w:r>
        <w:t>, and all connected components</w:t>
      </w:r>
      <w:r w:rsidRPr="00113AE7">
        <w:t>.  </w:t>
      </w:r>
      <w:r w:rsidRPr="00113AE7">
        <w:br/>
      </w:r>
      <w:r w:rsidRPr="00113AE7">
        <w:br/>
      </w:r>
      <w:r>
        <w:t>2</w:t>
      </w:r>
      <w:r w:rsidRPr="00113AE7">
        <w:t xml:space="preserve">. The contractor shall be an authorized </w:t>
      </w:r>
      <w:r>
        <w:t xml:space="preserve">Multitone distributor and service provider </w:t>
      </w:r>
      <w:r w:rsidRPr="00113AE7">
        <w:t>throughout the life of the contract. </w:t>
      </w:r>
      <w:r w:rsidRPr="00113AE7">
        <w:br/>
      </w:r>
      <w:r w:rsidRPr="00113AE7">
        <w:br/>
        <w:t>4. The contractor shall ensure the Original Equipment Manufacturer (OEM) specifications on all items repaired and maintained. </w:t>
      </w:r>
      <w:r w:rsidRPr="00113AE7">
        <w:br/>
      </w:r>
      <w:r w:rsidRPr="00113AE7">
        <w:br/>
        <w:t>5. The contractor shall respond and restore all equipment in accordance with the assigned priority tier response times. The contractor shall be required to provide a technician on-site within two (2) hours should a mission essential emergency call be placed in which resolution cannot be achieved via telephone. </w:t>
      </w:r>
      <w:r w:rsidRPr="00113AE7">
        <w:br/>
      </w:r>
      <w:r w:rsidRPr="00113AE7">
        <w:br/>
        <w:t xml:space="preserve">No Government furnished repair facility shall be provided  </w:t>
      </w:r>
      <w:r w:rsidRPr="00113AE7">
        <w:br/>
      </w:r>
    </w:p>
    <w:p w:rsidR="00722D65" w:rsidP="00722D65">
      <w:r w:rsidRPr="002C563B">
        <w:t> </w:t>
      </w:r>
      <w:r w:rsidRPr="00B37C44">
        <w:rPr>
          <w:b/>
          <w:bCs/>
          <w:u w:val="single"/>
        </w:rPr>
        <w:t>IMPORTANT NOTE:</w:t>
      </w:r>
      <w:r w:rsidRPr="002C563B">
        <w:t xml:space="preserve"> This RFI (Request for Information) is for information only; no award will be made from this RFI. Please communicate via e-mail to </w:t>
      </w:r>
      <w:r>
        <w:fldChar w:fldCharType="begin"/>
      </w:r>
      <w:r>
        <w:instrText xml:space="preserve"> HYPERLINK "mailto:pamela.parham3@va.gov" </w:instrText>
      </w:r>
      <w:r>
        <w:fldChar w:fldCharType="separate"/>
      </w:r>
      <w:r w:rsidRPr="00135207">
        <w:rPr>
          <w:rStyle w:val="Hyperlink"/>
        </w:rPr>
        <w:t>pamela.parham3@va.gov</w:t>
      </w:r>
      <w:r>
        <w:fldChar w:fldCharType="end"/>
      </w:r>
      <w:r>
        <w:t xml:space="preserve"> no later than</w:t>
      </w:r>
      <w:r w:rsidRPr="002C563B">
        <w:t xml:space="preserve"> </w:t>
      </w:r>
      <w:r>
        <w:t>March 13, 2026,</w:t>
      </w:r>
      <w:r w:rsidRPr="002C563B">
        <w:t xml:space="preserve"> as to your company</w:t>
      </w:r>
      <w:r>
        <w:t>’</w:t>
      </w:r>
      <w:r w:rsidRPr="002C563B">
        <w:t xml:space="preserve">s ability to perform service per this brief Scope of Work. </w:t>
      </w:r>
    </w:p>
    <w:p w:rsidR="00722D65" w:rsidP="00722D65">
      <w:r w:rsidRPr="00113AE7">
        <w:br/>
        <w:t>Any interested party who can offer all the above should submit a written reply of not more than three (3) pages, addressing each of the above items and defining how their location is capable of ALL the minimum requirements listed above.  Each submitted reply must have the contractor's CAGE and DUNS for their compan</w:t>
      </w:r>
      <w:r>
        <w:t xml:space="preserve">y, business size and any applicable FSS/GSA contract numbers, if applicable. </w:t>
      </w:r>
    </w:p>
    <w:p w:rsidR="00EF5CA2" w:rsidP="006B3C58">
      <w:pPr>
        <w:pStyle w:val="Heading1"/>
      </w:pPr>
    </w:p>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9"/>
      <w:gridCol w:w="4691"/>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722D65" w:rsidP="009C37D0">
          <w:pPr>
            <w:pStyle w:val="Footer"/>
          </w:pPr>
        </w:p>
      </w:tc>
      <w:tc>
        <w:tcPr>
          <w:tcW w:w="4788" w:type="dxa"/>
        </w:tcPr>
        <w:p w:rsidR="00722D65" w:rsidP="009C37D0">
          <w:pPr>
            <w:pStyle w:val="Footer"/>
            <w:jc w:val="right"/>
          </w:pPr>
          <w:r>
            <w:t>Sources Sought Notice</w:t>
          </w:r>
        </w:p>
      </w:tc>
    </w:tr>
  </w:tbl>
  <w:p w:rsidR="00722D65" w:rsidP="00C838FE">
    <w:pPr>
      <w:pStyle w:val="Footer"/>
    </w:pPr>
  </w:p>
  <w:p w:rsidR="00722D65">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4679"/>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722D65">
          <w:pPr>
            <w:pStyle w:val="Footer"/>
          </w:pPr>
          <w:r w:rsidRPr="009C37D0">
            <w:t>*= Required Field</w:t>
          </w:r>
        </w:p>
      </w:tc>
      <w:tc>
        <w:tcPr>
          <w:tcW w:w="4788" w:type="dxa"/>
        </w:tcPr>
        <w:p w:rsidR="00722D65" w:rsidP="009C37D0">
          <w:pPr>
            <w:pStyle w:val="Footer"/>
            <w:jc w:val="right"/>
          </w:pPr>
          <w:r>
            <w:t>Sources Sought Notice</w:t>
          </w:r>
        </w:p>
      </w:tc>
    </w:tr>
  </w:tbl>
  <w:p w:rsidR="00722D65">
    <w:pPr>
      <w:pStyle w:val="Footer"/>
    </w:pPr>
  </w:p>
  <w:p w:rsidR="00722D6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22D65"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22D65"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F5C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C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C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C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F5C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C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C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CA2"/>
    <w:rPr>
      <w:rFonts w:eastAsiaTheme="majorEastAsia" w:cstheme="majorBidi"/>
      <w:color w:val="272727" w:themeColor="text1" w:themeTint="D8"/>
    </w:rPr>
  </w:style>
  <w:style w:type="paragraph" w:styleId="Quote">
    <w:name w:val="Quote"/>
    <w:basedOn w:val="Normal"/>
    <w:next w:val="Normal"/>
    <w:link w:val="QuoteChar"/>
    <w:uiPriority w:val="29"/>
    <w:qFormat/>
    <w:rsid w:val="00EF5CA2"/>
    <w:pPr>
      <w:spacing w:before="160"/>
      <w:jc w:val="center"/>
    </w:pPr>
    <w:rPr>
      <w:i/>
      <w:iCs/>
      <w:color w:val="404040" w:themeColor="text1" w:themeTint="BF"/>
    </w:rPr>
  </w:style>
  <w:style w:type="character" w:customStyle="1" w:styleId="QuoteChar">
    <w:name w:val="Quote Char"/>
    <w:basedOn w:val="DefaultParagraphFont"/>
    <w:link w:val="Quote"/>
    <w:uiPriority w:val="29"/>
    <w:rsid w:val="00EF5CA2"/>
    <w:rPr>
      <w:i/>
      <w:iCs/>
      <w:color w:val="404040" w:themeColor="text1" w:themeTint="BF"/>
    </w:rPr>
  </w:style>
  <w:style w:type="paragraph" w:styleId="IntenseQuote">
    <w:name w:val="Intense Quote"/>
    <w:basedOn w:val="Normal"/>
    <w:next w:val="Normal"/>
    <w:link w:val="IntenseQuoteChar"/>
    <w:uiPriority w:val="30"/>
    <w:qFormat/>
    <w:rsid w:val="00EF5CA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EF5CA2"/>
    <w:rPr>
      <w:i/>
      <w:iCs/>
      <w:color w:val="366092" w:themeColor="accent1" w:themeShade="BF"/>
    </w:rPr>
  </w:style>
  <w:style w:type="character" w:styleId="IntenseReference">
    <w:name w:val="Intense Reference"/>
    <w:basedOn w:val="DefaultParagraphFont"/>
    <w:uiPriority w:val="32"/>
    <w:qFormat/>
    <w:rsid w:val="00EF5CA2"/>
    <w:rPr>
      <w:b/>
      <w:bCs/>
      <w:smallCaps/>
      <w:color w:val="366092" w:themeColor="accent1" w:themeShade="BF"/>
      <w:spacing w:val="5"/>
    </w:rPr>
  </w:style>
  <w:style w:type="character" w:styleId="CommentReference">
    <w:name w:val="annotation reference"/>
    <w:basedOn w:val="DefaultParagraphFont"/>
    <w:uiPriority w:val="99"/>
    <w:semiHidden/>
    <w:unhideWhenUsed/>
    <w:rsid w:val="006A6046"/>
    <w:rPr>
      <w:sz w:val="16"/>
      <w:szCs w:val="16"/>
    </w:rPr>
  </w:style>
  <w:style w:type="paragraph" w:customStyle="1" w:styleId="pf0">
    <w:name w:val="pf0"/>
    <w:basedOn w:val="Normal"/>
    <w:rsid w:val="006A604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6A6046"/>
    <w:pPr>
      <w:autoSpaceDE w:val="0"/>
      <w:autoSpaceDN w:val="0"/>
      <w:adjustRightInd w:val="0"/>
      <w:spacing w:after="0" w:line="240" w:lineRule="auto"/>
    </w:pPr>
    <w:rPr>
      <w:rFonts w:ascii="Times New Roman" w:hAnsi="Times New Roman" w:cs="Times New Roman"/>
      <w:color w:val="000000"/>
      <w:kern w:val="0"/>
      <w14:ligatures w14:val="none"/>
    </w:rPr>
  </w:style>
  <w:style w:type="character" w:styleId="Hyperlink">
    <w:name w:val="Hyperlink"/>
    <w:basedOn w:val="DefaultParagraphFont"/>
    <w:uiPriority w:val="99"/>
    <w:unhideWhenUsed/>
    <w:rsid w:val="00722D6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2026-03-06T16:59:41Z</dcterms:created>
  <dcterms:modified xsi:type="dcterms:W3CDTF">2026-03-06T16:59:41Z</dcterms:modified>
</cp:coreProperties>
</file>