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3AB3C" w14:textId="2A1A8526" w:rsidR="00C20E52" w:rsidRPr="00652419" w:rsidRDefault="00652419" w:rsidP="00652419">
      <w:pPr>
        <w:jc w:val="center"/>
        <w:rPr>
          <w:b/>
          <w:bCs/>
        </w:rPr>
      </w:pPr>
      <w:r w:rsidRPr="00652419">
        <w:rPr>
          <w:b/>
          <w:bCs/>
        </w:rPr>
        <w:t>Q&amp;A</w:t>
      </w:r>
    </w:p>
    <w:p w14:paraId="5672DEBE" w14:textId="34CBC59F" w:rsidR="00652419" w:rsidRDefault="00652419" w:rsidP="00652419">
      <w:pPr>
        <w:jc w:val="center"/>
        <w:rPr>
          <w:rFonts w:ascii="Segoe UI" w:hAnsi="Segoe UI" w:cs="Segoe UI"/>
          <w:b/>
          <w:bCs/>
          <w:color w:val="242424"/>
          <w:shd w:val="clear" w:color="auto" w:fill="FFFFFF"/>
        </w:rPr>
      </w:pPr>
      <w:r>
        <w:rPr>
          <w:rFonts w:ascii="Segoe UI" w:hAnsi="Segoe UI" w:cs="Segoe UI"/>
          <w:b/>
          <w:bCs/>
          <w:color w:val="242424"/>
          <w:shd w:val="clear" w:color="auto" w:fill="FFFFFF"/>
        </w:rPr>
        <w:t>SS-26-PHX-015</w:t>
      </w:r>
    </w:p>
    <w:p w14:paraId="7240E24D" w14:textId="3E368FF2" w:rsidR="00652419" w:rsidRDefault="00652419" w:rsidP="00652419">
      <w:pPr>
        <w:rPr>
          <w:rFonts w:ascii="Segoe UI" w:hAnsi="Segoe UI" w:cs="Segoe UI"/>
          <w:b/>
          <w:bCs/>
          <w:color w:val="242424"/>
          <w:shd w:val="clear" w:color="auto" w:fill="FFFFFF"/>
        </w:rPr>
      </w:pPr>
    </w:p>
    <w:p w14:paraId="4E3D0703" w14:textId="4B98087B" w:rsidR="00652419" w:rsidRDefault="00652419" w:rsidP="00652419">
      <w:pPr>
        <w:rPr>
          <w:rFonts w:ascii="Segoe UI" w:hAnsi="Segoe UI" w:cs="Segoe UI"/>
          <w:color w:val="242424"/>
          <w:shd w:val="clear" w:color="auto" w:fill="FFFFFF"/>
        </w:rPr>
      </w:pPr>
      <w:r>
        <w:rPr>
          <w:rFonts w:ascii="Segoe UI" w:hAnsi="Segoe UI" w:cs="Segoe UI"/>
          <w:b/>
          <w:bCs/>
          <w:color w:val="242424"/>
          <w:shd w:val="clear" w:color="auto" w:fill="FFFFFF"/>
        </w:rPr>
        <w:t xml:space="preserve">Note: </w:t>
      </w:r>
      <w:r>
        <w:rPr>
          <w:rFonts w:ascii="Segoe UI" w:hAnsi="Segoe UI" w:cs="Segoe UI"/>
          <w:color w:val="242424"/>
          <w:shd w:val="clear" w:color="auto" w:fill="FFFFFF"/>
        </w:rPr>
        <w:t xml:space="preserve"> these responses are only applicable to the Phoenix Indian Medical Center. The numbers may be different, increase, or be not applicable for other potential locations.</w:t>
      </w:r>
    </w:p>
    <w:p w14:paraId="228A3565" w14:textId="1C3D4A46" w:rsidR="00652419" w:rsidRPr="00652419" w:rsidRDefault="00652419" w:rsidP="00652419">
      <w:pPr>
        <w:rPr>
          <w:rFonts w:ascii="Segoe UI" w:hAnsi="Segoe UI" w:cs="Segoe UI"/>
          <w:color w:val="242424"/>
          <w:shd w:val="clear" w:color="auto" w:fill="FFFFFF"/>
        </w:rPr>
      </w:pPr>
      <w:r>
        <w:rPr>
          <w:rFonts w:ascii="Segoe UI" w:hAnsi="Segoe UI" w:cs="Segoe UI"/>
          <w:color w:val="242424"/>
          <w:shd w:val="clear" w:color="auto" w:fill="FFFFFF"/>
        </w:rPr>
        <w:t>“</w:t>
      </w:r>
      <w:r>
        <w:t>While Phoenix Indian Medical Center (PIMC) represents the primary workload under this requirement, the Government anticipates potential participation by up to three additional Phoenix Area IHS service units. PIMC is expected to account for the majority of volume. Additional service units may generate significantly lower volumes over the contract period.</w:t>
      </w:r>
      <w:r>
        <w:t>”</w:t>
      </w:r>
    </w:p>
    <w:p w14:paraId="27A08B15" w14:textId="55047CAB" w:rsidR="00652419" w:rsidRDefault="00652419" w:rsidP="00652419">
      <w:pPr>
        <w:rPr>
          <w:rFonts w:ascii="Segoe UI" w:hAnsi="Segoe UI" w:cs="Segoe UI"/>
          <w:b/>
          <w:bCs/>
          <w:color w:val="242424"/>
          <w:shd w:val="clear" w:color="auto" w:fill="FFFFFF"/>
        </w:rPr>
      </w:pPr>
    </w:p>
    <w:p w14:paraId="79CF1EEC" w14:textId="71563B9C" w:rsidR="00652419" w:rsidRPr="00652419" w:rsidRDefault="00652419" w:rsidP="00652419">
      <w:pPr>
        <w:pStyle w:val="ListParagraph"/>
        <w:numPr>
          <w:ilvl w:val="0"/>
          <w:numId w:val="1"/>
        </w:numPr>
        <w:spacing w:after="0" w:line="240" w:lineRule="auto"/>
        <w:rPr>
          <w:rFonts w:ascii="Times New Roman" w:eastAsia="Times New Roman" w:hAnsi="Times New Roman" w:cs="Times New Roman"/>
          <w:sz w:val="24"/>
          <w:szCs w:val="24"/>
        </w:rPr>
      </w:pPr>
      <w:r w:rsidRPr="00652419">
        <w:rPr>
          <w:rFonts w:ascii="Times New Roman" w:eastAsia="Times New Roman" w:hAnsi="Times New Roman" w:cs="Times New Roman"/>
          <w:sz w:val="24"/>
          <w:szCs w:val="24"/>
        </w:rPr>
        <w:t>Can you provide an estimate of the estimated volume of STAT reads, frequency, and response time requested?</w:t>
      </w:r>
    </w:p>
    <w:p w14:paraId="282F965F" w14:textId="68849A79" w:rsidR="00652419" w:rsidRDefault="00652419" w:rsidP="00652419">
      <w:pPr>
        <w:ind w:left="360"/>
      </w:pPr>
    </w:p>
    <w:p w14:paraId="255DF755" w14:textId="193168F3" w:rsidR="00652419" w:rsidRPr="00652419" w:rsidRDefault="00652419" w:rsidP="00652419">
      <w:pPr>
        <w:pStyle w:val="ListParagraph"/>
        <w:numPr>
          <w:ilvl w:val="0"/>
          <w:numId w:val="4"/>
        </w:numPr>
        <w:shd w:val="clear" w:color="auto" w:fill="FFFFFF"/>
        <w:spacing w:after="0" w:line="240" w:lineRule="auto"/>
        <w:textAlignment w:val="baseline"/>
        <w:rPr>
          <w:rFonts w:ascii="Calibri" w:eastAsia="Times New Roman" w:hAnsi="Calibri" w:cs="Calibri"/>
          <w:color w:val="242424"/>
        </w:rPr>
      </w:pPr>
      <w:r w:rsidRPr="00652419">
        <w:rPr>
          <w:rFonts w:ascii="Arial" w:eastAsia="Times New Roman" w:hAnsi="Arial" w:cs="Arial"/>
          <w:color w:val="FF0000"/>
          <w:bdr w:val="none" w:sz="0" w:space="0" w:color="auto" w:frame="1"/>
        </w:rPr>
        <w:t>Estimated Volume of STATS:</w:t>
      </w:r>
    </w:p>
    <w:p w14:paraId="20E63433" w14:textId="77777777" w:rsidR="00652419" w:rsidRPr="00652419" w:rsidRDefault="00652419" w:rsidP="00652419">
      <w:pPr>
        <w:shd w:val="clear" w:color="auto" w:fill="FFFFFF"/>
        <w:spacing w:after="0" w:line="240" w:lineRule="auto"/>
        <w:ind w:left="720"/>
        <w:textAlignment w:val="baseline"/>
        <w:rPr>
          <w:rFonts w:ascii="Calibri" w:eastAsia="Times New Roman" w:hAnsi="Calibri" w:cs="Calibri"/>
          <w:color w:val="242424"/>
        </w:rPr>
      </w:pPr>
      <w:r w:rsidRPr="00652419">
        <w:rPr>
          <w:rFonts w:ascii="Arial" w:eastAsia="Times New Roman" w:hAnsi="Arial" w:cs="Arial"/>
          <w:color w:val="FF0000"/>
          <w:bdr w:val="none" w:sz="0" w:space="0" w:color="auto" w:frame="1"/>
        </w:rPr>
        <w:t>    For US (Monthly) – 366</w:t>
      </w:r>
    </w:p>
    <w:p w14:paraId="3A6D4478" w14:textId="77777777" w:rsidR="00652419" w:rsidRPr="00652419" w:rsidRDefault="00652419" w:rsidP="00652419">
      <w:pPr>
        <w:shd w:val="clear" w:color="auto" w:fill="FFFFFF"/>
        <w:spacing w:after="0" w:line="240" w:lineRule="auto"/>
        <w:ind w:left="720"/>
        <w:textAlignment w:val="baseline"/>
        <w:rPr>
          <w:rFonts w:ascii="Calibri" w:eastAsia="Times New Roman" w:hAnsi="Calibri" w:cs="Calibri"/>
          <w:color w:val="242424"/>
        </w:rPr>
      </w:pPr>
      <w:r w:rsidRPr="00652419">
        <w:rPr>
          <w:rFonts w:ascii="Arial" w:eastAsia="Times New Roman" w:hAnsi="Arial" w:cs="Arial"/>
          <w:color w:val="FF0000"/>
          <w:bdr w:val="none" w:sz="0" w:space="0" w:color="auto" w:frame="1"/>
        </w:rPr>
        <w:t>    For CT (Monthly) – 798</w:t>
      </w:r>
    </w:p>
    <w:p w14:paraId="0CE8956D" w14:textId="77777777" w:rsidR="00652419" w:rsidRPr="00652419" w:rsidRDefault="00652419" w:rsidP="00652419">
      <w:pPr>
        <w:shd w:val="clear" w:color="auto" w:fill="FFFFFF"/>
        <w:spacing w:after="0" w:line="240" w:lineRule="auto"/>
        <w:ind w:left="720"/>
        <w:textAlignment w:val="baseline"/>
        <w:rPr>
          <w:rFonts w:ascii="Calibri" w:eastAsia="Times New Roman" w:hAnsi="Calibri" w:cs="Calibri"/>
          <w:color w:val="242424"/>
        </w:rPr>
      </w:pPr>
      <w:r w:rsidRPr="00652419">
        <w:rPr>
          <w:rFonts w:ascii="Arial" w:eastAsia="Times New Roman" w:hAnsi="Arial" w:cs="Arial"/>
          <w:color w:val="FF0000"/>
          <w:bdr w:val="none" w:sz="0" w:space="0" w:color="auto" w:frame="1"/>
        </w:rPr>
        <w:t>    For XR (Monthly) – 981</w:t>
      </w:r>
    </w:p>
    <w:p w14:paraId="51B9244E" w14:textId="77777777" w:rsidR="00652419" w:rsidRPr="00652419" w:rsidRDefault="00652419" w:rsidP="00652419">
      <w:pPr>
        <w:shd w:val="clear" w:color="auto" w:fill="FFFFFF"/>
        <w:spacing w:after="0" w:line="240" w:lineRule="auto"/>
        <w:ind w:left="720"/>
        <w:textAlignment w:val="baseline"/>
        <w:rPr>
          <w:rFonts w:ascii="Calibri" w:eastAsia="Times New Roman" w:hAnsi="Calibri" w:cs="Calibri"/>
          <w:color w:val="242424"/>
        </w:rPr>
      </w:pPr>
      <w:r w:rsidRPr="00652419">
        <w:rPr>
          <w:rFonts w:ascii="Arial" w:eastAsia="Times New Roman" w:hAnsi="Arial" w:cs="Arial"/>
          <w:color w:val="FF0000"/>
          <w:bdr w:val="none" w:sz="0" w:space="0" w:color="auto" w:frame="1"/>
        </w:rPr>
        <w:t>Frequency: Nights, weekends and all federal holidays. And Dayshifts (M-F) (50% to 75% of daily workload)</w:t>
      </w:r>
    </w:p>
    <w:p w14:paraId="46B29688" w14:textId="77777777" w:rsidR="00652419" w:rsidRPr="00652419" w:rsidRDefault="00652419" w:rsidP="00652419">
      <w:pPr>
        <w:shd w:val="clear" w:color="auto" w:fill="FFFFFF"/>
        <w:spacing w:after="0" w:line="240" w:lineRule="auto"/>
        <w:ind w:left="720"/>
        <w:textAlignment w:val="baseline"/>
        <w:rPr>
          <w:rFonts w:ascii="Calibri" w:eastAsia="Times New Roman" w:hAnsi="Calibri" w:cs="Calibri"/>
          <w:color w:val="242424"/>
        </w:rPr>
      </w:pPr>
      <w:r w:rsidRPr="00652419">
        <w:rPr>
          <w:rFonts w:ascii="Arial" w:eastAsia="Times New Roman" w:hAnsi="Arial" w:cs="Arial"/>
          <w:color w:val="FF0000"/>
          <w:bdr w:val="none" w:sz="0" w:space="0" w:color="auto" w:frame="1"/>
        </w:rPr>
        <w:t>Response Times: See SOW Paragraph B-9 Reports for Response times.</w:t>
      </w:r>
    </w:p>
    <w:p w14:paraId="4C45C336" w14:textId="77777777" w:rsidR="00652419" w:rsidRPr="00652419" w:rsidRDefault="00652419" w:rsidP="00652419">
      <w:pPr>
        <w:shd w:val="clear" w:color="auto" w:fill="FFFFFF"/>
        <w:spacing w:after="0" w:line="240" w:lineRule="auto"/>
        <w:ind w:left="720"/>
        <w:textAlignment w:val="baseline"/>
        <w:rPr>
          <w:rFonts w:ascii="Arial" w:eastAsia="Times New Roman" w:hAnsi="Arial" w:cs="Arial"/>
          <w:color w:val="242424"/>
          <w:sz w:val="24"/>
          <w:szCs w:val="24"/>
        </w:rPr>
      </w:pPr>
      <w:r w:rsidRPr="00652419">
        <w:rPr>
          <w:rFonts w:ascii="inherit" w:eastAsia="Times New Roman" w:hAnsi="inherit" w:cs="Arial"/>
          <w:color w:val="FF0000"/>
          <w:sz w:val="20"/>
          <w:szCs w:val="20"/>
          <w:bdr w:val="none" w:sz="0" w:space="0" w:color="auto" w:frame="1"/>
        </w:rPr>
        <w:t> </w:t>
      </w:r>
    </w:p>
    <w:p w14:paraId="2B5EC65C" w14:textId="77777777" w:rsidR="00652419" w:rsidRPr="00652419" w:rsidRDefault="00652419" w:rsidP="00652419">
      <w:pPr>
        <w:shd w:val="clear" w:color="auto" w:fill="FFFFFF"/>
        <w:spacing w:after="0" w:line="209" w:lineRule="atLeast"/>
        <w:ind w:left="1800" w:right="729" w:hanging="360"/>
        <w:jc w:val="both"/>
        <w:textAlignment w:val="baseline"/>
        <w:rPr>
          <w:rFonts w:ascii="Arial" w:eastAsia="Times New Roman" w:hAnsi="Arial" w:cs="Arial"/>
          <w:color w:val="242424"/>
        </w:rPr>
      </w:pPr>
      <w:r w:rsidRPr="00652419">
        <w:rPr>
          <w:rFonts w:ascii="inherit" w:eastAsia="Times New Roman" w:hAnsi="inherit" w:cs="Arial"/>
          <w:color w:val="FF0000"/>
          <w:sz w:val="20"/>
          <w:szCs w:val="20"/>
          <w:bdr w:val="none" w:sz="0" w:space="0" w:color="auto" w:frame="1"/>
        </w:rPr>
        <w:t>1.</w:t>
      </w:r>
      <w:r w:rsidRPr="00652419">
        <w:rPr>
          <w:rFonts w:ascii="Times New Roman" w:eastAsia="Times New Roman" w:hAnsi="Times New Roman" w:cs="Times New Roman"/>
          <w:color w:val="FF0000"/>
          <w:sz w:val="14"/>
          <w:szCs w:val="14"/>
          <w:bdr w:val="none" w:sz="0" w:space="0" w:color="auto" w:frame="1"/>
        </w:rPr>
        <w:t>       </w:t>
      </w:r>
      <w:r w:rsidRPr="00652419">
        <w:rPr>
          <w:rFonts w:ascii="inherit" w:eastAsia="Times New Roman" w:hAnsi="inherit" w:cs="Arial"/>
          <w:color w:val="FF0000"/>
          <w:sz w:val="20"/>
          <w:szCs w:val="20"/>
          <w:bdr w:val="none" w:sz="0" w:space="0" w:color="auto" w:frame="1"/>
        </w:rPr>
        <w:t>Routine</w:t>
      </w:r>
      <w:r w:rsidRPr="00652419">
        <w:rPr>
          <w:rFonts w:ascii="inherit" w:eastAsia="Times New Roman" w:hAnsi="inherit" w:cs="Arial"/>
          <w:color w:val="FF0000"/>
          <w:spacing w:val="-11"/>
          <w:sz w:val="20"/>
          <w:szCs w:val="20"/>
          <w:bdr w:val="none" w:sz="0" w:space="0" w:color="auto" w:frame="1"/>
        </w:rPr>
        <w:t> </w:t>
      </w:r>
      <w:r w:rsidRPr="00652419">
        <w:rPr>
          <w:rFonts w:ascii="inherit" w:eastAsia="Times New Roman" w:hAnsi="inherit" w:cs="Arial"/>
          <w:color w:val="FF0000"/>
          <w:sz w:val="20"/>
          <w:szCs w:val="20"/>
          <w:bdr w:val="none" w:sz="0" w:space="0" w:color="auto" w:frame="1"/>
        </w:rPr>
        <w:t>Exams:</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Interpretation</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should</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be</w:t>
      </w:r>
      <w:r w:rsidRPr="00652419">
        <w:rPr>
          <w:rFonts w:ascii="inherit" w:eastAsia="Times New Roman" w:hAnsi="inherit" w:cs="Arial"/>
          <w:color w:val="FF0000"/>
          <w:spacing w:val="-11"/>
          <w:sz w:val="20"/>
          <w:szCs w:val="20"/>
          <w:bdr w:val="none" w:sz="0" w:space="0" w:color="auto" w:frame="1"/>
        </w:rPr>
        <w:t> </w:t>
      </w:r>
      <w:r w:rsidRPr="00652419">
        <w:rPr>
          <w:rFonts w:ascii="inherit" w:eastAsia="Times New Roman" w:hAnsi="inherit" w:cs="Arial"/>
          <w:color w:val="FF0000"/>
          <w:sz w:val="20"/>
          <w:szCs w:val="20"/>
          <w:bdr w:val="none" w:sz="0" w:space="0" w:color="auto" w:frame="1"/>
        </w:rPr>
        <w:t>available</w:t>
      </w:r>
      <w:r w:rsidRPr="00652419">
        <w:rPr>
          <w:rFonts w:ascii="inherit" w:eastAsia="Times New Roman" w:hAnsi="inherit" w:cs="Arial"/>
          <w:color w:val="FF0000"/>
          <w:spacing w:val="-11"/>
          <w:sz w:val="20"/>
          <w:szCs w:val="20"/>
          <w:bdr w:val="none" w:sz="0" w:space="0" w:color="auto" w:frame="1"/>
        </w:rPr>
        <w:t> </w:t>
      </w:r>
      <w:r w:rsidRPr="00652419">
        <w:rPr>
          <w:rFonts w:ascii="inherit" w:eastAsia="Times New Roman" w:hAnsi="inherit" w:cs="Arial"/>
          <w:color w:val="FF0000"/>
          <w:sz w:val="20"/>
          <w:szCs w:val="20"/>
          <w:bdr w:val="none" w:sz="0" w:space="0" w:color="auto" w:frame="1"/>
        </w:rPr>
        <w:t>at</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the</w:t>
      </w:r>
      <w:r w:rsidRPr="00652419">
        <w:rPr>
          <w:rFonts w:ascii="inherit" w:eastAsia="Times New Roman" w:hAnsi="inherit" w:cs="Arial"/>
          <w:color w:val="FF0000"/>
          <w:spacing w:val="-11"/>
          <w:sz w:val="20"/>
          <w:szCs w:val="20"/>
          <w:bdr w:val="none" w:sz="0" w:space="0" w:color="auto" w:frame="1"/>
        </w:rPr>
        <w:t> </w:t>
      </w:r>
      <w:r w:rsidRPr="00652419">
        <w:rPr>
          <w:rFonts w:ascii="inherit" w:eastAsia="Times New Roman" w:hAnsi="inherit" w:cs="Arial"/>
          <w:color w:val="FF0000"/>
          <w:sz w:val="20"/>
          <w:szCs w:val="20"/>
          <w:bdr w:val="none" w:sz="0" w:space="0" w:color="auto" w:frame="1"/>
        </w:rPr>
        <w:t>referring</w:t>
      </w:r>
      <w:r w:rsidRPr="00652419">
        <w:rPr>
          <w:rFonts w:ascii="inherit" w:eastAsia="Times New Roman" w:hAnsi="inherit" w:cs="Arial"/>
          <w:color w:val="FF0000"/>
          <w:spacing w:val="-14"/>
          <w:sz w:val="20"/>
          <w:szCs w:val="20"/>
          <w:bdr w:val="none" w:sz="0" w:space="0" w:color="auto" w:frame="1"/>
        </w:rPr>
        <w:t> </w:t>
      </w:r>
      <w:r w:rsidRPr="00652419">
        <w:rPr>
          <w:rFonts w:ascii="inherit" w:eastAsia="Times New Roman" w:hAnsi="inherit" w:cs="Arial"/>
          <w:color w:val="FF0000"/>
          <w:sz w:val="20"/>
          <w:szCs w:val="20"/>
          <w:bdr w:val="none" w:sz="0" w:space="0" w:color="auto" w:frame="1"/>
        </w:rPr>
        <w:t>facility</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within 24 hours of receiving images. Provide 95% response time for routine exams.</w:t>
      </w:r>
    </w:p>
    <w:p w14:paraId="6DEC85CB" w14:textId="77777777" w:rsidR="00652419" w:rsidRPr="00652419" w:rsidRDefault="00652419" w:rsidP="00652419">
      <w:pPr>
        <w:shd w:val="clear" w:color="auto" w:fill="FFFFFF"/>
        <w:spacing w:after="0" w:line="213" w:lineRule="atLeast"/>
        <w:ind w:left="1800" w:right="713" w:hanging="360"/>
        <w:jc w:val="both"/>
        <w:textAlignment w:val="baseline"/>
        <w:rPr>
          <w:rFonts w:ascii="Arial" w:eastAsia="Times New Roman" w:hAnsi="Arial" w:cs="Arial"/>
          <w:color w:val="242424"/>
        </w:rPr>
      </w:pPr>
      <w:r w:rsidRPr="00652419">
        <w:rPr>
          <w:rFonts w:ascii="inherit" w:eastAsia="Times New Roman" w:hAnsi="inherit" w:cs="Arial"/>
          <w:color w:val="FF0000"/>
          <w:sz w:val="20"/>
          <w:szCs w:val="20"/>
          <w:bdr w:val="none" w:sz="0" w:space="0" w:color="auto" w:frame="1"/>
        </w:rPr>
        <w:t>2.</w:t>
      </w:r>
      <w:r w:rsidRPr="00652419">
        <w:rPr>
          <w:rFonts w:ascii="Times New Roman" w:eastAsia="Times New Roman" w:hAnsi="Times New Roman" w:cs="Times New Roman"/>
          <w:color w:val="FF0000"/>
          <w:sz w:val="14"/>
          <w:szCs w:val="14"/>
          <w:bdr w:val="none" w:sz="0" w:space="0" w:color="auto" w:frame="1"/>
        </w:rPr>
        <w:t>       </w:t>
      </w:r>
      <w:r w:rsidRPr="00652419">
        <w:rPr>
          <w:rFonts w:ascii="inherit" w:eastAsia="Times New Roman" w:hAnsi="inherit" w:cs="Arial"/>
          <w:color w:val="FF0000"/>
          <w:sz w:val="20"/>
          <w:szCs w:val="20"/>
          <w:bdr w:val="none" w:sz="0" w:space="0" w:color="auto" w:frame="1"/>
        </w:rPr>
        <w:t>Urgent: Interpretation should be called, faxed and transmitted to the </w:t>
      </w:r>
      <w:r w:rsidRPr="00652419">
        <w:rPr>
          <w:rFonts w:ascii="inherit" w:eastAsia="Times New Roman" w:hAnsi="inherit" w:cs="Arial"/>
          <w:color w:val="FF0000"/>
          <w:spacing w:val="-2"/>
          <w:sz w:val="20"/>
          <w:szCs w:val="20"/>
          <w:bdr w:val="none" w:sz="0" w:space="0" w:color="auto" w:frame="1"/>
        </w:rPr>
        <w:t>responsible</w:t>
      </w:r>
      <w:r w:rsidRPr="00652419">
        <w:rPr>
          <w:rFonts w:ascii="inherit" w:eastAsia="Times New Roman" w:hAnsi="inherit" w:cs="Arial"/>
          <w:color w:val="FF0000"/>
          <w:spacing w:val="-6"/>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provider</w:t>
      </w:r>
      <w:r w:rsidRPr="00652419">
        <w:rPr>
          <w:rFonts w:ascii="inherit" w:eastAsia="Times New Roman" w:hAnsi="inherit" w:cs="Arial"/>
          <w:color w:val="FF0000"/>
          <w:spacing w:val="-7"/>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at</w:t>
      </w:r>
      <w:r w:rsidRPr="00652419">
        <w:rPr>
          <w:rFonts w:ascii="inherit" w:eastAsia="Times New Roman" w:hAnsi="inherit" w:cs="Arial"/>
          <w:color w:val="FF0000"/>
          <w:spacing w:val="-12"/>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the</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referring</w:t>
      </w:r>
      <w:r w:rsidRPr="00652419">
        <w:rPr>
          <w:rFonts w:ascii="inherit" w:eastAsia="Times New Roman" w:hAnsi="inherit" w:cs="Arial"/>
          <w:color w:val="FF0000"/>
          <w:spacing w:val="-9"/>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facility</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within</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4</w:t>
      </w:r>
      <w:r w:rsidRPr="00652419">
        <w:rPr>
          <w:rFonts w:ascii="inherit" w:eastAsia="Times New Roman" w:hAnsi="inherit" w:cs="Arial"/>
          <w:color w:val="FF0000"/>
          <w:spacing w:val="-6"/>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hours</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of</w:t>
      </w:r>
      <w:r w:rsidRPr="00652419">
        <w:rPr>
          <w:rFonts w:ascii="inherit" w:eastAsia="Times New Roman" w:hAnsi="inherit" w:cs="Arial"/>
          <w:color w:val="FF0000"/>
          <w:spacing w:val="-6"/>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receipt</w:t>
      </w:r>
      <w:r w:rsidRPr="00652419">
        <w:rPr>
          <w:rFonts w:ascii="inherit" w:eastAsia="Times New Roman" w:hAnsi="inherit" w:cs="Arial"/>
          <w:color w:val="FF0000"/>
          <w:spacing w:val="-9"/>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of</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the</w:t>
      </w:r>
      <w:r w:rsidRPr="00652419">
        <w:rPr>
          <w:rFonts w:ascii="inherit" w:eastAsia="Times New Roman" w:hAnsi="inherit" w:cs="Arial"/>
          <w:color w:val="FF0000"/>
          <w:spacing w:val="-6"/>
          <w:sz w:val="20"/>
          <w:szCs w:val="20"/>
          <w:bdr w:val="none" w:sz="0" w:space="0" w:color="auto" w:frame="1"/>
        </w:rPr>
        <w:t> </w:t>
      </w:r>
      <w:r w:rsidRPr="00652419">
        <w:rPr>
          <w:rFonts w:ascii="inherit" w:eastAsia="Times New Roman" w:hAnsi="inherit" w:cs="Arial"/>
          <w:color w:val="FF0000"/>
          <w:spacing w:val="-2"/>
          <w:sz w:val="20"/>
          <w:szCs w:val="20"/>
          <w:bdr w:val="none" w:sz="0" w:space="0" w:color="auto" w:frame="1"/>
        </w:rPr>
        <w:t>study.</w:t>
      </w:r>
    </w:p>
    <w:p w14:paraId="25D5BCCD" w14:textId="77777777" w:rsidR="00652419" w:rsidRPr="00652419" w:rsidRDefault="00652419" w:rsidP="00652419">
      <w:pPr>
        <w:shd w:val="clear" w:color="auto" w:fill="FFFFFF"/>
        <w:spacing w:after="0" w:line="213" w:lineRule="atLeast"/>
        <w:ind w:left="1860" w:right="718" w:hanging="360"/>
        <w:jc w:val="both"/>
        <w:textAlignment w:val="baseline"/>
        <w:rPr>
          <w:rFonts w:ascii="Arial" w:eastAsia="Times New Roman" w:hAnsi="Arial" w:cs="Arial"/>
          <w:color w:val="242424"/>
        </w:rPr>
      </w:pPr>
      <w:r w:rsidRPr="00652419">
        <w:rPr>
          <w:rFonts w:ascii="inherit" w:eastAsia="Times New Roman" w:hAnsi="inherit" w:cs="Arial"/>
          <w:color w:val="FF0000"/>
          <w:sz w:val="20"/>
          <w:szCs w:val="20"/>
          <w:bdr w:val="none" w:sz="0" w:space="0" w:color="auto" w:frame="1"/>
        </w:rPr>
        <w:t>3.</w:t>
      </w:r>
      <w:r w:rsidRPr="00652419">
        <w:rPr>
          <w:rFonts w:ascii="Times New Roman" w:eastAsia="Times New Roman" w:hAnsi="Times New Roman" w:cs="Times New Roman"/>
          <w:color w:val="FF0000"/>
          <w:sz w:val="14"/>
          <w:szCs w:val="14"/>
          <w:bdr w:val="none" w:sz="0" w:space="0" w:color="auto" w:frame="1"/>
        </w:rPr>
        <w:t>     </w:t>
      </w:r>
      <w:r w:rsidRPr="00652419">
        <w:rPr>
          <w:rFonts w:ascii="inherit" w:eastAsia="Times New Roman" w:hAnsi="inherit" w:cs="Arial"/>
          <w:color w:val="FF0000"/>
          <w:sz w:val="20"/>
          <w:szCs w:val="20"/>
          <w:bdr w:val="none" w:sz="0" w:space="0" w:color="auto" w:frame="1"/>
        </w:rPr>
        <w:t>Stat Exams: Interpretation should be called, faxed and transmitted to the responsible provider</w:t>
      </w:r>
      <w:r w:rsidRPr="00652419">
        <w:rPr>
          <w:rFonts w:ascii="inherit" w:eastAsia="Times New Roman" w:hAnsi="inherit" w:cs="Arial"/>
          <w:color w:val="FF0000"/>
          <w:spacing w:val="-1"/>
          <w:sz w:val="20"/>
          <w:szCs w:val="20"/>
          <w:bdr w:val="none" w:sz="0" w:space="0" w:color="auto" w:frame="1"/>
        </w:rPr>
        <w:t> </w:t>
      </w:r>
      <w:r w:rsidRPr="00652419">
        <w:rPr>
          <w:rFonts w:ascii="inherit" w:eastAsia="Times New Roman" w:hAnsi="inherit" w:cs="Arial"/>
          <w:color w:val="FF0000"/>
          <w:sz w:val="20"/>
          <w:szCs w:val="20"/>
          <w:bdr w:val="none" w:sz="0" w:space="0" w:color="auto" w:frame="1"/>
        </w:rPr>
        <w:t>at</w:t>
      </w:r>
      <w:r w:rsidRPr="00652419">
        <w:rPr>
          <w:rFonts w:ascii="inherit" w:eastAsia="Times New Roman" w:hAnsi="inherit" w:cs="Arial"/>
          <w:color w:val="FF0000"/>
          <w:spacing w:val="-4"/>
          <w:sz w:val="20"/>
          <w:szCs w:val="20"/>
          <w:bdr w:val="none" w:sz="0" w:space="0" w:color="auto" w:frame="1"/>
        </w:rPr>
        <w:t> </w:t>
      </w:r>
      <w:r w:rsidRPr="00652419">
        <w:rPr>
          <w:rFonts w:ascii="inherit" w:eastAsia="Times New Roman" w:hAnsi="inherit" w:cs="Arial"/>
          <w:color w:val="FF0000"/>
          <w:sz w:val="20"/>
          <w:szCs w:val="20"/>
          <w:bdr w:val="none" w:sz="0" w:space="0" w:color="auto" w:frame="1"/>
        </w:rPr>
        <w:t>the</w:t>
      </w:r>
      <w:r w:rsidRPr="00652419">
        <w:rPr>
          <w:rFonts w:ascii="inherit" w:eastAsia="Times New Roman" w:hAnsi="inherit" w:cs="Arial"/>
          <w:color w:val="FF0000"/>
          <w:spacing w:val="-2"/>
          <w:sz w:val="20"/>
          <w:szCs w:val="20"/>
          <w:bdr w:val="none" w:sz="0" w:space="0" w:color="auto" w:frame="1"/>
        </w:rPr>
        <w:t> </w:t>
      </w:r>
      <w:r w:rsidRPr="00652419">
        <w:rPr>
          <w:rFonts w:ascii="inherit" w:eastAsia="Times New Roman" w:hAnsi="inherit" w:cs="Arial"/>
          <w:color w:val="FF0000"/>
          <w:sz w:val="20"/>
          <w:szCs w:val="20"/>
          <w:bdr w:val="none" w:sz="0" w:space="0" w:color="auto" w:frame="1"/>
        </w:rPr>
        <w:t>referring</w:t>
      </w:r>
      <w:r w:rsidRPr="00652419">
        <w:rPr>
          <w:rFonts w:ascii="inherit" w:eastAsia="Times New Roman" w:hAnsi="inherit" w:cs="Arial"/>
          <w:color w:val="FF0000"/>
          <w:spacing w:val="-6"/>
          <w:sz w:val="20"/>
          <w:szCs w:val="20"/>
          <w:bdr w:val="none" w:sz="0" w:space="0" w:color="auto" w:frame="1"/>
        </w:rPr>
        <w:t> </w:t>
      </w:r>
      <w:r w:rsidRPr="00652419">
        <w:rPr>
          <w:rFonts w:ascii="inherit" w:eastAsia="Times New Roman" w:hAnsi="inherit" w:cs="Arial"/>
          <w:color w:val="FF0000"/>
          <w:sz w:val="20"/>
          <w:szCs w:val="20"/>
          <w:bdr w:val="none" w:sz="0" w:space="0" w:color="auto" w:frame="1"/>
        </w:rPr>
        <w:t>facility</w:t>
      </w:r>
      <w:r w:rsidRPr="00652419">
        <w:rPr>
          <w:rFonts w:ascii="inherit" w:eastAsia="Times New Roman" w:hAnsi="inherit" w:cs="Arial"/>
          <w:color w:val="FF0000"/>
          <w:spacing w:val="-2"/>
          <w:sz w:val="20"/>
          <w:szCs w:val="20"/>
          <w:bdr w:val="none" w:sz="0" w:space="0" w:color="auto" w:frame="1"/>
        </w:rPr>
        <w:t> </w:t>
      </w:r>
      <w:r w:rsidRPr="00652419">
        <w:rPr>
          <w:rFonts w:ascii="inherit" w:eastAsia="Times New Roman" w:hAnsi="inherit" w:cs="Arial"/>
          <w:color w:val="FF0000"/>
          <w:sz w:val="20"/>
          <w:szCs w:val="20"/>
          <w:bdr w:val="none" w:sz="0" w:space="0" w:color="auto" w:frame="1"/>
        </w:rPr>
        <w:t>within sixty</w:t>
      </w:r>
      <w:r w:rsidRPr="00652419">
        <w:rPr>
          <w:rFonts w:ascii="inherit" w:eastAsia="Times New Roman" w:hAnsi="inherit" w:cs="Arial"/>
          <w:color w:val="FF0000"/>
          <w:spacing w:val="-4"/>
          <w:sz w:val="20"/>
          <w:szCs w:val="20"/>
          <w:bdr w:val="none" w:sz="0" w:space="0" w:color="auto" w:frame="1"/>
        </w:rPr>
        <w:t> </w:t>
      </w:r>
      <w:r w:rsidRPr="00652419">
        <w:rPr>
          <w:rFonts w:ascii="inherit" w:eastAsia="Times New Roman" w:hAnsi="inherit" w:cs="Arial"/>
          <w:color w:val="FF0000"/>
          <w:sz w:val="20"/>
          <w:szCs w:val="20"/>
          <w:bdr w:val="none" w:sz="0" w:space="0" w:color="auto" w:frame="1"/>
        </w:rPr>
        <w:t>(60)</w:t>
      </w:r>
      <w:r w:rsidRPr="00652419">
        <w:rPr>
          <w:rFonts w:ascii="inherit" w:eastAsia="Times New Roman" w:hAnsi="inherit" w:cs="Arial"/>
          <w:color w:val="FF0000"/>
          <w:spacing w:val="-2"/>
          <w:sz w:val="20"/>
          <w:szCs w:val="20"/>
          <w:bdr w:val="none" w:sz="0" w:space="0" w:color="auto" w:frame="1"/>
        </w:rPr>
        <w:t> </w:t>
      </w:r>
      <w:r w:rsidRPr="00652419">
        <w:rPr>
          <w:rFonts w:ascii="inherit" w:eastAsia="Times New Roman" w:hAnsi="inherit" w:cs="Arial"/>
          <w:color w:val="FF0000"/>
          <w:sz w:val="20"/>
          <w:szCs w:val="20"/>
          <w:bdr w:val="none" w:sz="0" w:space="0" w:color="auto" w:frame="1"/>
        </w:rPr>
        <w:t>minutes</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of receipt of</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the</w:t>
      </w:r>
      <w:r w:rsidRPr="00652419">
        <w:rPr>
          <w:rFonts w:ascii="inherit" w:eastAsia="Times New Roman" w:hAnsi="inherit" w:cs="Arial"/>
          <w:color w:val="FF0000"/>
          <w:spacing w:val="-7"/>
          <w:sz w:val="20"/>
          <w:szCs w:val="20"/>
          <w:bdr w:val="none" w:sz="0" w:space="0" w:color="auto" w:frame="1"/>
        </w:rPr>
        <w:t> </w:t>
      </w:r>
      <w:r w:rsidRPr="00652419">
        <w:rPr>
          <w:rFonts w:ascii="inherit" w:eastAsia="Times New Roman" w:hAnsi="inherit" w:cs="Arial"/>
          <w:color w:val="FF0000"/>
          <w:sz w:val="20"/>
          <w:szCs w:val="20"/>
          <w:bdr w:val="none" w:sz="0" w:space="0" w:color="auto" w:frame="1"/>
        </w:rPr>
        <w:t>study.</w:t>
      </w:r>
    </w:p>
    <w:p w14:paraId="13B8C849" w14:textId="77777777" w:rsidR="00652419" w:rsidRPr="00652419" w:rsidRDefault="00652419" w:rsidP="00652419">
      <w:pPr>
        <w:spacing w:after="0" w:line="240" w:lineRule="auto"/>
        <w:rPr>
          <w:rFonts w:ascii="Times New Roman" w:eastAsia="Times New Roman" w:hAnsi="Times New Roman" w:cs="Times New Roman"/>
          <w:sz w:val="24"/>
          <w:szCs w:val="24"/>
        </w:rPr>
      </w:pPr>
      <w:r w:rsidRPr="00652419">
        <w:rPr>
          <w:rFonts w:ascii="Arial" w:eastAsia="Times New Roman" w:hAnsi="Arial" w:cs="Arial"/>
          <w:color w:val="FF0000"/>
          <w:sz w:val="20"/>
          <w:szCs w:val="20"/>
          <w:bdr w:val="none" w:sz="0" w:space="0" w:color="auto" w:frame="1"/>
          <w:shd w:val="clear" w:color="auto" w:fill="FFFFFF"/>
        </w:rPr>
        <w:br w:type="textWrapping" w:clear="all"/>
      </w:r>
    </w:p>
    <w:p w14:paraId="32E85AC2" w14:textId="77777777" w:rsidR="00652419" w:rsidRPr="00652419" w:rsidRDefault="00652419" w:rsidP="00652419">
      <w:pPr>
        <w:shd w:val="clear" w:color="auto" w:fill="FFFFFF"/>
        <w:spacing w:after="0" w:line="213" w:lineRule="atLeast"/>
        <w:ind w:left="1800" w:right="717" w:hanging="360"/>
        <w:jc w:val="both"/>
        <w:textAlignment w:val="baseline"/>
        <w:rPr>
          <w:rFonts w:ascii="Arial" w:eastAsia="Times New Roman" w:hAnsi="Arial" w:cs="Arial"/>
          <w:color w:val="242424"/>
        </w:rPr>
      </w:pPr>
      <w:r w:rsidRPr="00652419">
        <w:rPr>
          <w:rFonts w:ascii="inherit" w:eastAsia="Times New Roman" w:hAnsi="inherit" w:cs="Arial"/>
          <w:color w:val="FF0000"/>
          <w:sz w:val="20"/>
          <w:szCs w:val="20"/>
          <w:bdr w:val="none" w:sz="0" w:space="0" w:color="auto" w:frame="1"/>
        </w:rPr>
        <w:t>4.</w:t>
      </w:r>
      <w:r w:rsidRPr="00652419">
        <w:rPr>
          <w:rFonts w:ascii="Times New Roman" w:eastAsia="Times New Roman" w:hAnsi="Times New Roman" w:cs="Times New Roman"/>
          <w:color w:val="FF0000"/>
          <w:sz w:val="14"/>
          <w:szCs w:val="14"/>
          <w:bdr w:val="none" w:sz="0" w:space="0" w:color="auto" w:frame="1"/>
        </w:rPr>
        <w:t>       </w:t>
      </w:r>
      <w:r w:rsidRPr="00652419">
        <w:rPr>
          <w:rFonts w:ascii="inherit" w:eastAsia="Times New Roman" w:hAnsi="inherit" w:cs="Arial"/>
          <w:color w:val="FF0000"/>
          <w:sz w:val="20"/>
          <w:szCs w:val="20"/>
          <w:bdr w:val="none" w:sz="0" w:space="0" w:color="auto" w:frame="1"/>
        </w:rPr>
        <w:t>Critical</w:t>
      </w:r>
      <w:r w:rsidRPr="00652419">
        <w:rPr>
          <w:rFonts w:ascii="inherit" w:eastAsia="Times New Roman" w:hAnsi="inherit" w:cs="Arial"/>
          <w:color w:val="FF0000"/>
          <w:spacing w:val="-11"/>
          <w:sz w:val="20"/>
          <w:szCs w:val="20"/>
          <w:bdr w:val="none" w:sz="0" w:space="0" w:color="auto" w:frame="1"/>
        </w:rPr>
        <w:t> </w:t>
      </w:r>
      <w:r w:rsidRPr="00652419">
        <w:rPr>
          <w:rFonts w:ascii="inherit" w:eastAsia="Times New Roman" w:hAnsi="inherit" w:cs="Arial"/>
          <w:color w:val="FF0000"/>
          <w:sz w:val="20"/>
          <w:szCs w:val="20"/>
          <w:bdr w:val="none" w:sz="0" w:space="0" w:color="auto" w:frame="1"/>
        </w:rPr>
        <w:t>Results:</w:t>
      </w:r>
      <w:r w:rsidRPr="00652419">
        <w:rPr>
          <w:rFonts w:ascii="inherit" w:eastAsia="Times New Roman" w:hAnsi="inherit" w:cs="Arial"/>
          <w:color w:val="FF0000"/>
          <w:spacing w:val="-11"/>
          <w:sz w:val="20"/>
          <w:szCs w:val="20"/>
          <w:bdr w:val="none" w:sz="0" w:space="0" w:color="auto" w:frame="1"/>
        </w:rPr>
        <w:t> </w:t>
      </w:r>
      <w:r w:rsidRPr="00652419">
        <w:rPr>
          <w:rFonts w:ascii="inherit" w:eastAsia="Times New Roman" w:hAnsi="inherit" w:cs="Arial"/>
          <w:color w:val="FF0000"/>
          <w:sz w:val="20"/>
          <w:szCs w:val="20"/>
          <w:bdr w:val="none" w:sz="0" w:space="0" w:color="auto" w:frame="1"/>
        </w:rPr>
        <w:t>Contractor</w:t>
      </w:r>
      <w:r w:rsidRPr="00652419">
        <w:rPr>
          <w:rFonts w:ascii="inherit" w:eastAsia="Times New Roman" w:hAnsi="inherit" w:cs="Arial"/>
          <w:color w:val="FF0000"/>
          <w:spacing w:val="-12"/>
          <w:sz w:val="20"/>
          <w:szCs w:val="20"/>
          <w:bdr w:val="none" w:sz="0" w:space="0" w:color="auto" w:frame="1"/>
        </w:rPr>
        <w:t> </w:t>
      </w:r>
      <w:r w:rsidRPr="00652419">
        <w:rPr>
          <w:rFonts w:ascii="inherit" w:eastAsia="Times New Roman" w:hAnsi="inherit" w:cs="Arial"/>
          <w:color w:val="FF0000"/>
          <w:sz w:val="20"/>
          <w:szCs w:val="20"/>
          <w:bdr w:val="none" w:sz="0" w:space="0" w:color="auto" w:frame="1"/>
        </w:rPr>
        <w:t>should</w:t>
      </w:r>
      <w:r w:rsidRPr="00652419">
        <w:rPr>
          <w:rFonts w:ascii="inherit" w:eastAsia="Times New Roman" w:hAnsi="inherit" w:cs="Arial"/>
          <w:color w:val="FF0000"/>
          <w:spacing w:val="-14"/>
          <w:sz w:val="20"/>
          <w:szCs w:val="20"/>
          <w:bdr w:val="none" w:sz="0" w:space="0" w:color="auto" w:frame="1"/>
        </w:rPr>
        <w:t> </w:t>
      </w:r>
      <w:r w:rsidRPr="00652419">
        <w:rPr>
          <w:rFonts w:ascii="inherit" w:eastAsia="Times New Roman" w:hAnsi="inherit" w:cs="Arial"/>
          <w:color w:val="FF0000"/>
          <w:sz w:val="20"/>
          <w:szCs w:val="20"/>
          <w:bdr w:val="none" w:sz="0" w:space="0" w:color="auto" w:frame="1"/>
        </w:rPr>
        <w:t>provide</w:t>
      </w:r>
      <w:r w:rsidRPr="00652419">
        <w:rPr>
          <w:rFonts w:ascii="inherit" w:eastAsia="Times New Roman" w:hAnsi="inherit" w:cs="Arial"/>
          <w:color w:val="FF0000"/>
          <w:spacing w:val="-12"/>
          <w:sz w:val="20"/>
          <w:szCs w:val="20"/>
          <w:bdr w:val="none" w:sz="0" w:space="0" w:color="auto" w:frame="1"/>
        </w:rPr>
        <w:t> </w:t>
      </w:r>
      <w:r w:rsidRPr="00652419">
        <w:rPr>
          <w:rFonts w:ascii="inherit" w:eastAsia="Times New Roman" w:hAnsi="inherit" w:cs="Arial"/>
          <w:color w:val="FF0000"/>
          <w:sz w:val="20"/>
          <w:szCs w:val="20"/>
          <w:bdr w:val="none" w:sz="0" w:space="0" w:color="auto" w:frame="1"/>
        </w:rPr>
        <w:t>a</w:t>
      </w:r>
      <w:r w:rsidRPr="00652419">
        <w:rPr>
          <w:rFonts w:ascii="inherit" w:eastAsia="Times New Roman" w:hAnsi="inherit" w:cs="Arial"/>
          <w:color w:val="FF0000"/>
          <w:spacing w:val="-14"/>
          <w:sz w:val="20"/>
          <w:szCs w:val="20"/>
          <w:bdr w:val="none" w:sz="0" w:space="0" w:color="auto" w:frame="1"/>
        </w:rPr>
        <w:t> </w:t>
      </w:r>
      <w:r w:rsidRPr="00652419">
        <w:rPr>
          <w:rFonts w:ascii="inherit" w:eastAsia="Times New Roman" w:hAnsi="inherit" w:cs="Arial"/>
          <w:color w:val="FF0000"/>
          <w:sz w:val="20"/>
          <w:szCs w:val="20"/>
          <w:bdr w:val="none" w:sz="0" w:space="0" w:color="auto" w:frame="1"/>
        </w:rPr>
        <w:t>verbal</w:t>
      </w:r>
      <w:r w:rsidRPr="00652419">
        <w:rPr>
          <w:rFonts w:ascii="inherit" w:eastAsia="Times New Roman" w:hAnsi="inherit" w:cs="Arial"/>
          <w:color w:val="FF0000"/>
          <w:spacing w:val="-12"/>
          <w:sz w:val="20"/>
          <w:szCs w:val="20"/>
          <w:bdr w:val="none" w:sz="0" w:space="0" w:color="auto" w:frame="1"/>
        </w:rPr>
        <w:t> </w:t>
      </w:r>
      <w:r w:rsidRPr="00652419">
        <w:rPr>
          <w:rFonts w:ascii="inherit" w:eastAsia="Times New Roman" w:hAnsi="inherit" w:cs="Arial"/>
          <w:color w:val="FF0000"/>
          <w:sz w:val="20"/>
          <w:szCs w:val="20"/>
          <w:bdr w:val="none" w:sz="0" w:space="0" w:color="auto" w:frame="1"/>
        </w:rPr>
        <w:t>report</w:t>
      </w:r>
      <w:r w:rsidRPr="00652419">
        <w:rPr>
          <w:rFonts w:ascii="inherit" w:eastAsia="Times New Roman" w:hAnsi="inherit" w:cs="Arial"/>
          <w:color w:val="FF0000"/>
          <w:spacing w:val="-14"/>
          <w:sz w:val="20"/>
          <w:szCs w:val="20"/>
          <w:bdr w:val="none" w:sz="0" w:space="0" w:color="auto" w:frame="1"/>
        </w:rPr>
        <w:t> </w:t>
      </w:r>
      <w:r w:rsidRPr="00652419">
        <w:rPr>
          <w:rFonts w:ascii="inherit" w:eastAsia="Times New Roman" w:hAnsi="inherit" w:cs="Arial"/>
          <w:color w:val="FF0000"/>
          <w:sz w:val="20"/>
          <w:szCs w:val="20"/>
          <w:bdr w:val="none" w:sz="0" w:space="0" w:color="auto" w:frame="1"/>
        </w:rPr>
        <w:t>to</w:t>
      </w:r>
      <w:r w:rsidRPr="00652419">
        <w:rPr>
          <w:rFonts w:ascii="inherit" w:eastAsia="Times New Roman" w:hAnsi="inherit" w:cs="Arial"/>
          <w:color w:val="FF0000"/>
          <w:spacing w:val="-14"/>
          <w:sz w:val="20"/>
          <w:szCs w:val="20"/>
          <w:bdr w:val="none" w:sz="0" w:space="0" w:color="auto" w:frame="1"/>
        </w:rPr>
        <w:t> </w:t>
      </w:r>
      <w:r w:rsidRPr="00652419">
        <w:rPr>
          <w:rFonts w:ascii="inherit" w:eastAsia="Times New Roman" w:hAnsi="inherit" w:cs="Arial"/>
          <w:color w:val="FF0000"/>
          <w:sz w:val="20"/>
          <w:szCs w:val="20"/>
          <w:bdr w:val="none" w:sz="0" w:space="0" w:color="auto" w:frame="1"/>
        </w:rPr>
        <w:t>the</w:t>
      </w:r>
      <w:r w:rsidRPr="00652419">
        <w:rPr>
          <w:rFonts w:ascii="inherit" w:eastAsia="Times New Roman" w:hAnsi="inherit" w:cs="Arial"/>
          <w:color w:val="FF0000"/>
          <w:spacing w:val="-12"/>
          <w:sz w:val="20"/>
          <w:szCs w:val="20"/>
          <w:bdr w:val="none" w:sz="0" w:space="0" w:color="auto" w:frame="1"/>
        </w:rPr>
        <w:t> </w:t>
      </w:r>
      <w:r w:rsidRPr="00652419">
        <w:rPr>
          <w:rFonts w:ascii="inherit" w:eastAsia="Times New Roman" w:hAnsi="inherit" w:cs="Arial"/>
          <w:color w:val="FF0000"/>
          <w:sz w:val="20"/>
          <w:szCs w:val="20"/>
          <w:bdr w:val="none" w:sz="0" w:space="0" w:color="auto" w:frame="1"/>
        </w:rPr>
        <w:t>provider</w:t>
      </w:r>
      <w:r w:rsidRPr="00652419">
        <w:rPr>
          <w:rFonts w:ascii="inherit" w:eastAsia="Times New Roman" w:hAnsi="inherit" w:cs="Arial"/>
          <w:color w:val="FF0000"/>
          <w:spacing w:val="-12"/>
          <w:sz w:val="20"/>
          <w:szCs w:val="20"/>
          <w:bdr w:val="none" w:sz="0" w:space="0" w:color="auto" w:frame="1"/>
        </w:rPr>
        <w:t> </w:t>
      </w:r>
      <w:r w:rsidRPr="00652419">
        <w:rPr>
          <w:rFonts w:ascii="inherit" w:eastAsia="Times New Roman" w:hAnsi="inherit" w:cs="Arial"/>
          <w:color w:val="FF0000"/>
          <w:sz w:val="20"/>
          <w:szCs w:val="20"/>
          <w:bdr w:val="none" w:sz="0" w:space="0" w:color="auto" w:frame="1"/>
        </w:rPr>
        <w:t>within 30 minutes of interpretation of a study that could have a critical impact on the patient’s care (critical results).</w:t>
      </w:r>
    </w:p>
    <w:p w14:paraId="16EE8DD6" w14:textId="77777777" w:rsidR="00652419" w:rsidRPr="00652419" w:rsidRDefault="00652419" w:rsidP="00652419">
      <w:pPr>
        <w:shd w:val="clear" w:color="auto" w:fill="FFFFFF"/>
        <w:spacing w:after="0" w:line="240" w:lineRule="auto"/>
        <w:ind w:left="1771" w:right="718" w:hanging="360"/>
        <w:jc w:val="both"/>
        <w:textAlignment w:val="baseline"/>
        <w:rPr>
          <w:rFonts w:ascii="Arial" w:eastAsia="Times New Roman" w:hAnsi="Arial" w:cs="Arial"/>
          <w:color w:val="242424"/>
        </w:rPr>
      </w:pPr>
      <w:r w:rsidRPr="00652419">
        <w:rPr>
          <w:rFonts w:ascii="inherit" w:eastAsia="Times New Roman" w:hAnsi="inherit" w:cs="Arial"/>
          <w:color w:val="FF0000"/>
          <w:sz w:val="24"/>
          <w:szCs w:val="24"/>
          <w:bdr w:val="none" w:sz="0" w:space="0" w:color="auto" w:frame="1"/>
        </w:rPr>
        <w:t>5.</w:t>
      </w:r>
      <w:r w:rsidRPr="00652419">
        <w:rPr>
          <w:rFonts w:ascii="Times New Roman" w:eastAsia="Times New Roman" w:hAnsi="Times New Roman" w:cs="Times New Roman"/>
          <w:color w:val="FF0000"/>
          <w:sz w:val="14"/>
          <w:szCs w:val="14"/>
          <w:bdr w:val="none" w:sz="0" w:space="0" w:color="auto" w:frame="1"/>
        </w:rPr>
        <w:t>      </w:t>
      </w:r>
      <w:r w:rsidRPr="00652419">
        <w:rPr>
          <w:rFonts w:ascii="inherit" w:eastAsia="Times New Roman" w:hAnsi="inherit" w:cs="Arial"/>
          <w:color w:val="FF0000"/>
          <w:sz w:val="20"/>
          <w:szCs w:val="20"/>
          <w:bdr w:val="none" w:sz="0" w:space="0" w:color="auto" w:frame="1"/>
        </w:rPr>
        <w:t>CT</w:t>
      </w:r>
      <w:r w:rsidRPr="00652419">
        <w:rPr>
          <w:rFonts w:ascii="inherit" w:eastAsia="Times New Roman" w:hAnsi="inherit" w:cs="Arial"/>
          <w:color w:val="FF0000"/>
          <w:spacing w:val="-6"/>
          <w:sz w:val="20"/>
          <w:szCs w:val="20"/>
          <w:bdr w:val="none" w:sz="0" w:space="0" w:color="auto" w:frame="1"/>
        </w:rPr>
        <w:t> </w:t>
      </w:r>
      <w:r w:rsidRPr="00652419">
        <w:rPr>
          <w:rFonts w:ascii="inherit" w:eastAsia="Times New Roman" w:hAnsi="inherit" w:cs="Arial"/>
          <w:color w:val="FF0000"/>
          <w:sz w:val="20"/>
          <w:szCs w:val="20"/>
          <w:bdr w:val="none" w:sz="0" w:space="0" w:color="auto" w:frame="1"/>
        </w:rPr>
        <w:t>Angio</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bdr w:val="none" w:sz="0" w:space="0" w:color="auto" w:frame="1"/>
        </w:rPr>
        <w:t>Chest</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to</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bdr w:val="none" w:sz="0" w:space="0" w:color="auto" w:frame="1"/>
        </w:rPr>
        <w:t>r/o</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bdr w:val="none" w:sz="0" w:space="0" w:color="auto" w:frame="1"/>
        </w:rPr>
        <w:t>PE</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u w:val="single"/>
          <w:bdr w:val="none" w:sz="0" w:space="0" w:color="auto" w:frame="1"/>
        </w:rPr>
        <w:t>and</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CT</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Brain</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bdr w:val="none" w:sz="0" w:space="0" w:color="auto" w:frame="1"/>
        </w:rPr>
        <w:t>to</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r/o</w:t>
      </w:r>
      <w:r w:rsidRPr="00652419">
        <w:rPr>
          <w:rFonts w:ascii="inherit" w:eastAsia="Times New Roman" w:hAnsi="inherit" w:cs="Arial"/>
          <w:color w:val="FF0000"/>
          <w:spacing w:val="-9"/>
          <w:sz w:val="20"/>
          <w:szCs w:val="20"/>
          <w:bdr w:val="none" w:sz="0" w:space="0" w:color="auto" w:frame="1"/>
        </w:rPr>
        <w:t> </w:t>
      </w:r>
      <w:r w:rsidRPr="00652419">
        <w:rPr>
          <w:rFonts w:ascii="inherit" w:eastAsia="Times New Roman" w:hAnsi="inherit" w:cs="Arial"/>
          <w:color w:val="FF0000"/>
          <w:sz w:val="20"/>
          <w:szCs w:val="20"/>
          <w:bdr w:val="none" w:sz="0" w:space="0" w:color="auto" w:frame="1"/>
        </w:rPr>
        <w:t>Stroke:</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Provide</w:t>
      </w:r>
      <w:r w:rsidRPr="00652419">
        <w:rPr>
          <w:rFonts w:ascii="inherit" w:eastAsia="Times New Roman" w:hAnsi="inherit" w:cs="Arial"/>
          <w:color w:val="FF0000"/>
          <w:spacing w:val="-5"/>
          <w:sz w:val="20"/>
          <w:szCs w:val="20"/>
          <w:bdr w:val="none" w:sz="0" w:space="0" w:color="auto" w:frame="1"/>
        </w:rPr>
        <w:t> </w:t>
      </w:r>
      <w:r w:rsidRPr="00652419">
        <w:rPr>
          <w:rFonts w:ascii="inherit" w:eastAsia="Times New Roman" w:hAnsi="inherit" w:cs="Arial"/>
          <w:color w:val="FF0000"/>
          <w:sz w:val="20"/>
          <w:szCs w:val="20"/>
          <w:bdr w:val="none" w:sz="0" w:space="0" w:color="auto" w:frame="1"/>
        </w:rPr>
        <w:t>a</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bdr w:val="none" w:sz="0" w:space="0" w:color="auto" w:frame="1"/>
        </w:rPr>
        <w:t>verbal</w:t>
      </w:r>
      <w:r w:rsidRPr="00652419">
        <w:rPr>
          <w:rFonts w:ascii="inherit" w:eastAsia="Times New Roman" w:hAnsi="inherit" w:cs="Arial"/>
          <w:color w:val="FF0000"/>
          <w:spacing w:val="-8"/>
          <w:sz w:val="20"/>
          <w:szCs w:val="20"/>
          <w:bdr w:val="none" w:sz="0" w:space="0" w:color="auto" w:frame="1"/>
        </w:rPr>
        <w:t> </w:t>
      </w:r>
      <w:r w:rsidRPr="00652419">
        <w:rPr>
          <w:rFonts w:ascii="inherit" w:eastAsia="Times New Roman" w:hAnsi="inherit" w:cs="Arial"/>
          <w:color w:val="FF0000"/>
          <w:sz w:val="20"/>
          <w:szCs w:val="20"/>
          <w:bdr w:val="none" w:sz="0" w:space="0" w:color="auto" w:frame="1"/>
        </w:rPr>
        <w:t>report</w:t>
      </w:r>
      <w:r w:rsidRPr="00652419">
        <w:rPr>
          <w:rFonts w:ascii="inherit" w:eastAsia="Times New Roman" w:hAnsi="inherit" w:cs="Arial"/>
          <w:color w:val="FF0000"/>
          <w:spacing w:val="-10"/>
          <w:sz w:val="20"/>
          <w:szCs w:val="20"/>
          <w:bdr w:val="none" w:sz="0" w:space="0" w:color="auto" w:frame="1"/>
        </w:rPr>
        <w:t> </w:t>
      </w:r>
      <w:r w:rsidRPr="00652419">
        <w:rPr>
          <w:rFonts w:ascii="inherit" w:eastAsia="Times New Roman" w:hAnsi="inherit" w:cs="Arial"/>
          <w:color w:val="FF0000"/>
          <w:sz w:val="20"/>
          <w:szCs w:val="20"/>
          <w:bdr w:val="none" w:sz="0" w:space="0" w:color="auto" w:frame="1"/>
        </w:rPr>
        <w:t>to the emergency department (ED) physician or other ordering provider on Pulmonary Embolism CTs or Stroke CTs within 30 minutes of receipt of the study, </w:t>
      </w:r>
      <w:r w:rsidRPr="00652419">
        <w:rPr>
          <w:rFonts w:ascii="inherit" w:eastAsia="Times New Roman" w:hAnsi="inherit" w:cs="Arial"/>
          <w:b/>
          <w:bCs/>
          <w:color w:val="FF0000"/>
          <w:sz w:val="20"/>
          <w:szCs w:val="20"/>
          <w:u w:val="single"/>
          <w:bdr w:val="none" w:sz="0" w:space="0" w:color="auto" w:frame="1"/>
        </w:rPr>
        <w:t>whether it is positive or negative</w:t>
      </w:r>
      <w:r w:rsidRPr="00652419">
        <w:rPr>
          <w:rFonts w:ascii="inherit" w:eastAsia="Times New Roman" w:hAnsi="inherit" w:cs="Arial"/>
          <w:color w:val="FF0000"/>
          <w:sz w:val="20"/>
          <w:szCs w:val="20"/>
          <w:bdr w:val="none" w:sz="0" w:space="0" w:color="auto" w:frame="1"/>
        </w:rPr>
        <w:t>.</w:t>
      </w:r>
    </w:p>
    <w:p w14:paraId="42270DDE" w14:textId="10FC04A4" w:rsidR="00652419" w:rsidRDefault="00652419" w:rsidP="00652419"/>
    <w:p w14:paraId="4F6B0694" w14:textId="57E835E7" w:rsidR="00652419" w:rsidRDefault="00652419" w:rsidP="00652419"/>
    <w:p w14:paraId="26EB1515" w14:textId="657B5A28" w:rsidR="00652419" w:rsidRDefault="00652419" w:rsidP="00652419">
      <w:pPr>
        <w:pStyle w:val="ListParagraph"/>
        <w:numPr>
          <w:ilvl w:val="0"/>
          <w:numId w:val="1"/>
        </w:numPr>
        <w:spacing w:after="0" w:line="240" w:lineRule="auto"/>
        <w:rPr>
          <w:rFonts w:ascii="Times New Roman" w:eastAsia="Times New Roman" w:hAnsi="Times New Roman" w:cs="Times New Roman"/>
          <w:sz w:val="24"/>
          <w:szCs w:val="24"/>
        </w:rPr>
      </w:pPr>
      <w:r w:rsidRPr="00652419">
        <w:rPr>
          <w:rFonts w:ascii="Times New Roman" w:eastAsia="Times New Roman" w:hAnsi="Times New Roman" w:cs="Times New Roman"/>
          <w:sz w:val="24"/>
          <w:szCs w:val="24"/>
        </w:rPr>
        <w:t xml:space="preserve">Can you provide a more detailed breakdown of the read volumes by </w:t>
      </w:r>
      <w:proofErr w:type="gramStart"/>
      <w:r w:rsidRPr="00652419">
        <w:rPr>
          <w:rFonts w:ascii="Times New Roman" w:eastAsia="Times New Roman" w:hAnsi="Times New Roman" w:cs="Times New Roman"/>
          <w:sz w:val="24"/>
          <w:szCs w:val="24"/>
        </w:rPr>
        <w:t>modality(</w:t>
      </w:r>
      <w:proofErr w:type="gramEnd"/>
      <w:r w:rsidRPr="00652419">
        <w:rPr>
          <w:rFonts w:ascii="Times New Roman" w:eastAsia="Times New Roman" w:hAnsi="Times New Roman" w:cs="Times New Roman"/>
          <w:sz w:val="24"/>
          <w:szCs w:val="24"/>
        </w:rPr>
        <w:t>#CT scans, #MRI,# Plain film, #U/S, #Mammograms, and #Nuc Med)</w:t>
      </w:r>
    </w:p>
    <w:p w14:paraId="483E935D" w14:textId="5370CE0F" w:rsidR="00652419" w:rsidRDefault="00652419" w:rsidP="00652419">
      <w:pPr>
        <w:spacing w:after="0" w:line="240" w:lineRule="auto"/>
        <w:rPr>
          <w:rFonts w:ascii="Times New Roman" w:eastAsia="Times New Roman" w:hAnsi="Times New Roman" w:cs="Times New Roman"/>
          <w:sz w:val="24"/>
          <w:szCs w:val="24"/>
        </w:rPr>
      </w:pPr>
    </w:p>
    <w:p w14:paraId="06DF4561" w14:textId="548E5B3B" w:rsidR="00652419" w:rsidRPr="00652419" w:rsidRDefault="00652419" w:rsidP="00652419">
      <w:pPr>
        <w:pStyle w:val="xmsonormal"/>
        <w:numPr>
          <w:ilvl w:val="0"/>
          <w:numId w:val="5"/>
        </w:numPr>
        <w:shd w:val="clear" w:color="auto" w:fill="FFFFFF"/>
        <w:spacing w:before="0" w:beforeAutospacing="0" w:after="0" w:afterAutospacing="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lastRenderedPageBreak/>
        <w:t xml:space="preserve">We don’t have MRI at this time, but working to acquire in one to two years. No </w:t>
      </w:r>
      <w:proofErr w:type="spellStart"/>
      <w:r w:rsidRPr="00652419">
        <w:rPr>
          <w:rFonts w:ascii="Arial" w:hAnsi="Arial" w:cs="Arial"/>
          <w:color w:val="FF0000"/>
          <w:sz w:val="20"/>
          <w:szCs w:val="20"/>
          <w:bdr w:val="none" w:sz="0" w:space="0" w:color="auto" w:frame="1"/>
        </w:rPr>
        <w:t>Nuc</w:t>
      </w:r>
      <w:proofErr w:type="spellEnd"/>
      <w:r w:rsidRPr="00652419">
        <w:rPr>
          <w:rFonts w:ascii="Arial" w:hAnsi="Arial" w:cs="Arial"/>
          <w:color w:val="FF0000"/>
          <w:sz w:val="20"/>
          <w:szCs w:val="20"/>
          <w:bdr w:val="none" w:sz="0" w:space="0" w:color="auto" w:frame="1"/>
        </w:rPr>
        <w:t xml:space="preserve"> Med at PIMC.</w:t>
      </w:r>
    </w:p>
    <w:p w14:paraId="3E7556C8" w14:textId="77777777" w:rsidR="00652419" w:rsidRPr="00652419" w:rsidRDefault="00652419" w:rsidP="00652419">
      <w:pPr>
        <w:pStyle w:val="xmsonormal"/>
        <w:shd w:val="clear" w:color="auto" w:fill="FFFFFF"/>
        <w:spacing w:before="0" w:beforeAutospacing="0" w:after="0" w:afterAutospacing="0"/>
        <w:ind w:left="72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t>For US (Monthly) – 366</w:t>
      </w:r>
    </w:p>
    <w:p w14:paraId="368F0781" w14:textId="77777777" w:rsidR="00652419" w:rsidRPr="00652419" w:rsidRDefault="00652419" w:rsidP="00652419">
      <w:pPr>
        <w:pStyle w:val="xmsonormal"/>
        <w:shd w:val="clear" w:color="auto" w:fill="FFFFFF"/>
        <w:spacing w:before="0" w:beforeAutospacing="0" w:after="0" w:afterAutospacing="0"/>
        <w:ind w:left="72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t>For CT (Monthly) – 798</w:t>
      </w:r>
    </w:p>
    <w:p w14:paraId="281FB954" w14:textId="77777777" w:rsidR="00652419" w:rsidRPr="00652419" w:rsidRDefault="00652419" w:rsidP="00652419">
      <w:pPr>
        <w:pStyle w:val="xmsonormal"/>
        <w:shd w:val="clear" w:color="auto" w:fill="FFFFFF"/>
        <w:spacing w:before="0" w:beforeAutospacing="0" w:after="0" w:afterAutospacing="0"/>
        <w:ind w:left="72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t>For XR (Monthly) – 981</w:t>
      </w:r>
    </w:p>
    <w:p w14:paraId="6415A0B5" w14:textId="77777777" w:rsidR="00652419" w:rsidRPr="00652419" w:rsidRDefault="00652419" w:rsidP="00652419">
      <w:pPr>
        <w:pStyle w:val="xmsonormal"/>
        <w:shd w:val="clear" w:color="auto" w:fill="FFFFFF"/>
        <w:spacing w:before="0" w:beforeAutospacing="0" w:after="0" w:afterAutospacing="0"/>
        <w:ind w:left="72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t xml:space="preserve">For Mammography – We plan on sending 90% to </w:t>
      </w:r>
      <w:proofErr w:type="spellStart"/>
      <w:r w:rsidRPr="00652419">
        <w:rPr>
          <w:rFonts w:ascii="Arial" w:hAnsi="Arial" w:cs="Arial"/>
          <w:color w:val="FF0000"/>
          <w:sz w:val="20"/>
          <w:szCs w:val="20"/>
          <w:bdr w:val="none" w:sz="0" w:space="0" w:color="auto" w:frame="1"/>
        </w:rPr>
        <w:t>telerad</w:t>
      </w:r>
      <w:proofErr w:type="spellEnd"/>
      <w:r w:rsidRPr="00652419">
        <w:rPr>
          <w:rFonts w:ascii="Arial" w:hAnsi="Arial" w:cs="Arial"/>
          <w:color w:val="FF0000"/>
          <w:sz w:val="20"/>
          <w:szCs w:val="20"/>
          <w:bdr w:val="none" w:sz="0" w:space="0" w:color="auto" w:frame="1"/>
        </w:rPr>
        <w:t xml:space="preserve"> for screening and diagnostic exams and 100% LIP service will be needed. Current estimate is 208 – 250 per month.</w:t>
      </w:r>
    </w:p>
    <w:p w14:paraId="2CC32DC0" w14:textId="77777777" w:rsidR="00652419" w:rsidRPr="00652419" w:rsidRDefault="00652419" w:rsidP="00652419">
      <w:pPr>
        <w:pStyle w:val="xelementtoproof"/>
        <w:shd w:val="clear" w:color="auto" w:fill="FFFFFF"/>
        <w:spacing w:before="0" w:beforeAutospacing="0" w:after="0" w:afterAutospacing="0"/>
        <w:ind w:left="72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t> </w:t>
      </w:r>
    </w:p>
    <w:p w14:paraId="56BEEB1A" w14:textId="77777777" w:rsidR="00652419" w:rsidRPr="00652419" w:rsidRDefault="00652419" w:rsidP="00652419">
      <w:pPr>
        <w:pStyle w:val="xelementtoproof"/>
        <w:shd w:val="clear" w:color="auto" w:fill="FFFFFF"/>
        <w:spacing w:before="0" w:beforeAutospacing="0" w:after="0" w:afterAutospacing="0"/>
        <w:ind w:left="720"/>
        <w:textAlignment w:val="baseline"/>
        <w:rPr>
          <w:rFonts w:ascii="Calibri" w:hAnsi="Calibri" w:cs="Calibri"/>
          <w:color w:val="FF0000"/>
          <w:sz w:val="22"/>
          <w:szCs w:val="22"/>
        </w:rPr>
      </w:pPr>
      <w:r w:rsidRPr="00652419">
        <w:rPr>
          <w:rFonts w:ascii="Arial" w:hAnsi="Arial" w:cs="Arial"/>
          <w:color w:val="FF0000"/>
          <w:sz w:val="20"/>
          <w:szCs w:val="20"/>
          <w:bdr w:val="none" w:sz="0" w:space="0" w:color="auto" w:frame="1"/>
        </w:rPr>
        <w:t>These numbers will increase as we are going from 4 full time Radiologist to 2.5 Radiologist. (</w:t>
      </w:r>
      <w:proofErr w:type="gramStart"/>
      <w:r w:rsidRPr="00652419">
        <w:rPr>
          <w:rFonts w:ascii="Arial" w:hAnsi="Arial" w:cs="Arial"/>
          <w:color w:val="FF0000"/>
          <w:sz w:val="20"/>
          <w:szCs w:val="20"/>
          <w:bdr w:val="none" w:sz="0" w:space="0" w:color="auto" w:frame="1"/>
        </w:rPr>
        <w:t>numbers</w:t>
      </w:r>
      <w:proofErr w:type="gramEnd"/>
      <w:r w:rsidRPr="00652419">
        <w:rPr>
          <w:rFonts w:ascii="Arial" w:hAnsi="Arial" w:cs="Arial"/>
          <w:color w:val="FF0000"/>
          <w:sz w:val="20"/>
          <w:szCs w:val="20"/>
          <w:bdr w:val="none" w:sz="0" w:space="0" w:color="auto" w:frame="1"/>
        </w:rPr>
        <w:t xml:space="preserve"> provided are from January 2026 and do not reflect the loss of the Radiologist).</w:t>
      </w:r>
    </w:p>
    <w:p w14:paraId="299DE6F9" w14:textId="77777777" w:rsidR="00652419" w:rsidRPr="00652419" w:rsidRDefault="00652419" w:rsidP="00652419">
      <w:pPr>
        <w:spacing w:after="0" w:line="240" w:lineRule="auto"/>
        <w:ind w:left="720"/>
        <w:rPr>
          <w:rFonts w:ascii="Times New Roman" w:eastAsia="Times New Roman" w:hAnsi="Times New Roman" w:cs="Times New Roman"/>
          <w:sz w:val="24"/>
          <w:szCs w:val="24"/>
        </w:rPr>
      </w:pPr>
    </w:p>
    <w:p w14:paraId="0268CC78" w14:textId="36189190" w:rsidR="00652419" w:rsidRDefault="00652419" w:rsidP="00652419">
      <w:pPr>
        <w:pStyle w:val="ListParagraph"/>
      </w:pPr>
    </w:p>
    <w:sectPr w:rsidR="00652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3215F"/>
    <w:multiLevelType w:val="hybridMultilevel"/>
    <w:tmpl w:val="7DFA6B3A"/>
    <w:lvl w:ilvl="0" w:tplc="07662A9E">
      <w:start w:val="1"/>
      <w:numFmt w:val="upperLetter"/>
      <w:lvlText w:val="%1."/>
      <w:lvlJc w:val="left"/>
      <w:pPr>
        <w:ind w:left="720" w:hanging="360"/>
      </w:pPr>
      <w:rPr>
        <w:rFonts w:ascii="Arial" w:hAnsi="Arial"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E27CF"/>
    <w:multiLevelType w:val="hybridMultilevel"/>
    <w:tmpl w:val="07489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4A6393"/>
    <w:multiLevelType w:val="hybridMultilevel"/>
    <w:tmpl w:val="1D7A3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6A20DD"/>
    <w:multiLevelType w:val="hybridMultilevel"/>
    <w:tmpl w:val="EF02C37A"/>
    <w:lvl w:ilvl="0" w:tplc="63ECC28C">
      <w:start w:val="1"/>
      <w:numFmt w:val="decimal"/>
      <w:lvlText w:val="%1."/>
      <w:lvlJc w:val="left"/>
      <w:pPr>
        <w:ind w:left="720" w:hanging="360"/>
      </w:pPr>
      <w:rPr>
        <w:rFonts w:ascii="Segoe UI" w:hAnsi="Segoe UI" w:cs="Segoe UI" w:hint="default"/>
        <w:b/>
        <w:color w:val="2424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4D1001"/>
    <w:multiLevelType w:val="hybridMultilevel"/>
    <w:tmpl w:val="666A71C6"/>
    <w:lvl w:ilvl="0" w:tplc="69FC6F82">
      <w:start w:val="1"/>
      <w:numFmt w:val="upperLetter"/>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19"/>
    <w:rsid w:val="00652419"/>
    <w:rsid w:val="00C20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1E71"/>
  <w15:chartTrackingRefBased/>
  <w15:docId w15:val="{F8584909-316A-4BFD-8401-EB158868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419"/>
    <w:pPr>
      <w:ind w:left="720"/>
      <w:contextualSpacing/>
    </w:pPr>
  </w:style>
  <w:style w:type="paragraph" w:customStyle="1" w:styleId="xmsonormal">
    <w:name w:val="x_msonormal"/>
    <w:basedOn w:val="Normal"/>
    <w:rsid w:val="006524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6524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6524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elementtoproof">
    <w:name w:val="x_elementtoproof"/>
    <w:basedOn w:val="Normal"/>
    <w:rsid w:val="006524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454615">
      <w:bodyDiv w:val="1"/>
      <w:marLeft w:val="0"/>
      <w:marRight w:val="0"/>
      <w:marTop w:val="0"/>
      <w:marBottom w:val="0"/>
      <w:divBdr>
        <w:top w:val="none" w:sz="0" w:space="0" w:color="auto"/>
        <w:left w:val="none" w:sz="0" w:space="0" w:color="auto"/>
        <w:bottom w:val="none" w:sz="0" w:space="0" w:color="auto"/>
        <w:right w:val="none" w:sz="0" w:space="0" w:color="auto"/>
      </w:divBdr>
      <w:divsChild>
        <w:div w:id="1555578726">
          <w:marLeft w:val="0"/>
          <w:marRight w:val="0"/>
          <w:marTop w:val="0"/>
          <w:marBottom w:val="0"/>
          <w:divBdr>
            <w:top w:val="none" w:sz="0" w:space="0" w:color="auto"/>
            <w:left w:val="none" w:sz="0" w:space="0" w:color="auto"/>
            <w:bottom w:val="none" w:sz="0" w:space="0" w:color="auto"/>
            <w:right w:val="none" w:sz="0" w:space="0" w:color="auto"/>
          </w:divBdr>
          <w:divsChild>
            <w:div w:id="1164275368">
              <w:marLeft w:val="0"/>
              <w:marRight w:val="0"/>
              <w:marTop w:val="0"/>
              <w:marBottom w:val="0"/>
              <w:divBdr>
                <w:top w:val="none" w:sz="0" w:space="0" w:color="auto"/>
                <w:left w:val="none" w:sz="0" w:space="0" w:color="auto"/>
                <w:bottom w:val="none" w:sz="0" w:space="0" w:color="auto"/>
                <w:right w:val="none" w:sz="0" w:space="0" w:color="auto"/>
              </w:divBdr>
            </w:div>
          </w:divsChild>
        </w:div>
        <w:div w:id="1318144089">
          <w:marLeft w:val="0"/>
          <w:marRight w:val="0"/>
          <w:marTop w:val="0"/>
          <w:marBottom w:val="0"/>
          <w:divBdr>
            <w:top w:val="none" w:sz="0" w:space="0" w:color="auto"/>
            <w:left w:val="none" w:sz="0" w:space="0" w:color="auto"/>
            <w:bottom w:val="none" w:sz="0" w:space="0" w:color="auto"/>
            <w:right w:val="none" w:sz="0" w:space="0" w:color="auto"/>
          </w:divBdr>
        </w:div>
      </w:divsChild>
    </w:div>
    <w:div w:id="631906969">
      <w:bodyDiv w:val="1"/>
      <w:marLeft w:val="0"/>
      <w:marRight w:val="0"/>
      <w:marTop w:val="0"/>
      <w:marBottom w:val="0"/>
      <w:divBdr>
        <w:top w:val="none" w:sz="0" w:space="0" w:color="auto"/>
        <w:left w:val="none" w:sz="0" w:space="0" w:color="auto"/>
        <w:bottom w:val="none" w:sz="0" w:space="0" w:color="auto"/>
        <w:right w:val="none" w:sz="0" w:space="0" w:color="auto"/>
      </w:divBdr>
    </w:div>
    <w:div w:id="1230188875">
      <w:bodyDiv w:val="1"/>
      <w:marLeft w:val="0"/>
      <w:marRight w:val="0"/>
      <w:marTop w:val="0"/>
      <w:marBottom w:val="0"/>
      <w:divBdr>
        <w:top w:val="none" w:sz="0" w:space="0" w:color="auto"/>
        <w:left w:val="none" w:sz="0" w:space="0" w:color="auto"/>
        <w:bottom w:val="none" w:sz="0" w:space="0" w:color="auto"/>
        <w:right w:val="none" w:sz="0" w:space="0" w:color="auto"/>
      </w:divBdr>
    </w:div>
    <w:div w:id="1758091606">
      <w:bodyDiv w:val="1"/>
      <w:marLeft w:val="0"/>
      <w:marRight w:val="0"/>
      <w:marTop w:val="0"/>
      <w:marBottom w:val="0"/>
      <w:divBdr>
        <w:top w:val="none" w:sz="0" w:space="0" w:color="auto"/>
        <w:left w:val="none" w:sz="0" w:space="0" w:color="auto"/>
        <w:bottom w:val="none" w:sz="0" w:space="0" w:color="auto"/>
        <w:right w:val="none" w:sz="0" w:space="0" w:color="auto"/>
      </w:divBdr>
    </w:div>
    <w:div w:id="1945072311">
      <w:bodyDiv w:val="1"/>
      <w:marLeft w:val="0"/>
      <w:marRight w:val="0"/>
      <w:marTop w:val="0"/>
      <w:marBottom w:val="0"/>
      <w:divBdr>
        <w:top w:val="none" w:sz="0" w:space="0" w:color="auto"/>
        <w:left w:val="none" w:sz="0" w:space="0" w:color="auto"/>
        <w:bottom w:val="none" w:sz="0" w:space="0" w:color="auto"/>
        <w:right w:val="none" w:sz="0" w:space="0" w:color="auto"/>
      </w:divBdr>
      <w:divsChild>
        <w:div w:id="1293632526">
          <w:marLeft w:val="0"/>
          <w:marRight w:val="0"/>
          <w:marTop w:val="0"/>
          <w:marBottom w:val="0"/>
          <w:divBdr>
            <w:top w:val="none" w:sz="0" w:space="0" w:color="auto"/>
            <w:left w:val="none" w:sz="0" w:space="0" w:color="auto"/>
            <w:bottom w:val="none" w:sz="0" w:space="0" w:color="auto"/>
            <w:right w:val="none" w:sz="0" w:space="0" w:color="auto"/>
          </w:divBdr>
        </w:div>
        <w:div w:id="178261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386</Words>
  <Characters>2206</Characters>
  <Application>Microsoft Office Word</Application>
  <DocSecurity>0</DocSecurity>
  <Lines>18</Lines>
  <Paragraphs>5</Paragraphs>
  <ScaleCrop>false</ScaleCrop>
  <Company>IHS</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Dekovan (IHS/PHX)</dc:creator>
  <cp:keywords/>
  <dc:description/>
  <cp:lastModifiedBy>Cook, Dekovan (IHS/PHX)</cp:lastModifiedBy>
  <cp:revision>1</cp:revision>
  <dcterms:created xsi:type="dcterms:W3CDTF">2026-03-06T17:19:00Z</dcterms:created>
  <dcterms:modified xsi:type="dcterms:W3CDTF">2026-03-06T17:30:00Z</dcterms:modified>
</cp:coreProperties>
</file>