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5.6.0.0 -->
  <w:body>
    <w:p w:rsidR="00D11D95" w:rsidRPr="004F36A7" w:rsidP="00D11D95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278"/>
        <w:gridCol w:w="8640"/>
      </w:tblGrid>
      <w:tr w:rsidTr="00231CE2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trHeight w:val="287"/>
        </w:trPr>
        <w:tc>
          <w:tcPr>
            <w:tcW w:w="1278" w:type="dxa"/>
          </w:tcPr>
          <w:p w:rsidR="005B0401" w:rsidRPr="005B0401">
            <w:pPr>
              <w:spacing w:before="0"/>
              <w:rPr>
                <w:rFonts w:cstheme="minorHAnsi"/>
                <w:b/>
                <w:szCs w:val="20"/>
              </w:rPr>
            </w:pPr>
            <w:r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640" w:type="dxa"/>
          </w:tcPr>
          <w:p w:rsidR="005B0401" w:rsidRPr="00F43FAC" w:rsidP="00F43FAC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Clinical Communications Upgrade</w:t>
            </w:r>
            <w:r w:rsidRPr="00F43FAC">
              <w:rPr>
                <w:rStyle w:val="AAMSKBFill-InHighlight"/>
                <w:color w:val="auto"/>
              </w:rPr>
              <w:t xml:space="preserve"> </w:t>
            </w:r>
            <w:r w:rsidRPr="00F43FAC">
              <w:rPr>
                <w:rStyle w:val="AAMSKBFill-InHighlight"/>
                <w:color w:val="auto"/>
              </w:rPr>
              <w:t xml:space="preserve"> </w:t>
            </w:r>
            <w:r w:rsidR="00F43FAC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:rsidR="00D11D95" w:rsidRPr="004F36A7" w:rsidP="00D11D95">
      <w:pPr>
        <w:spacing w:before="0" w:after="160" w:line="254" w:lineRule="auto"/>
        <w:rPr>
          <w:rFonts w:eastAsia="Calibri" w:cstheme="minorHAnsi"/>
          <w:szCs w:val="20"/>
        </w:rPr>
      </w:pPr>
    </w:p>
    <w:p w:rsidR="00D11D95" w:rsidRPr="004F36A7" w:rsidP="00963A95">
      <w:pPr>
        <w:pBdr>
          <w:top w:val="single" w:sz="4" w:space="1" w:color="auto"/>
          <w:bottom w:val="single" w:sz="4" w:space="1" w:color="auto"/>
        </w:pBdr>
        <w:spacing w:before="0" w:after="160" w:line="254" w:lineRule="auto"/>
        <w:jc w:val="center"/>
        <w:rPr>
          <w:rFonts w:eastAsia="Calibri" w:cstheme="minorHAnsi"/>
          <w:b/>
          <w:szCs w:val="20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9738F0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4F36A7" w:rsidRPr="005B0401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29403-5799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4F36A7" w:rsidRPr="005B0401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36C24726Q0341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738F0" w:rsidRPr="009738F0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9738F0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</w:tcPr>
          <w:p w:rsidR="009738F0" w:rsidRPr="00DD3F7D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03-13-2026</w:t>
            </w:r>
            <w:r w:rsidRPr="009738F0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10:00</w:t>
            </w:r>
            <w:r w:rsidRPr="009738F0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EASTERN TIME, NEW YORK, USA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30</w:t>
            </w:r>
            <w:r w:rsidRPr="001A0872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 xml:space="preserve"> DA</w:t>
            </w:r>
            <w:r w:rsidRPr="004F36A7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YS AFTER THE RESPONSE DATE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F92EEF" w:rsidRPr="005B0401">
            <w:pPr>
              <w:spacing w:before="0"/>
              <w:rPr>
                <w:rFonts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F92EEF" w:rsidRPr="00DA1922" w:rsidP="00A91E71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J065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D11D95" w:rsidRPr="006E60E3" w:rsidP="00A91E71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541519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Ralph H. Johnson VA Medical Center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109 Bee Street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Charleston SC  29403-5799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Contracting Officer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Darius Crane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darius.crane@va.gov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(843) 557-5011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D11D95" w:rsidRPr="004F36A7" w:rsidP="00D11D95">
      <w:pPr>
        <w:rPr>
          <w:rFonts w:cstheme="minorHAnsi"/>
          <w:szCs w:val="20"/>
        </w:rPr>
      </w:pPr>
    </w:p>
    <w:p w:rsidR="00A23C13" w:rsidRPr="004F36A7" w:rsidP="005B0401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057B3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E52D1F">
      <w:pPr>
        <w:spacing w:before="0" w:after="200"/>
        <w:rPr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:rsidR="00C15B5B" w:rsidRPr="00A3522F" w:rsidP="00A3522F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 w:rsidRPr="005B0401">
        <w:rPr>
          <w:b/>
          <w:color w:val="4F81BD" w:themeColor="accent1"/>
          <w:sz w:val="28"/>
          <w:szCs w:val="28"/>
          <w:bdr w:val="none" w:sz="0" w:space="0" w:color="auto" w:frame="1"/>
        </w:rPr>
        <w:t>DESCRIPTION</w:t>
      </w:r>
    </w:p>
    <w:p w:rsidR="0009120F" w:rsidP="0009120F">
      <w:pPr>
        <w:pStyle w:val="Title"/>
        <w:kinsoku w:val="0"/>
        <w:overflowPunct w:val="0"/>
        <w:rPr>
          <w:color w:val="2E5395"/>
        </w:rPr>
      </w:pPr>
      <w:r>
        <w:rPr>
          <w:color w:val="2E5395"/>
        </w:rPr>
        <w:t>NOTICE</w:t>
      </w:r>
      <w:r>
        <w:rPr>
          <w:color w:val="2E5395"/>
          <w:spacing w:val="-2"/>
        </w:rPr>
        <w:t xml:space="preserve"> </w:t>
      </w:r>
      <w:r>
        <w:rPr>
          <w:color w:val="2E5395"/>
        </w:rPr>
        <w:t>OF</w:t>
      </w:r>
      <w:r>
        <w:rPr>
          <w:color w:val="2E5395"/>
          <w:spacing w:val="-3"/>
        </w:rPr>
        <w:t xml:space="preserve"> </w:t>
      </w:r>
      <w:r>
        <w:rPr>
          <w:color w:val="2E5395"/>
        </w:rPr>
        <w:t>INTENT</w:t>
      </w:r>
      <w:r>
        <w:rPr>
          <w:color w:val="2E5395"/>
          <w:spacing w:val="-1"/>
        </w:rPr>
        <w:t xml:space="preserve"> </w:t>
      </w:r>
      <w:r>
        <w:rPr>
          <w:color w:val="2E5395"/>
        </w:rPr>
        <w:t>TO</w:t>
      </w:r>
      <w:r>
        <w:rPr>
          <w:color w:val="2E5395"/>
          <w:spacing w:val="-2"/>
        </w:rPr>
        <w:t xml:space="preserve"> </w:t>
      </w:r>
      <w:r>
        <w:rPr>
          <w:color w:val="2E5395"/>
        </w:rPr>
        <w:t>SOLE</w:t>
      </w:r>
      <w:r>
        <w:rPr>
          <w:color w:val="2E5395"/>
          <w:spacing w:val="-1"/>
        </w:rPr>
        <w:t xml:space="preserve"> </w:t>
      </w:r>
      <w:r>
        <w:rPr>
          <w:color w:val="2E5395"/>
        </w:rPr>
        <w:t>SOURCE</w:t>
      </w:r>
    </w:p>
    <w:p w:rsidR="0009120F" w:rsidP="0009120F"/>
    <w:p w:rsidR="0009120F" w:rsidRPr="00E87859" w:rsidP="0009120F"/>
    <w:p w:rsidR="0009120F" w:rsidP="0009120F">
      <w:pPr>
        <w:pStyle w:val="BodyText"/>
        <w:kinsoku w:val="0"/>
        <w:overflowPunct w:val="0"/>
        <w:spacing w:before="2"/>
        <w:ind w:left="100"/>
        <w:jc w:val="both"/>
        <w:rPr>
          <w:b/>
          <w:bCs/>
          <w:sz w:val="23"/>
          <w:szCs w:val="23"/>
        </w:rPr>
      </w:pPr>
      <w:r w:rsidRPr="00E87859">
        <w:rPr>
          <w:b/>
          <w:bCs/>
          <w:sz w:val="23"/>
          <w:szCs w:val="23"/>
        </w:rPr>
        <w:t>NOTICE OF INTENT TO SOLE SOURCE This notice is being published in accordance with Federal Acquisition Regulation (FAR) Subpart 5.</w:t>
      </w:r>
      <w:r>
        <w:rPr>
          <w:b/>
          <w:bCs/>
          <w:sz w:val="23"/>
          <w:szCs w:val="23"/>
        </w:rPr>
        <w:t>1</w:t>
      </w:r>
      <w:r w:rsidRPr="00E87859">
        <w:rPr>
          <w:b/>
          <w:bCs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 xml:space="preserve">and 5.2 </w:t>
      </w:r>
      <w:r w:rsidRPr="00E87859">
        <w:rPr>
          <w:b/>
          <w:bCs/>
          <w:sz w:val="23"/>
          <w:szCs w:val="23"/>
        </w:rPr>
        <w:t xml:space="preserve">requiring dissemination of information for proposed contract actions. This is a notice </w:t>
      </w:r>
      <w:r w:rsidRPr="00E87859">
        <w:rPr>
          <w:b/>
          <w:bCs/>
          <w:sz w:val="23"/>
          <w:szCs w:val="23"/>
        </w:rPr>
        <w:t>of</w:t>
      </w:r>
      <w:r w:rsidRPr="00E87859">
        <w:rPr>
          <w:b/>
          <w:bCs/>
          <w:sz w:val="23"/>
          <w:szCs w:val="23"/>
        </w:rPr>
        <w:t xml:space="preserve"> intent to award a sole source contract and is not a request for competitive quotes/proposals.</w:t>
      </w:r>
    </w:p>
    <w:p w:rsidR="0009120F" w:rsidP="0009120F">
      <w:pPr>
        <w:pStyle w:val="BodyText"/>
        <w:kinsoku w:val="0"/>
        <w:overflowPunct w:val="0"/>
        <w:spacing w:before="2"/>
        <w:ind w:left="100"/>
        <w:jc w:val="both"/>
        <w:rPr>
          <w:b/>
          <w:bCs/>
          <w:sz w:val="23"/>
          <w:szCs w:val="23"/>
        </w:rPr>
      </w:pPr>
    </w:p>
    <w:p w:rsidR="0009120F" w:rsidP="0009120F">
      <w:pPr>
        <w:pStyle w:val="BodyText"/>
        <w:kinsoku w:val="0"/>
        <w:overflowPunct w:val="0"/>
        <w:spacing w:before="92" w:line="259" w:lineRule="auto"/>
        <w:ind w:left="100" w:right="115"/>
        <w:jc w:val="both"/>
        <w:rPr>
          <w:color w:val="000000"/>
        </w:rPr>
      </w:pPr>
      <w:r>
        <w:t>The</w:t>
      </w:r>
      <w:r>
        <w:rPr>
          <w:spacing w:val="-8"/>
        </w:rPr>
        <w:t xml:space="preserve"> </w:t>
      </w:r>
      <w:r>
        <w:t>Department</w:t>
      </w:r>
      <w:r>
        <w:rPr>
          <w:spacing w:val="-4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Veterans</w:t>
      </w:r>
      <w:r>
        <w:rPr>
          <w:spacing w:val="-5"/>
        </w:rPr>
        <w:t xml:space="preserve"> </w:t>
      </w:r>
      <w:r>
        <w:t>Affairs,</w:t>
      </w:r>
      <w:r>
        <w:rPr>
          <w:spacing w:val="-7"/>
        </w:rPr>
        <w:t xml:space="preserve"> </w:t>
      </w:r>
      <w:r>
        <w:t>Network</w:t>
      </w:r>
      <w:r>
        <w:rPr>
          <w:spacing w:val="-7"/>
        </w:rPr>
        <w:t xml:space="preserve"> </w:t>
      </w:r>
      <w:r>
        <w:t>Contracting</w:t>
      </w:r>
      <w:r>
        <w:rPr>
          <w:spacing w:val="-8"/>
        </w:rPr>
        <w:t xml:space="preserve"> </w:t>
      </w:r>
      <w:r>
        <w:t>Office</w:t>
      </w:r>
      <w:r>
        <w:rPr>
          <w:spacing w:val="-6"/>
        </w:rPr>
        <w:t xml:space="preserve"> </w:t>
      </w:r>
      <w:r>
        <w:t>(NCO)</w:t>
      </w:r>
      <w:r>
        <w:rPr>
          <w:spacing w:val="-6"/>
        </w:rPr>
        <w:t xml:space="preserve"> </w:t>
      </w:r>
      <w:r>
        <w:t>07,</w:t>
      </w:r>
      <w:r>
        <w:rPr>
          <w:spacing w:val="-8"/>
        </w:rPr>
        <w:t xml:space="preserve"> </w:t>
      </w:r>
      <w:r>
        <w:t xml:space="preserve">Ralph H. Johnson </w:t>
      </w:r>
      <w:r w:rsidRPr="00F003DA">
        <w:t xml:space="preserve">VAMC </w:t>
      </w:r>
      <w:r>
        <w:t>located</w:t>
      </w:r>
      <w:r>
        <w:rPr>
          <w:spacing w:val="-4"/>
        </w:rPr>
        <w:t xml:space="preserve"> </w:t>
      </w:r>
      <w:r>
        <w:t>at</w:t>
      </w:r>
      <w:r>
        <w:rPr>
          <w:spacing w:val="-5"/>
        </w:rPr>
        <w:t xml:space="preserve"> </w:t>
      </w:r>
      <w:r>
        <w:t>109 Bee Street, Charleston, SC</w:t>
      </w:r>
      <w:r w:rsidRPr="00F003DA">
        <w:t xml:space="preserve"> </w:t>
      </w:r>
      <w:r>
        <w:t>29401</w:t>
      </w:r>
      <w:r w:rsidRPr="00F003DA">
        <w:t>-</w:t>
      </w:r>
      <w:r>
        <w:t>5799 is issuing this Notice of Intent (NOI) to inform industry contractors of the</w:t>
      </w:r>
      <w:r>
        <w:rPr>
          <w:spacing w:val="1"/>
        </w:rPr>
        <w:t xml:space="preserve"> </w:t>
      </w:r>
      <w:r>
        <w:t>Government’s intent to execute a Sole Source Order under VAAR Part 819.7008</w:t>
      </w:r>
      <w:r>
        <w:rPr>
          <w:spacing w:val="-2"/>
        </w:rPr>
        <w:t xml:space="preserve">, </w:t>
      </w:r>
      <w:r w:rsidRPr="00F003DA">
        <w:rPr>
          <w:spacing w:val="-2"/>
        </w:rPr>
        <w:t>Sole source awards to verified service-disabled veteran-owned small businesses</w:t>
      </w:r>
      <w:r>
        <w:rPr>
          <w:spacing w:val="-2"/>
        </w:rPr>
        <w:t xml:space="preserve">. </w:t>
      </w:r>
    </w:p>
    <w:p w:rsidR="0009120F" w:rsidP="0009120F">
      <w:pPr>
        <w:pStyle w:val="BodyText"/>
        <w:kinsoku w:val="0"/>
        <w:overflowPunct w:val="0"/>
        <w:spacing w:before="160" w:line="256" w:lineRule="auto"/>
        <w:ind w:left="100" w:right="115"/>
        <w:jc w:val="both"/>
      </w:pPr>
      <w:r>
        <w:t xml:space="preserve">The intended contractor is Standard Communications Inc. 9547 Old Creek Dr, Fairfax, VA 22032. The work will be performed at Ralph H. Johnson </w:t>
      </w:r>
      <w:r w:rsidRPr="00F003DA">
        <w:t xml:space="preserve">VAMC </w:t>
      </w:r>
      <w:r>
        <w:t>located</w:t>
      </w:r>
      <w:r>
        <w:rPr>
          <w:spacing w:val="-4"/>
        </w:rPr>
        <w:t xml:space="preserve"> </w:t>
      </w:r>
      <w:r>
        <w:t>at</w:t>
      </w:r>
      <w:r>
        <w:rPr>
          <w:spacing w:val="-5"/>
        </w:rPr>
        <w:t xml:space="preserve"> </w:t>
      </w:r>
      <w:r>
        <w:t>109 Bee Street, Charleston, SC</w:t>
      </w:r>
      <w:r w:rsidRPr="00F003DA">
        <w:t xml:space="preserve"> </w:t>
      </w:r>
      <w:r>
        <w:t>29401</w:t>
      </w:r>
      <w:r w:rsidRPr="00F003DA">
        <w:t>-</w:t>
      </w:r>
      <w:r>
        <w:t xml:space="preserve">5799. </w:t>
      </w:r>
      <w:r w:rsidRPr="00FF2801">
        <w:rPr>
          <w:bCs/>
        </w:rPr>
        <w:t>The</w:t>
      </w:r>
      <w:r>
        <w:rPr>
          <w:b/>
        </w:rPr>
        <w:t xml:space="preserve"> </w:t>
      </w:r>
      <w:r>
        <w:t xml:space="preserve">Charleston </w:t>
      </w:r>
      <w:r w:rsidRPr="00A66F93">
        <w:t xml:space="preserve">VA Healthcare System </w:t>
      </w:r>
      <w:r>
        <w:t>requires an upgrade of the</w:t>
      </w:r>
      <w:r w:rsidRPr="00247E47">
        <w:rPr>
          <w:bCs/>
          <w:iCs/>
        </w:rPr>
        <w:t xml:space="preserve"> Spok-to-Cisco interfaces, to include telephony support, operator console, </w:t>
      </w:r>
      <w:r>
        <w:rPr>
          <w:bCs/>
          <w:iCs/>
        </w:rPr>
        <w:t>V</w:t>
      </w:r>
      <w:r w:rsidRPr="00247E47">
        <w:rPr>
          <w:bCs/>
          <w:iCs/>
        </w:rPr>
        <w:t xml:space="preserve">oice with a </w:t>
      </w:r>
      <w:r>
        <w:rPr>
          <w:bCs/>
          <w:iCs/>
        </w:rPr>
        <w:t>S</w:t>
      </w:r>
      <w:r w:rsidRPr="00247E47">
        <w:rPr>
          <w:bCs/>
          <w:iCs/>
        </w:rPr>
        <w:t xml:space="preserve">mile, and all installations of Spok PC software on </w:t>
      </w:r>
      <w:r>
        <w:rPr>
          <w:bCs/>
          <w:iCs/>
        </w:rPr>
        <w:t>designated</w:t>
      </w:r>
      <w:r w:rsidRPr="00247E47">
        <w:rPr>
          <w:bCs/>
          <w:iCs/>
        </w:rPr>
        <w:t xml:space="preserve"> desktop computers.</w:t>
      </w:r>
      <w:r>
        <w:rPr>
          <w:bCs/>
          <w:iCs/>
        </w:rPr>
        <w:t xml:space="preserve"> Upgrade will be of the currently deployed Spok Console Widows desktop devices, and the currently deployed Cisco station sets</w:t>
      </w:r>
      <w:r w:rsidRPr="00F003DA">
        <w:t xml:space="preserve">.  </w:t>
      </w:r>
    </w:p>
    <w:p w:rsidR="0009120F" w:rsidP="0009120F">
      <w:pPr>
        <w:pStyle w:val="BodyText"/>
        <w:kinsoku w:val="0"/>
        <w:overflowPunct w:val="0"/>
        <w:spacing w:before="157"/>
        <w:ind w:left="100" w:right="205"/>
      </w:pPr>
      <w:r>
        <w:t>The North American Industry Classification System (NAICS) for this requirement is, 541519.</w:t>
      </w:r>
      <w:r>
        <w:rPr>
          <w:spacing w:val="1"/>
        </w:rPr>
        <w:t xml:space="preserve"> </w:t>
      </w:r>
      <w:r>
        <w:t>The Small Business Administration (SBA)</w:t>
      </w:r>
      <w:r>
        <w:rPr>
          <w:spacing w:val="1"/>
        </w:rPr>
        <w:t xml:space="preserve"> </w:t>
      </w:r>
      <w:r>
        <w:t>size</w:t>
      </w:r>
      <w:r>
        <w:rPr>
          <w:spacing w:val="-1"/>
        </w:rPr>
        <w:t xml:space="preserve"> </w:t>
      </w:r>
      <w:r>
        <w:t>standard</w:t>
      </w:r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this sector</w:t>
      </w:r>
      <w:r>
        <w:rPr>
          <w:spacing w:val="-2"/>
        </w:rPr>
        <w:t xml:space="preserve"> </w:t>
      </w:r>
      <w:r>
        <w:t>is $34 million.</w:t>
      </w:r>
    </w:p>
    <w:p w:rsidR="0009120F" w:rsidP="0009120F">
      <w:pPr>
        <w:pStyle w:val="BodyText"/>
        <w:kinsoku w:val="0"/>
        <w:overflowPunct w:val="0"/>
        <w:spacing w:before="2"/>
        <w:rPr>
          <w:sz w:val="21"/>
          <w:szCs w:val="21"/>
        </w:rPr>
      </w:pPr>
    </w:p>
    <w:p w:rsidR="0009120F" w:rsidP="00F368B2">
      <w:pPr>
        <w:pStyle w:val="BodyText"/>
        <w:kinsoku w:val="0"/>
        <w:overflowPunct w:val="0"/>
        <w:spacing w:line="259" w:lineRule="auto"/>
        <w:ind w:left="100" w:right="115"/>
      </w:pPr>
      <w:r>
        <w:t>This</w:t>
      </w:r>
      <w:r>
        <w:rPr>
          <w:spacing w:val="-4"/>
        </w:rPr>
        <w:t xml:space="preserve"> </w:t>
      </w:r>
      <w:r>
        <w:t>notice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intent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neither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formal</w:t>
      </w:r>
      <w:r>
        <w:rPr>
          <w:spacing w:val="-3"/>
        </w:rPr>
        <w:t xml:space="preserve"> </w:t>
      </w:r>
      <w:r>
        <w:t>solicitation</w:t>
      </w:r>
      <w:r>
        <w:rPr>
          <w:spacing w:val="-5"/>
        </w:rPr>
        <w:t xml:space="preserve"> </w:t>
      </w:r>
      <w:r>
        <w:t>nor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request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competitive</w:t>
      </w:r>
      <w:r>
        <w:rPr>
          <w:spacing w:val="-2"/>
        </w:rPr>
        <w:t xml:space="preserve"> </w:t>
      </w:r>
      <w:r>
        <w:t>proposals.</w:t>
      </w:r>
      <w:r>
        <w:rPr>
          <w:spacing w:val="-2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solicitation</w:t>
      </w:r>
      <w:r>
        <w:rPr>
          <w:spacing w:val="-53"/>
        </w:rPr>
        <w:t xml:space="preserve"> </w:t>
      </w:r>
      <w:r>
        <w:t>document is available, and telephone requests will not be honored.</w:t>
      </w:r>
      <w:r>
        <w:rPr>
          <w:spacing w:val="1"/>
        </w:rPr>
        <w:t xml:space="preserve"> </w:t>
      </w:r>
      <w:r>
        <w:t>No award will be made based on</w:t>
      </w:r>
      <w:r>
        <w:rPr>
          <w:spacing w:val="1"/>
        </w:rPr>
        <w:t xml:space="preserve"> </w:t>
      </w:r>
      <w:r>
        <w:t>unsolicited quotations or offers received in response to this notice. Any response to this notice must show</w:t>
      </w:r>
      <w:r>
        <w:rPr>
          <w:spacing w:val="1"/>
        </w:rPr>
        <w:t xml:space="preserve"> </w:t>
      </w:r>
      <w:r>
        <w:t>clear, compelling and convincing evidence that competition will be advantageous to the Government. The</w:t>
      </w:r>
      <w:r>
        <w:rPr>
          <w:spacing w:val="-52"/>
        </w:rPr>
        <w:t xml:space="preserve"> </w:t>
      </w:r>
      <w:r>
        <w:rPr>
          <w:spacing w:val="-1"/>
        </w:rPr>
        <w:t>intent</w:t>
      </w:r>
      <w:r>
        <w:rPr>
          <w:spacing w:val="-11"/>
        </w:rPr>
        <w:t xml:space="preserve"> </w:t>
      </w:r>
      <w:r>
        <w:rPr>
          <w:spacing w:val="-1"/>
        </w:rPr>
        <w:t>of</w:t>
      </w:r>
      <w:r>
        <w:rPr>
          <w:spacing w:val="-12"/>
        </w:rPr>
        <w:t xml:space="preserve"> </w:t>
      </w:r>
      <w:r>
        <w:rPr>
          <w:spacing w:val="-1"/>
        </w:rPr>
        <w:t>this</w:t>
      </w:r>
      <w:r>
        <w:rPr>
          <w:spacing w:val="-9"/>
        </w:rPr>
        <w:t xml:space="preserve"> </w:t>
      </w:r>
      <w:r>
        <w:rPr>
          <w:spacing w:val="-1"/>
        </w:rPr>
        <w:t>synopsis</w:t>
      </w:r>
      <w:r>
        <w:rPr>
          <w:spacing w:val="-12"/>
        </w:rPr>
        <w:t xml:space="preserve"> </w:t>
      </w:r>
      <w:r>
        <w:rPr>
          <w:spacing w:val="-1"/>
        </w:rPr>
        <w:t>is</w:t>
      </w:r>
      <w:r>
        <w:rPr>
          <w:spacing w:val="-12"/>
        </w:rPr>
        <w:t xml:space="preserve"> </w:t>
      </w:r>
      <w:r>
        <w:rPr>
          <w:spacing w:val="-1"/>
        </w:rPr>
        <w:t>for</w:t>
      </w:r>
      <w:r>
        <w:rPr>
          <w:spacing w:val="-14"/>
        </w:rPr>
        <w:t xml:space="preserve"> </w:t>
      </w:r>
      <w:r>
        <w:t>informational</w:t>
      </w:r>
      <w:r>
        <w:rPr>
          <w:spacing w:val="-9"/>
        </w:rPr>
        <w:t xml:space="preserve"> </w:t>
      </w:r>
      <w:r>
        <w:t>purposes</w:t>
      </w:r>
      <w:r>
        <w:rPr>
          <w:spacing w:val="-12"/>
        </w:rPr>
        <w:t xml:space="preserve"> </w:t>
      </w:r>
      <w:r>
        <w:t>only.</w:t>
      </w:r>
      <w:r>
        <w:rPr>
          <w:spacing w:val="38"/>
        </w:rPr>
        <w:t xml:space="preserve"> </w:t>
      </w:r>
      <w:r>
        <w:t>Information</w:t>
      </w:r>
      <w:r>
        <w:rPr>
          <w:spacing w:val="-10"/>
        </w:rPr>
        <w:t xml:space="preserve"> </w:t>
      </w:r>
      <w:r>
        <w:t>received</w:t>
      </w:r>
      <w:r>
        <w:rPr>
          <w:spacing w:val="-10"/>
        </w:rPr>
        <w:t xml:space="preserve"> </w:t>
      </w:r>
      <w:r>
        <w:t>will</w:t>
      </w:r>
      <w:r>
        <w:rPr>
          <w:spacing w:val="-9"/>
        </w:rPr>
        <w:t xml:space="preserve"> </w:t>
      </w:r>
      <w:r>
        <w:t>normally</w:t>
      </w:r>
      <w:r>
        <w:rPr>
          <w:spacing w:val="-12"/>
        </w:rPr>
        <w:t xml:space="preserve"> </w:t>
      </w:r>
      <w:r>
        <w:t>be</w:t>
      </w:r>
      <w:r>
        <w:rPr>
          <w:spacing w:val="-10"/>
        </w:rPr>
        <w:t xml:space="preserve"> </w:t>
      </w:r>
      <w:r>
        <w:t>considered</w:t>
      </w:r>
      <w:r w:rsidR="00F368B2">
        <w:t xml:space="preserve"> </w:t>
      </w:r>
      <w:r>
        <w:rPr>
          <w:spacing w:val="-53"/>
        </w:rPr>
        <w:t xml:space="preserve">  </w:t>
      </w:r>
      <w:r>
        <w:t xml:space="preserve">solely for the purpose of determining whether to conduct </w:t>
      </w:r>
      <w:r w:rsidR="00F368B2">
        <w:t xml:space="preserve">a </w:t>
      </w:r>
      <w:r>
        <w:t>competitive procurement.</w:t>
      </w:r>
      <w:r>
        <w:rPr>
          <w:spacing w:val="1"/>
        </w:rPr>
        <w:t xml:space="preserve"> </w:t>
      </w:r>
      <w:r>
        <w:t>A determination by</w:t>
      </w:r>
      <w:r>
        <w:rPr>
          <w:spacing w:val="1"/>
        </w:rPr>
        <w:t xml:space="preserve"> </w:t>
      </w:r>
      <w:r>
        <w:t xml:space="preserve">the Government not to </w:t>
      </w:r>
      <w:r>
        <w:t>compete</w:t>
      </w:r>
      <w:r>
        <w:t xml:space="preserve"> this action based on this notice is solely within the discretion of the</w:t>
      </w:r>
      <w:r>
        <w:rPr>
          <w:spacing w:val="1"/>
        </w:rPr>
        <w:t xml:space="preserve"> </w:t>
      </w:r>
      <w:r>
        <w:t>Government.</w:t>
      </w:r>
    </w:p>
    <w:p w:rsidR="0009120F" w:rsidP="0009120F">
      <w:pPr>
        <w:pStyle w:val="BodyText"/>
        <w:kinsoku w:val="0"/>
        <w:overflowPunct w:val="0"/>
        <w:spacing w:before="157" w:line="259" w:lineRule="auto"/>
        <w:ind w:left="100" w:right="114"/>
        <w:jc w:val="both"/>
        <w:rPr>
          <w:sz w:val="20"/>
          <w:szCs w:val="20"/>
        </w:rPr>
      </w:pPr>
      <w:r>
        <w:t>All</w:t>
      </w:r>
      <w:r>
        <w:rPr>
          <w:spacing w:val="1"/>
        </w:rPr>
        <w:t xml:space="preserve"> </w:t>
      </w:r>
      <w:r>
        <w:t>inquiries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concerns</w:t>
      </w:r>
      <w:r>
        <w:rPr>
          <w:spacing w:val="1"/>
        </w:rPr>
        <w:t xml:space="preserve"> </w:t>
      </w:r>
      <w:r>
        <w:t>must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addressed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writing</w:t>
      </w:r>
      <w:r>
        <w:rPr>
          <w:spacing w:val="1"/>
        </w:rPr>
        <w:t xml:space="preserve"> </w:t>
      </w:r>
      <w:r>
        <w:t>via</w:t>
      </w:r>
      <w:r>
        <w:rPr>
          <w:spacing w:val="1"/>
        </w:rPr>
        <w:t xml:space="preserve"> </w:t>
      </w:r>
      <w:r>
        <w:t>e-mail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 xml:space="preserve">Darius Crane, </w:t>
      </w:r>
      <w:r>
        <w:fldChar w:fldCharType="begin"/>
      </w:r>
      <w:r>
        <w:instrText xml:space="preserve"> HYPERLINK "mailto:darius.crane@va.gov" </w:instrText>
      </w:r>
      <w:r>
        <w:fldChar w:fldCharType="separate"/>
      </w:r>
      <w:r w:rsidRPr="008033C6">
        <w:rPr>
          <w:rStyle w:val="Hyperlink"/>
        </w:rPr>
        <w:t>darius.crane@va.gov</w:t>
      </w:r>
      <w:r>
        <w:fldChar w:fldCharType="end"/>
      </w:r>
      <w:r>
        <w:t xml:space="preserve"> </w:t>
      </w:r>
      <w:r>
        <w:rPr>
          <w:color w:val="000000"/>
        </w:rPr>
        <w:t>with</w:t>
      </w:r>
      <w:r>
        <w:rPr>
          <w:color w:val="000000"/>
          <w:spacing w:val="-9"/>
        </w:rPr>
        <w:t xml:space="preserve"> </w:t>
      </w:r>
      <w:r>
        <w:rPr>
          <w:color w:val="000000"/>
        </w:rPr>
        <w:t>the</w:t>
      </w:r>
      <w:r>
        <w:rPr>
          <w:color w:val="000000"/>
          <w:spacing w:val="-7"/>
        </w:rPr>
        <w:t xml:space="preserve"> </w:t>
      </w:r>
      <w:r>
        <w:rPr>
          <w:color w:val="000000"/>
        </w:rPr>
        <w:t>following</w:t>
      </w:r>
      <w:r>
        <w:rPr>
          <w:color w:val="000000"/>
          <w:spacing w:val="-11"/>
        </w:rPr>
        <w:t xml:space="preserve"> </w:t>
      </w:r>
      <w:r>
        <w:rPr>
          <w:color w:val="000000"/>
        </w:rPr>
        <w:t>information</w:t>
      </w:r>
      <w:r>
        <w:rPr>
          <w:color w:val="000000"/>
          <w:spacing w:val="-11"/>
        </w:rPr>
        <w:t xml:space="preserve"> </w:t>
      </w:r>
      <w:r>
        <w:rPr>
          <w:color w:val="000000"/>
        </w:rPr>
        <w:t>referenced</w:t>
      </w:r>
      <w:r>
        <w:rPr>
          <w:color w:val="000000"/>
          <w:spacing w:val="-7"/>
        </w:rPr>
        <w:t xml:space="preserve"> </w:t>
      </w:r>
      <w:r>
        <w:rPr>
          <w:color w:val="000000"/>
        </w:rPr>
        <w:t>in</w:t>
      </w:r>
      <w:r>
        <w:rPr>
          <w:color w:val="000000"/>
          <w:spacing w:val="-11"/>
        </w:rPr>
        <w:t xml:space="preserve"> </w:t>
      </w:r>
      <w:r>
        <w:rPr>
          <w:color w:val="000000"/>
        </w:rPr>
        <w:t>the</w:t>
      </w:r>
      <w:r>
        <w:rPr>
          <w:color w:val="000000"/>
          <w:spacing w:val="-8"/>
        </w:rPr>
        <w:t xml:space="preserve"> </w:t>
      </w:r>
      <w:r>
        <w:rPr>
          <w:color w:val="000000"/>
        </w:rPr>
        <w:t>subject</w:t>
      </w:r>
      <w:r>
        <w:rPr>
          <w:color w:val="000000"/>
          <w:spacing w:val="-7"/>
        </w:rPr>
        <w:t xml:space="preserve"> </w:t>
      </w:r>
      <w:r>
        <w:rPr>
          <w:color w:val="000000"/>
        </w:rPr>
        <w:t xml:space="preserve">line, </w:t>
      </w:r>
      <w:r>
        <w:rPr>
          <w:color w:val="000000"/>
          <w:spacing w:val="-8"/>
        </w:rPr>
        <w:t>“</w:t>
      </w:r>
      <w:r w:rsidRPr="002B515F">
        <w:rPr>
          <w:b/>
          <w:bCs/>
          <w:color w:val="000000"/>
        </w:rPr>
        <w:t>36C24726Q0341</w:t>
      </w:r>
      <w:r>
        <w:rPr>
          <w:b/>
          <w:bCs/>
          <w:color w:val="000000"/>
        </w:rPr>
        <w:t xml:space="preserve"> </w:t>
      </w:r>
      <w:r w:rsidRPr="0031511F">
        <w:rPr>
          <w:b/>
          <w:bCs/>
        </w:rPr>
        <w:t xml:space="preserve">CLINICAL </w:t>
      </w:r>
      <w:r>
        <w:rPr>
          <w:b/>
          <w:bCs/>
        </w:rPr>
        <w:t>COMMUNICATIONS UPGRADE”</w:t>
      </w:r>
      <w:r>
        <w:rPr>
          <w:color w:val="000000"/>
        </w:rPr>
        <w:t>.</w:t>
      </w:r>
      <w:r>
        <w:rPr>
          <w:color w:val="000000"/>
          <w:spacing w:val="1"/>
        </w:rPr>
        <w:t xml:space="preserve"> </w:t>
      </w:r>
      <w:r>
        <w:rPr>
          <w:color w:val="000000"/>
        </w:rPr>
        <w:t>All interested parties who are responsible, certified, and capable</w:t>
      </w:r>
      <w:r>
        <w:rPr>
          <w:color w:val="000000"/>
          <w:spacing w:val="1"/>
        </w:rPr>
        <w:t xml:space="preserve"> </w:t>
      </w:r>
      <w:r>
        <w:rPr>
          <w:color w:val="000000"/>
        </w:rPr>
        <w:t>may identify their interest and may submit a capabilities statement no</w:t>
      </w:r>
      <w:r>
        <w:rPr>
          <w:color w:val="000000"/>
          <w:spacing w:val="1"/>
        </w:rPr>
        <w:t xml:space="preserve"> </w:t>
      </w:r>
      <w:r>
        <w:rPr>
          <w:color w:val="000000"/>
        </w:rPr>
        <w:t>later</w:t>
      </w:r>
      <w:r>
        <w:rPr>
          <w:color w:val="000000"/>
          <w:spacing w:val="1"/>
        </w:rPr>
        <w:t xml:space="preserve"> </w:t>
      </w:r>
      <w:r>
        <w:rPr>
          <w:color w:val="000000"/>
        </w:rPr>
        <w:t>than</w:t>
      </w:r>
      <w:r>
        <w:rPr>
          <w:color w:val="000000"/>
          <w:spacing w:val="1"/>
        </w:rPr>
        <w:t xml:space="preserve"> </w:t>
      </w:r>
      <w:r>
        <w:rPr>
          <w:color w:val="000000"/>
        </w:rPr>
        <w:t>10:00</w:t>
      </w:r>
      <w:r>
        <w:rPr>
          <w:color w:val="000000"/>
          <w:spacing w:val="1"/>
        </w:rPr>
        <w:t xml:space="preserve"> </w:t>
      </w:r>
      <w:r>
        <w:rPr>
          <w:color w:val="000000"/>
        </w:rPr>
        <w:t>AM</w:t>
      </w:r>
      <w:r>
        <w:rPr>
          <w:color w:val="000000"/>
          <w:spacing w:val="1"/>
        </w:rPr>
        <w:t xml:space="preserve"> </w:t>
      </w:r>
      <w:r>
        <w:rPr>
          <w:color w:val="000000"/>
        </w:rPr>
        <w:t>Eastern</w:t>
      </w:r>
      <w:r>
        <w:rPr>
          <w:color w:val="000000"/>
          <w:spacing w:val="1"/>
        </w:rPr>
        <w:t xml:space="preserve"> </w:t>
      </w:r>
      <w:r>
        <w:rPr>
          <w:color w:val="000000"/>
        </w:rPr>
        <w:t>Standard</w:t>
      </w:r>
      <w:r>
        <w:rPr>
          <w:color w:val="000000"/>
          <w:spacing w:val="1"/>
        </w:rPr>
        <w:t xml:space="preserve"> </w:t>
      </w:r>
      <w:r>
        <w:rPr>
          <w:color w:val="000000"/>
        </w:rPr>
        <w:t>Time</w:t>
      </w:r>
      <w:r>
        <w:rPr>
          <w:color w:val="000000"/>
          <w:spacing w:val="1"/>
        </w:rPr>
        <w:t xml:space="preserve"> </w:t>
      </w:r>
      <w:r>
        <w:rPr>
          <w:color w:val="000000"/>
        </w:rPr>
        <w:t>(EST)</w:t>
      </w:r>
      <w:r>
        <w:rPr>
          <w:color w:val="000000"/>
          <w:spacing w:val="1"/>
        </w:rPr>
        <w:t xml:space="preserve"> </w:t>
      </w:r>
      <w:r>
        <w:rPr>
          <w:color w:val="000000"/>
        </w:rPr>
        <w:t>on</w:t>
      </w:r>
      <w:r>
        <w:rPr>
          <w:color w:val="000000"/>
          <w:spacing w:val="1"/>
        </w:rPr>
        <w:t xml:space="preserve"> 13 March 2026</w:t>
      </w:r>
      <w:r>
        <w:rPr>
          <w:b/>
          <w:bCs/>
          <w:color w:val="000000"/>
          <w:spacing w:val="1"/>
        </w:rPr>
        <w:t xml:space="preserve"> </w:t>
      </w:r>
      <w:r>
        <w:rPr>
          <w:color w:val="000000"/>
        </w:rPr>
        <w:t>to</w:t>
      </w:r>
      <w:r>
        <w:rPr>
          <w:color w:val="000000"/>
          <w:spacing w:val="1"/>
        </w:rPr>
        <w:t xml:space="preserve"> </w:t>
      </w:r>
      <w:r>
        <w:t xml:space="preserve">Darius Crane, </w:t>
      </w:r>
      <w:r>
        <w:fldChar w:fldCharType="begin"/>
      </w:r>
      <w:r>
        <w:instrText xml:space="preserve"> HYPERLINK "mailto:darius.crane@va.gov" </w:instrText>
      </w:r>
      <w:r>
        <w:fldChar w:fldCharType="separate"/>
      </w:r>
      <w:r w:rsidRPr="008033C6">
        <w:rPr>
          <w:rStyle w:val="Hyperlink"/>
        </w:rPr>
        <w:t>darius.crane@va.gov</w:t>
      </w:r>
      <w:r>
        <w:fldChar w:fldCharType="end"/>
      </w:r>
      <w:r>
        <w:rPr>
          <w:color w:val="000000"/>
          <w:spacing w:val="34"/>
        </w:rPr>
        <w:t xml:space="preserve">. </w:t>
      </w:r>
      <w:r>
        <w:rPr>
          <w:color w:val="000000"/>
        </w:rPr>
        <w:t xml:space="preserve">However, per the guidance at VAAR 819-7008, </w:t>
      </w:r>
      <w:r w:rsidRPr="00EE71DD">
        <w:rPr>
          <w:color w:val="000000"/>
        </w:rPr>
        <w:t>The contracting officer's determination to make a sole source award is a business decision wholly within the discretion of the contracting officer</w:t>
      </w:r>
      <w:r>
        <w:rPr>
          <w:color w:val="000000"/>
        </w:rPr>
        <w:t xml:space="preserve"> and a</w:t>
      </w:r>
      <w:r w:rsidRPr="00EE71DD">
        <w:rPr>
          <w:color w:val="000000"/>
        </w:rPr>
        <w:t xml:space="preserve"> determination that only one SDVOSB can meet the requirement is not required.</w:t>
      </w:r>
      <w:r>
        <w:rPr>
          <w:color w:val="000000"/>
        </w:rPr>
        <w:t xml:space="preserve"> Interested </w:t>
      </w:r>
      <w:r>
        <w:rPr>
          <w:color w:val="000000"/>
          <w:spacing w:val="-11"/>
        </w:rPr>
        <w:t>parties</w:t>
      </w:r>
      <w:r>
        <w:rPr>
          <w:color w:val="000000"/>
          <w:spacing w:val="-9"/>
        </w:rPr>
        <w:t xml:space="preserve"> </w:t>
      </w:r>
      <w:r>
        <w:rPr>
          <w:color w:val="000000"/>
        </w:rPr>
        <w:t>bear</w:t>
      </w:r>
      <w:r>
        <w:rPr>
          <w:color w:val="000000"/>
          <w:spacing w:val="-10"/>
        </w:rPr>
        <w:t xml:space="preserve"> </w:t>
      </w:r>
      <w:r>
        <w:rPr>
          <w:color w:val="000000"/>
        </w:rPr>
        <w:t>full</w:t>
      </w:r>
      <w:r>
        <w:rPr>
          <w:color w:val="000000"/>
          <w:spacing w:val="-9"/>
        </w:rPr>
        <w:t xml:space="preserve"> </w:t>
      </w:r>
      <w:r>
        <w:rPr>
          <w:color w:val="000000"/>
        </w:rPr>
        <w:t>responsibility</w:t>
      </w:r>
      <w:r>
        <w:rPr>
          <w:color w:val="000000"/>
          <w:spacing w:val="-13"/>
        </w:rPr>
        <w:t xml:space="preserve"> </w:t>
      </w:r>
      <w:r>
        <w:rPr>
          <w:color w:val="000000"/>
        </w:rPr>
        <w:t>to</w:t>
      </w:r>
      <w:r>
        <w:rPr>
          <w:color w:val="000000"/>
          <w:spacing w:val="-11"/>
        </w:rPr>
        <w:t xml:space="preserve"> </w:t>
      </w:r>
      <w:r>
        <w:rPr>
          <w:color w:val="000000"/>
        </w:rPr>
        <w:t>ensure</w:t>
      </w:r>
      <w:r>
        <w:rPr>
          <w:color w:val="000000"/>
          <w:spacing w:val="-10"/>
        </w:rPr>
        <w:t xml:space="preserve"> </w:t>
      </w:r>
      <w:r>
        <w:rPr>
          <w:color w:val="000000"/>
        </w:rPr>
        <w:t>complete</w:t>
      </w:r>
      <w:r>
        <w:rPr>
          <w:color w:val="000000"/>
          <w:spacing w:val="-11"/>
        </w:rPr>
        <w:t xml:space="preserve"> </w:t>
      </w:r>
      <w:r>
        <w:rPr>
          <w:color w:val="000000"/>
        </w:rPr>
        <w:t>transmission</w:t>
      </w:r>
      <w:r>
        <w:rPr>
          <w:color w:val="000000"/>
          <w:spacing w:val="-10"/>
        </w:rPr>
        <w:t xml:space="preserve"> </w:t>
      </w:r>
      <w:r>
        <w:rPr>
          <w:color w:val="000000"/>
        </w:rPr>
        <w:t>and</w:t>
      </w:r>
      <w:r>
        <w:rPr>
          <w:color w:val="000000"/>
          <w:spacing w:val="-53"/>
        </w:rPr>
        <w:t xml:space="preserve">   </w:t>
      </w:r>
      <w:r>
        <w:rPr>
          <w:color w:val="000000"/>
        </w:rPr>
        <w:t xml:space="preserve"> timely receipt.</w:t>
      </w:r>
    </w:p>
    <w:p w:rsidR="0009120F" w:rsidP="0009120F">
      <w:pPr>
        <w:pStyle w:val="BodyText"/>
        <w:kinsoku w:val="0"/>
        <w:overflowPunct w:val="0"/>
        <w:rPr>
          <w:sz w:val="20"/>
          <w:szCs w:val="20"/>
        </w:rPr>
      </w:pPr>
    </w:p>
    <w:p w:rsidR="0009120F" w:rsidP="0009120F">
      <w:pPr>
        <w:pStyle w:val="BodyText"/>
        <w:kinsoku w:val="0"/>
        <w:overflowPunct w:val="0"/>
        <w:rPr>
          <w:sz w:val="20"/>
          <w:szCs w:val="20"/>
        </w:rPr>
      </w:pPr>
    </w:p>
    <w:p w:rsidR="0009120F" w:rsidP="0009120F">
      <w:pPr>
        <w:pStyle w:val="BodyText"/>
        <w:kinsoku w:val="0"/>
        <w:overflowPunct w:val="0"/>
        <w:rPr>
          <w:sz w:val="20"/>
          <w:szCs w:val="20"/>
        </w:rPr>
      </w:pPr>
    </w:p>
    <w:p w:rsidR="0009120F" w:rsidP="0009120F">
      <w:pPr>
        <w:pStyle w:val="BodyText"/>
        <w:kinsoku w:val="0"/>
        <w:overflowPunct w:val="0"/>
        <w:rPr>
          <w:sz w:val="20"/>
          <w:szCs w:val="20"/>
        </w:rPr>
      </w:pPr>
    </w:p>
    <w:p w:rsidR="0009120F" w:rsidP="0009120F">
      <w:pPr>
        <w:pStyle w:val="BodyText"/>
        <w:kinsoku w:val="0"/>
        <w:overflowPunct w:val="0"/>
        <w:spacing w:before="8"/>
        <w:rPr>
          <w:sz w:val="20"/>
          <w:szCs w:val="20"/>
        </w:rPr>
      </w:pPr>
    </w:p>
    <w:p w:rsidR="0009120F" w:rsidP="0009120F"/>
    <w:p w:rsidR="00E34565"/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A409F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A409F" w:rsidP="009A409F">
          <w:pPr>
            <w:pStyle w:val="Footer"/>
            <w:rPr>
              <w:rFonts w:cstheme="minorHAnsi"/>
            </w:rPr>
          </w:pPr>
        </w:p>
      </w:tc>
      <w:tc>
        <w:tcPr>
          <w:tcW w:w="4788" w:type="dxa"/>
        </w:tcPr>
        <w:p w:rsidR="009A409F" w:rsidP="009A409F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:rsidR="00975C97" w:rsidRPr="00975C97" w:rsidP="009A409F">
    <w:pPr>
      <w:pStyle w:val="Footer"/>
      <w:rPr>
        <w:rFonts w:cstheme="minorHAnsi"/>
      </w:rPr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4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4</w: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A409F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A409F" w:rsidP="009A409F">
          <w:pPr>
            <w:pStyle w:val="Footer"/>
            <w:rPr>
              <w:rFonts w:cstheme="minorHAnsi"/>
            </w:rPr>
          </w:pPr>
          <w:r w:rsidRPr="009A409F">
            <w:rPr>
              <w:rFonts w:cstheme="minorHAnsi"/>
            </w:rPr>
            <w:t>*= Required Field</w:t>
          </w:r>
        </w:p>
      </w:tc>
      <w:tc>
        <w:tcPr>
          <w:tcW w:w="4788" w:type="dxa"/>
        </w:tcPr>
        <w:p w:rsidR="009A409F" w:rsidP="00637F97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:rsidR="00E52D1F" w:rsidRPr="00E52D1F" w:rsidP="00637F97">
    <w:pPr>
      <w:pStyle w:val="Footer"/>
      <w:jc w:val="right"/>
      <w:rPr>
        <w:rFonts w:cstheme="minorHAnsi"/>
      </w:rPr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4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5B0401" w:rsidRPr="00C326BA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E52D1F" w:rsidRPr="00C326BA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ocumentProtection w:edit="readOnly" w:enforcement="1"/>
  <w:defaultTabStop w:val="720"/>
  <w:characterSpacingControl w:val="doNotCompress"/>
  <w:compat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4565"/>
    <w:pPr>
      <w:keepNext/>
      <w:keepLines/>
      <w:widowControl/>
      <w:autoSpaceDE/>
      <w:autoSpaceDN/>
      <w:adjustRightInd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4565"/>
    <w:pPr>
      <w:keepNext/>
      <w:keepLines/>
      <w:widowControl/>
      <w:autoSpaceDE/>
      <w:autoSpaceDN/>
      <w:adjustRightInd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4565"/>
    <w:pPr>
      <w:keepNext/>
      <w:keepLines/>
      <w:widowControl/>
      <w:autoSpaceDE/>
      <w:autoSpaceDN/>
      <w:adjustRightInd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4565"/>
    <w:pPr>
      <w:keepNext/>
      <w:keepLines/>
      <w:widowControl/>
      <w:autoSpaceDE/>
      <w:autoSpaceDN/>
      <w:adjustRightInd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D11D95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A40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E345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45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45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4565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E34565"/>
    <w:pPr>
      <w:widowControl/>
      <w:autoSpaceDE/>
      <w:autoSpaceDN/>
      <w:adjustRightInd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34565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4565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autoSpaceDE/>
      <w:autoSpaceDN/>
      <w:adjustRightInd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366092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4565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4565"/>
    <w:rPr>
      <w:b/>
      <w:bCs/>
      <w:smallCaps/>
      <w:color w:val="366092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09120F"/>
  </w:style>
  <w:style w:type="character" w:customStyle="1" w:styleId="BodyTextChar">
    <w:name w:val="Body Text Char"/>
    <w:basedOn w:val="DefaultParagraphFont"/>
    <w:link w:val="BodyText"/>
    <w:uiPriority w:val="1"/>
    <w:rsid w:val="0009120F"/>
    <w:rPr>
      <w:rFonts w:ascii="Times New Roman" w:hAnsi="Times New Roman" w:eastAsiaTheme="minorEastAsia" w:cs="Times New Roman"/>
      <w:kern w:val="0"/>
      <w:sz w:val="22"/>
      <w:szCs w:val="22"/>
      <w14:ligatures w14:val="none"/>
    </w:rPr>
  </w:style>
  <w:style w:type="character" w:styleId="Hyperlink">
    <w:name w:val="Hyperlink"/>
    <w:basedOn w:val="DefaultParagraphFont"/>
    <w:uiPriority w:val="99"/>
    <w:unhideWhenUsed/>
    <w:rsid w:val="0009120F"/>
    <w:rPr>
      <w:rFonts w:cs="Times New Roman"/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2026-03-06T21:42:45Z</dcterms:created>
  <dcterms:modified xsi:type="dcterms:W3CDTF">2026-03-06T21:42:45Z</dcterms:modified>
</cp:coreProperties>
</file>