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549" w14:textId="77777777" w:rsidR="00B20758" w:rsidRDefault="000537F9" w:rsidP="0038433C">
      <w:pPr>
        <w:jc w:val="center"/>
      </w:pPr>
      <w:r>
        <w:rPr>
          <w:noProof/>
        </w:rPr>
        <w:drawing>
          <wp:inline distT="0" distB="0" distL="0" distR="0" wp14:anchorId="1C6DA5E8" wp14:editId="1C6DA5E9">
            <wp:extent cx="2533650" cy="2533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533650" cy="2533650"/>
                    </a:xfrm>
                    <a:prstGeom prst="rect">
                      <a:avLst/>
                    </a:prstGeom>
                  </pic:spPr>
                </pic:pic>
              </a:graphicData>
            </a:graphic>
          </wp:inline>
        </w:drawing>
      </w:r>
    </w:p>
    <w:p w14:paraId="1C6DA54A" w14:textId="77777777" w:rsidR="00B20758" w:rsidRDefault="00B20758" w:rsidP="004A1985">
      <w:pPr>
        <w:pStyle w:val="BodyText"/>
      </w:pPr>
    </w:p>
    <w:p w14:paraId="1C6DA54B" w14:textId="77777777" w:rsidR="00B20758" w:rsidRDefault="00B20758" w:rsidP="004A1985">
      <w:pPr>
        <w:pStyle w:val="BodyText"/>
      </w:pPr>
    </w:p>
    <w:p w14:paraId="0AD79088" w14:textId="0E7FC044" w:rsidR="00EA14CE" w:rsidRPr="0038433C" w:rsidRDefault="007C2BB7" w:rsidP="0038433C">
      <w:pPr>
        <w:pStyle w:val="Title"/>
      </w:pPr>
      <w:r w:rsidRPr="0038433C">
        <w:t xml:space="preserve">Tower </w:t>
      </w:r>
      <w:r w:rsidR="00B91C77" w:rsidRPr="0038433C">
        <w:t>Simulat</w:t>
      </w:r>
      <w:r w:rsidRPr="0038433C">
        <w:t>ion</w:t>
      </w:r>
      <w:r w:rsidR="00B91C77" w:rsidRPr="0038433C">
        <w:t xml:space="preserve"> System</w:t>
      </w:r>
      <w:r w:rsidRPr="0038433C">
        <w:t xml:space="preserve"> Enhancement 2</w:t>
      </w:r>
    </w:p>
    <w:p w14:paraId="2DEFFAC5" w14:textId="1D381057" w:rsidR="00B91C77" w:rsidRPr="0038433C" w:rsidRDefault="00EA14CE" w:rsidP="0038433C">
      <w:pPr>
        <w:pStyle w:val="Title"/>
      </w:pPr>
      <w:r w:rsidRPr="0038433C">
        <w:t>Challenge-Based Acquisition</w:t>
      </w:r>
    </w:p>
    <w:p w14:paraId="359D5572" w14:textId="77777777" w:rsidR="007412BD" w:rsidRDefault="007412BD" w:rsidP="0038433C">
      <w:pPr>
        <w:pStyle w:val="Title"/>
      </w:pPr>
    </w:p>
    <w:p w14:paraId="1C6DA54C" w14:textId="62430E54" w:rsidR="00B20758" w:rsidRDefault="000537F9" w:rsidP="0038433C">
      <w:pPr>
        <w:pStyle w:val="Title"/>
      </w:pPr>
      <w:r>
        <w:t>Request</w:t>
      </w:r>
      <w:r>
        <w:rPr>
          <w:spacing w:val="-10"/>
        </w:rPr>
        <w:t xml:space="preserve"> </w:t>
      </w:r>
      <w:r>
        <w:t>for</w:t>
      </w:r>
      <w:r>
        <w:rPr>
          <w:spacing w:val="-10"/>
        </w:rPr>
        <w:t xml:space="preserve"> </w:t>
      </w:r>
      <w:r>
        <w:t>Concept</w:t>
      </w:r>
      <w:r>
        <w:rPr>
          <w:spacing w:val="-11"/>
        </w:rPr>
        <w:t xml:space="preserve"> </w:t>
      </w:r>
      <w:r>
        <w:t>Paper</w:t>
      </w:r>
    </w:p>
    <w:p w14:paraId="72550A21" w14:textId="77777777" w:rsidR="00B20758" w:rsidRDefault="00B20758" w:rsidP="0038433C">
      <w:pPr>
        <w:pStyle w:val="Title"/>
      </w:pPr>
    </w:p>
    <w:p w14:paraId="1E780471" w14:textId="77777777" w:rsidR="00625E58" w:rsidRDefault="00625E58" w:rsidP="0038433C">
      <w:pPr>
        <w:pStyle w:val="Title"/>
      </w:pPr>
    </w:p>
    <w:p w14:paraId="71FD8D49" w14:textId="77777777" w:rsidR="00625E58" w:rsidRPr="00625E58" w:rsidRDefault="00625E58" w:rsidP="0038433C">
      <w:pPr>
        <w:pStyle w:val="Title"/>
        <w:rPr>
          <w:sz w:val="28"/>
          <w:szCs w:val="28"/>
        </w:rPr>
      </w:pPr>
      <w:r w:rsidRPr="00625E58">
        <w:rPr>
          <w:sz w:val="28"/>
          <w:szCs w:val="28"/>
        </w:rPr>
        <w:t>Version 1.0</w:t>
      </w:r>
    </w:p>
    <w:p w14:paraId="1C6DA54D" w14:textId="2EE17DBA" w:rsidR="00625E58" w:rsidRPr="00625E58" w:rsidRDefault="00625E58" w:rsidP="0038433C">
      <w:pPr>
        <w:pStyle w:val="Title"/>
        <w:rPr>
          <w:sz w:val="28"/>
          <w:szCs w:val="28"/>
        </w:rPr>
        <w:sectPr w:rsidR="00625E58" w:rsidRPr="00625E58" w:rsidSect="0038433C">
          <w:type w:val="continuous"/>
          <w:pgSz w:w="12240" w:h="15840"/>
          <w:pgMar w:top="1440" w:right="1080" w:bottom="1440" w:left="1080" w:header="720" w:footer="720" w:gutter="0"/>
          <w:cols w:space="720"/>
        </w:sectPr>
      </w:pPr>
      <w:r w:rsidRPr="00625E58">
        <w:rPr>
          <w:sz w:val="28"/>
          <w:szCs w:val="28"/>
        </w:rPr>
        <w:t xml:space="preserve">February </w:t>
      </w:r>
      <w:r w:rsidR="00C21128">
        <w:rPr>
          <w:sz w:val="28"/>
          <w:szCs w:val="28"/>
        </w:rPr>
        <w:t>24</w:t>
      </w:r>
      <w:r w:rsidRPr="00625E58">
        <w:rPr>
          <w:sz w:val="28"/>
          <w:szCs w:val="28"/>
        </w:rPr>
        <w:t>, 2026</w:t>
      </w:r>
    </w:p>
    <w:p w14:paraId="1C6DA54E" w14:textId="77777777" w:rsidR="00B20758" w:rsidRPr="0038433C" w:rsidRDefault="000537F9" w:rsidP="0038433C">
      <w:pPr>
        <w:pStyle w:val="TOCTitle"/>
      </w:pPr>
      <w:r w:rsidRPr="0038433C">
        <w:lastRenderedPageBreak/>
        <w:t>Contents</w:t>
      </w:r>
    </w:p>
    <w:sdt>
      <w:sdtPr>
        <w:rPr>
          <w:sz w:val="22"/>
          <w:szCs w:val="22"/>
        </w:rPr>
        <w:id w:val="-1293981419"/>
        <w:docPartObj>
          <w:docPartGallery w:val="Table of Contents"/>
          <w:docPartUnique/>
        </w:docPartObj>
      </w:sdtPr>
      <w:sdtContent>
        <w:p w14:paraId="453D7944" w14:textId="53EC0EB8" w:rsidR="00C44FE4" w:rsidRDefault="000537F9">
          <w:pPr>
            <w:pStyle w:val="TOC1"/>
            <w:tabs>
              <w:tab w:val="left" w:pos="835"/>
              <w:tab w:val="right" w:leader="dot" w:pos="10070"/>
            </w:tabs>
            <w:rPr>
              <w:rFonts w:asciiTheme="minorHAnsi" w:eastAsiaTheme="minorEastAsia" w:hAnsiTheme="minorHAnsi" w:cstheme="minorBidi"/>
              <w:noProof/>
            </w:rPr>
          </w:pPr>
          <w:r>
            <w:fldChar w:fldCharType="begin"/>
          </w:r>
          <w:r>
            <w:instrText xml:space="preserve">TOC \o "1-2" \h \z \u </w:instrText>
          </w:r>
          <w:r>
            <w:fldChar w:fldCharType="separate"/>
          </w:r>
          <w:hyperlink w:anchor="_Toc222391525" w:history="1">
            <w:r w:rsidR="00C44FE4" w:rsidRPr="00DC1862">
              <w:rPr>
                <w:rStyle w:val="Hyperlink"/>
                <w:noProof/>
              </w:rPr>
              <w:t>1.</w:t>
            </w:r>
            <w:r w:rsidR="00C44FE4">
              <w:rPr>
                <w:rFonts w:asciiTheme="minorHAnsi" w:eastAsiaTheme="minorEastAsia" w:hAnsiTheme="minorHAnsi" w:cstheme="minorBidi"/>
                <w:noProof/>
              </w:rPr>
              <w:tab/>
            </w:r>
            <w:r w:rsidR="00C44FE4" w:rsidRPr="00DC1862">
              <w:rPr>
                <w:rStyle w:val="Hyperlink"/>
                <w:noProof/>
              </w:rPr>
              <w:t>Introduction</w:t>
            </w:r>
            <w:r w:rsidR="00C44FE4">
              <w:rPr>
                <w:noProof/>
                <w:webHidden/>
              </w:rPr>
              <w:tab/>
            </w:r>
            <w:r w:rsidR="00C44FE4">
              <w:rPr>
                <w:noProof/>
                <w:webHidden/>
              </w:rPr>
              <w:fldChar w:fldCharType="begin"/>
            </w:r>
            <w:r w:rsidR="00C44FE4">
              <w:rPr>
                <w:noProof/>
                <w:webHidden/>
              </w:rPr>
              <w:instrText xml:space="preserve"> PAGEREF _Toc222391525 \h </w:instrText>
            </w:r>
            <w:r w:rsidR="00C44FE4">
              <w:rPr>
                <w:noProof/>
                <w:webHidden/>
              </w:rPr>
            </w:r>
            <w:r w:rsidR="00C44FE4">
              <w:rPr>
                <w:noProof/>
                <w:webHidden/>
              </w:rPr>
              <w:fldChar w:fldCharType="separate"/>
            </w:r>
            <w:r w:rsidR="00947858">
              <w:rPr>
                <w:noProof/>
                <w:webHidden/>
              </w:rPr>
              <w:t>2</w:t>
            </w:r>
            <w:r w:rsidR="00C44FE4">
              <w:rPr>
                <w:noProof/>
                <w:webHidden/>
              </w:rPr>
              <w:fldChar w:fldCharType="end"/>
            </w:r>
          </w:hyperlink>
        </w:p>
        <w:p w14:paraId="62620B3B" w14:textId="5403D620"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26" w:history="1">
            <w:r w:rsidRPr="00DC1862">
              <w:rPr>
                <w:rStyle w:val="Hyperlink"/>
                <w:noProof/>
              </w:rPr>
              <w:t>1.1</w:t>
            </w:r>
            <w:r>
              <w:rPr>
                <w:rFonts w:asciiTheme="minorHAnsi" w:eastAsiaTheme="minorEastAsia" w:hAnsiTheme="minorHAnsi" w:cstheme="minorBidi"/>
                <w:noProof/>
              </w:rPr>
              <w:tab/>
            </w:r>
            <w:r w:rsidRPr="00DC1862">
              <w:rPr>
                <w:rStyle w:val="Hyperlink"/>
                <w:noProof/>
              </w:rPr>
              <w:t>Background</w:t>
            </w:r>
            <w:r>
              <w:rPr>
                <w:noProof/>
                <w:webHidden/>
              </w:rPr>
              <w:tab/>
            </w:r>
            <w:r>
              <w:rPr>
                <w:noProof/>
                <w:webHidden/>
              </w:rPr>
              <w:fldChar w:fldCharType="begin"/>
            </w:r>
            <w:r>
              <w:rPr>
                <w:noProof/>
                <w:webHidden/>
              </w:rPr>
              <w:instrText xml:space="preserve"> PAGEREF _Toc222391526 \h </w:instrText>
            </w:r>
            <w:r>
              <w:rPr>
                <w:noProof/>
                <w:webHidden/>
              </w:rPr>
            </w:r>
            <w:r>
              <w:rPr>
                <w:noProof/>
                <w:webHidden/>
              </w:rPr>
              <w:fldChar w:fldCharType="separate"/>
            </w:r>
            <w:r w:rsidR="00947858">
              <w:rPr>
                <w:noProof/>
                <w:webHidden/>
              </w:rPr>
              <w:t>2</w:t>
            </w:r>
            <w:r>
              <w:rPr>
                <w:noProof/>
                <w:webHidden/>
              </w:rPr>
              <w:fldChar w:fldCharType="end"/>
            </w:r>
          </w:hyperlink>
        </w:p>
        <w:p w14:paraId="6655B4FE" w14:textId="6910D3E4"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27" w:history="1">
            <w:r w:rsidRPr="00DC1862">
              <w:rPr>
                <w:rStyle w:val="Hyperlink"/>
                <w:noProof/>
              </w:rPr>
              <w:t>1.2</w:t>
            </w:r>
            <w:r>
              <w:rPr>
                <w:rFonts w:asciiTheme="minorHAnsi" w:eastAsiaTheme="minorEastAsia" w:hAnsiTheme="minorHAnsi" w:cstheme="minorBidi"/>
                <w:noProof/>
              </w:rPr>
              <w:tab/>
            </w:r>
            <w:r w:rsidRPr="00DC1862">
              <w:rPr>
                <w:rStyle w:val="Hyperlink"/>
                <w:noProof/>
              </w:rPr>
              <w:t>Purpose</w:t>
            </w:r>
            <w:r>
              <w:rPr>
                <w:noProof/>
                <w:webHidden/>
              </w:rPr>
              <w:tab/>
            </w:r>
            <w:r>
              <w:rPr>
                <w:noProof/>
                <w:webHidden/>
              </w:rPr>
              <w:fldChar w:fldCharType="begin"/>
            </w:r>
            <w:r>
              <w:rPr>
                <w:noProof/>
                <w:webHidden/>
              </w:rPr>
              <w:instrText xml:space="preserve"> PAGEREF _Toc222391527 \h </w:instrText>
            </w:r>
            <w:r>
              <w:rPr>
                <w:noProof/>
                <w:webHidden/>
              </w:rPr>
            </w:r>
            <w:r>
              <w:rPr>
                <w:noProof/>
                <w:webHidden/>
              </w:rPr>
              <w:fldChar w:fldCharType="separate"/>
            </w:r>
            <w:r w:rsidR="00947858">
              <w:rPr>
                <w:noProof/>
                <w:webHidden/>
              </w:rPr>
              <w:t>2</w:t>
            </w:r>
            <w:r>
              <w:rPr>
                <w:noProof/>
                <w:webHidden/>
              </w:rPr>
              <w:fldChar w:fldCharType="end"/>
            </w:r>
          </w:hyperlink>
        </w:p>
        <w:p w14:paraId="010D56F5" w14:textId="26C751A1"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28" w:history="1">
            <w:r w:rsidRPr="00DC1862">
              <w:rPr>
                <w:rStyle w:val="Hyperlink"/>
                <w:noProof/>
              </w:rPr>
              <w:t>1.3</w:t>
            </w:r>
            <w:r>
              <w:rPr>
                <w:rFonts w:asciiTheme="minorHAnsi" w:eastAsiaTheme="minorEastAsia" w:hAnsiTheme="minorHAnsi" w:cstheme="minorBidi"/>
                <w:noProof/>
              </w:rPr>
              <w:tab/>
            </w:r>
            <w:r w:rsidRPr="00DC1862">
              <w:rPr>
                <w:rStyle w:val="Hyperlink"/>
                <w:noProof/>
              </w:rPr>
              <w:t>Attachments</w:t>
            </w:r>
            <w:r>
              <w:rPr>
                <w:noProof/>
                <w:webHidden/>
              </w:rPr>
              <w:tab/>
            </w:r>
            <w:r>
              <w:rPr>
                <w:noProof/>
                <w:webHidden/>
              </w:rPr>
              <w:fldChar w:fldCharType="begin"/>
            </w:r>
            <w:r>
              <w:rPr>
                <w:noProof/>
                <w:webHidden/>
              </w:rPr>
              <w:instrText xml:space="preserve"> PAGEREF _Toc222391528 \h </w:instrText>
            </w:r>
            <w:r>
              <w:rPr>
                <w:noProof/>
                <w:webHidden/>
              </w:rPr>
            </w:r>
            <w:r>
              <w:rPr>
                <w:noProof/>
                <w:webHidden/>
              </w:rPr>
              <w:fldChar w:fldCharType="separate"/>
            </w:r>
            <w:r w:rsidR="00947858">
              <w:rPr>
                <w:noProof/>
                <w:webHidden/>
              </w:rPr>
              <w:t>3</w:t>
            </w:r>
            <w:r>
              <w:rPr>
                <w:noProof/>
                <w:webHidden/>
              </w:rPr>
              <w:fldChar w:fldCharType="end"/>
            </w:r>
          </w:hyperlink>
        </w:p>
        <w:p w14:paraId="77CDB0F2" w14:textId="0B1FE9FA" w:rsidR="00C44FE4" w:rsidRDefault="00C44FE4">
          <w:pPr>
            <w:pStyle w:val="TOC1"/>
            <w:tabs>
              <w:tab w:val="left" w:pos="835"/>
              <w:tab w:val="right" w:leader="dot" w:pos="10070"/>
            </w:tabs>
            <w:rPr>
              <w:rFonts w:asciiTheme="minorHAnsi" w:eastAsiaTheme="minorEastAsia" w:hAnsiTheme="minorHAnsi" w:cstheme="minorBidi"/>
              <w:noProof/>
            </w:rPr>
          </w:pPr>
          <w:hyperlink w:anchor="_Toc222391529" w:history="1">
            <w:r w:rsidRPr="00DC1862">
              <w:rPr>
                <w:rStyle w:val="Hyperlink"/>
                <w:noProof/>
              </w:rPr>
              <w:t>2.</w:t>
            </w:r>
            <w:r>
              <w:rPr>
                <w:rFonts w:asciiTheme="minorHAnsi" w:eastAsiaTheme="minorEastAsia" w:hAnsiTheme="minorHAnsi" w:cstheme="minorBidi"/>
                <w:noProof/>
              </w:rPr>
              <w:tab/>
            </w:r>
            <w:r w:rsidRPr="00DC1862">
              <w:rPr>
                <w:rStyle w:val="Hyperlink"/>
                <w:noProof/>
              </w:rPr>
              <w:t>TSS E2 Challenge-Based Acquisition Overview</w:t>
            </w:r>
            <w:r>
              <w:rPr>
                <w:noProof/>
                <w:webHidden/>
              </w:rPr>
              <w:tab/>
            </w:r>
            <w:r>
              <w:rPr>
                <w:noProof/>
                <w:webHidden/>
              </w:rPr>
              <w:fldChar w:fldCharType="begin"/>
            </w:r>
            <w:r>
              <w:rPr>
                <w:noProof/>
                <w:webHidden/>
              </w:rPr>
              <w:instrText xml:space="preserve"> PAGEREF _Toc222391529 \h </w:instrText>
            </w:r>
            <w:r>
              <w:rPr>
                <w:noProof/>
                <w:webHidden/>
              </w:rPr>
            </w:r>
            <w:r>
              <w:rPr>
                <w:noProof/>
                <w:webHidden/>
              </w:rPr>
              <w:fldChar w:fldCharType="separate"/>
            </w:r>
            <w:r w:rsidR="00947858">
              <w:rPr>
                <w:noProof/>
                <w:webHidden/>
              </w:rPr>
              <w:t>3</w:t>
            </w:r>
            <w:r>
              <w:rPr>
                <w:noProof/>
                <w:webHidden/>
              </w:rPr>
              <w:fldChar w:fldCharType="end"/>
            </w:r>
          </w:hyperlink>
        </w:p>
        <w:p w14:paraId="290A19BF" w14:textId="46226346" w:rsidR="00C44FE4" w:rsidRDefault="00C44FE4">
          <w:pPr>
            <w:pStyle w:val="TOC1"/>
            <w:tabs>
              <w:tab w:val="left" w:pos="835"/>
              <w:tab w:val="right" w:leader="dot" w:pos="10070"/>
            </w:tabs>
            <w:rPr>
              <w:rFonts w:asciiTheme="minorHAnsi" w:eastAsiaTheme="minorEastAsia" w:hAnsiTheme="minorHAnsi" w:cstheme="minorBidi"/>
              <w:noProof/>
            </w:rPr>
          </w:pPr>
          <w:hyperlink w:anchor="_Toc222391530" w:history="1">
            <w:r w:rsidRPr="00DC1862">
              <w:rPr>
                <w:rStyle w:val="Hyperlink"/>
                <w:noProof/>
              </w:rPr>
              <w:t>3.</w:t>
            </w:r>
            <w:r>
              <w:rPr>
                <w:rFonts w:asciiTheme="minorHAnsi" w:eastAsiaTheme="minorEastAsia" w:hAnsiTheme="minorHAnsi" w:cstheme="minorBidi"/>
                <w:noProof/>
              </w:rPr>
              <w:tab/>
            </w:r>
            <w:r w:rsidRPr="00DC1862">
              <w:rPr>
                <w:rStyle w:val="Hyperlink"/>
                <w:noProof/>
              </w:rPr>
              <w:t>Instructions to Offerors</w:t>
            </w:r>
            <w:r>
              <w:rPr>
                <w:noProof/>
                <w:webHidden/>
              </w:rPr>
              <w:tab/>
            </w:r>
            <w:r>
              <w:rPr>
                <w:noProof/>
                <w:webHidden/>
              </w:rPr>
              <w:fldChar w:fldCharType="begin"/>
            </w:r>
            <w:r>
              <w:rPr>
                <w:noProof/>
                <w:webHidden/>
              </w:rPr>
              <w:instrText xml:space="preserve"> PAGEREF _Toc222391530 \h </w:instrText>
            </w:r>
            <w:r>
              <w:rPr>
                <w:noProof/>
                <w:webHidden/>
              </w:rPr>
            </w:r>
            <w:r>
              <w:rPr>
                <w:noProof/>
                <w:webHidden/>
              </w:rPr>
              <w:fldChar w:fldCharType="separate"/>
            </w:r>
            <w:r w:rsidR="00947858">
              <w:rPr>
                <w:noProof/>
                <w:webHidden/>
              </w:rPr>
              <w:t>4</w:t>
            </w:r>
            <w:r>
              <w:rPr>
                <w:noProof/>
                <w:webHidden/>
              </w:rPr>
              <w:fldChar w:fldCharType="end"/>
            </w:r>
          </w:hyperlink>
        </w:p>
        <w:p w14:paraId="038A6DB6" w14:textId="42CF8343"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1" w:history="1">
            <w:r w:rsidRPr="00DC1862">
              <w:rPr>
                <w:rStyle w:val="Hyperlink"/>
                <w:noProof/>
              </w:rPr>
              <w:t>3.1</w:t>
            </w:r>
            <w:r>
              <w:rPr>
                <w:rFonts w:asciiTheme="minorHAnsi" w:eastAsiaTheme="minorEastAsia" w:hAnsiTheme="minorHAnsi" w:cstheme="minorBidi"/>
                <w:noProof/>
              </w:rPr>
              <w:tab/>
            </w:r>
            <w:r w:rsidRPr="00DC1862">
              <w:rPr>
                <w:rStyle w:val="Hyperlink"/>
                <w:noProof/>
              </w:rPr>
              <w:t>Minimum Acceptability</w:t>
            </w:r>
            <w:r>
              <w:rPr>
                <w:noProof/>
                <w:webHidden/>
              </w:rPr>
              <w:tab/>
            </w:r>
            <w:r>
              <w:rPr>
                <w:noProof/>
                <w:webHidden/>
              </w:rPr>
              <w:fldChar w:fldCharType="begin"/>
            </w:r>
            <w:r>
              <w:rPr>
                <w:noProof/>
                <w:webHidden/>
              </w:rPr>
              <w:instrText xml:space="preserve"> PAGEREF _Toc222391531 \h </w:instrText>
            </w:r>
            <w:r>
              <w:rPr>
                <w:noProof/>
                <w:webHidden/>
              </w:rPr>
            </w:r>
            <w:r>
              <w:rPr>
                <w:noProof/>
                <w:webHidden/>
              </w:rPr>
              <w:fldChar w:fldCharType="separate"/>
            </w:r>
            <w:r w:rsidR="00947858">
              <w:rPr>
                <w:noProof/>
                <w:webHidden/>
              </w:rPr>
              <w:t>4</w:t>
            </w:r>
            <w:r>
              <w:rPr>
                <w:noProof/>
                <w:webHidden/>
              </w:rPr>
              <w:fldChar w:fldCharType="end"/>
            </w:r>
          </w:hyperlink>
        </w:p>
        <w:p w14:paraId="709F90DE" w14:textId="05F395EB"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2" w:history="1">
            <w:r w:rsidRPr="00DC1862">
              <w:rPr>
                <w:rStyle w:val="Hyperlink"/>
                <w:noProof/>
              </w:rPr>
              <w:t>3.2</w:t>
            </w:r>
            <w:r>
              <w:rPr>
                <w:rFonts w:asciiTheme="minorHAnsi" w:eastAsiaTheme="minorEastAsia" w:hAnsiTheme="minorHAnsi" w:cstheme="minorBidi"/>
                <w:noProof/>
              </w:rPr>
              <w:tab/>
            </w:r>
            <w:r w:rsidRPr="00DC1862">
              <w:rPr>
                <w:rStyle w:val="Hyperlink"/>
                <w:noProof/>
              </w:rPr>
              <w:t>Formatting</w:t>
            </w:r>
            <w:r>
              <w:rPr>
                <w:noProof/>
                <w:webHidden/>
              </w:rPr>
              <w:tab/>
            </w:r>
            <w:r>
              <w:rPr>
                <w:noProof/>
                <w:webHidden/>
              </w:rPr>
              <w:fldChar w:fldCharType="begin"/>
            </w:r>
            <w:r>
              <w:rPr>
                <w:noProof/>
                <w:webHidden/>
              </w:rPr>
              <w:instrText xml:space="preserve"> PAGEREF _Toc222391532 \h </w:instrText>
            </w:r>
            <w:r>
              <w:rPr>
                <w:noProof/>
                <w:webHidden/>
              </w:rPr>
            </w:r>
            <w:r>
              <w:rPr>
                <w:noProof/>
                <w:webHidden/>
              </w:rPr>
              <w:fldChar w:fldCharType="separate"/>
            </w:r>
            <w:r w:rsidR="00947858">
              <w:rPr>
                <w:noProof/>
                <w:webHidden/>
              </w:rPr>
              <w:t>4</w:t>
            </w:r>
            <w:r>
              <w:rPr>
                <w:noProof/>
                <w:webHidden/>
              </w:rPr>
              <w:fldChar w:fldCharType="end"/>
            </w:r>
          </w:hyperlink>
        </w:p>
        <w:p w14:paraId="348585DE" w14:textId="192D1834"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3" w:history="1">
            <w:r w:rsidRPr="00DC1862">
              <w:rPr>
                <w:rStyle w:val="Hyperlink"/>
                <w:noProof/>
              </w:rPr>
              <w:t>3.3</w:t>
            </w:r>
            <w:r>
              <w:rPr>
                <w:rFonts w:asciiTheme="minorHAnsi" w:eastAsiaTheme="minorEastAsia" w:hAnsiTheme="minorHAnsi" w:cstheme="minorBidi"/>
                <w:noProof/>
              </w:rPr>
              <w:tab/>
            </w:r>
            <w:r w:rsidRPr="00DC1862">
              <w:rPr>
                <w:rStyle w:val="Hyperlink"/>
                <w:noProof/>
              </w:rPr>
              <w:t>Concept Paper</w:t>
            </w:r>
            <w:r>
              <w:rPr>
                <w:noProof/>
                <w:webHidden/>
              </w:rPr>
              <w:tab/>
            </w:r>
            <w:r>
              <w:rPr>
                <w:noProof/>
                <w:webHidden/>
              </w:rPr>
              <w:fldChar w:fldCharType="begin"/>
            </w:r>
            <w:r>
              <w:rPr>
                <w:noProof/>
                <w:webHidden/>
              </w:rPr>
              <w:instrText xml:space="preserve"> PAGEREF _Toc222391533 \h </w:instrText>
            </w:r>
            <w:r>
              <w:rPr>
                <w:noProof/>
                <w:webHidden/>
              </w:rPr>
            </w:r>
            <w:r>
              <w:rPr>
                <w:noProof/>
                <w:webHidden/>
              </w:rPr>
              <w:fldChar w:fldCharType="separate"/>
            </w:r>
            <w:r w:rsidR="00947858">
              <w:rPr>
                <w:noProof/>
                <w:webHidden/>
              </w:rPr>
              <w:t>4</w:t>
            </w:r>
            <w:r>
              <w:rPr>
                <w:noProof/>
                <w:webHidden/>
              </w:rPr>
              <w:fldChar w:fldCharType="end"/>
            </w:r>
          </w:hyperlink>
        </w:p>
        <w:p w14:paraId="016D5AD0" w14:textId="5FF8C5DE"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4" w:history="1">
            <w:r w:rsidRPr="00DC1862">
              <w:rPr>
                <w:rStyle w:val="Hyperlink"/>
                <w:noProof/>
              </w:rPr>
              <w:t>3.4</w:t>
            </w:r>
            <w:r>
              <w:rPr>
                <w:rFonts w:asciiTheme="minorHAnsi" w:eastAsiaTheme="minorEastAsia" w:hAnsiTheme="minorHAnsi" w:cstheme="minorBidi"/>
                <w:noProof/>
              </w:rPr>
              <w:tab/>
            </w:r>
            <w:r w:rsidRPr="00DC1862">
              <w:rPr>
                <w:rStyle w:val="Hyperlink"/>
                <w:noProof/>
              </w:rPr>
              <w:t>Submission Instructions</w:t>
            </w:r>
            <w:r>
              <w:rPr>
                <w:noProof/>
                <w:webHidden/>
              </w:rPr>
              <w:tab/>
            </w:r>
            <w:r>
              <w:rPr>
                <w:noProof/>
                <w:webHidden/>
              </w:rPr>
              <w:fldChar w:fldCharType="begin"/>
            </w:r>
            <w:r>
              <w:rPr>
                <w:noProof/>
                <w:webHidden/>
              </w:rPr>
              <w:instrText xml:space="preserve"> PAGEREF _Toc222391534 \h </w:instrText>
            </w:r>
            <w:r>
              <w:rPr>
                <w:noProof/>
                <w:webHidden/>
              </w:rPr>
            </w:r>
            <w:r>
              <w:rPr>
                <w:noProof/>
                <w:webHidden/>
              </w:rPr>
              <w:fldChar w:fldCharType="separate"/>
            </w:r>
            <w:r w:rsidR="00947858">
              <w:rPr>
                <w:noProof/>
                <w:webHidden/>
              </w:rPr>
              <w:t>5</w:t>
            </w:r>
            <w:r>
              <w:rPr>
                <w:noProof/>
                <w:webHidden/>
              </w:rPr>
              <w:fldChar w:fldCharType="end"/>
            </w:r>
          </w:hyperlink>
        </w:p>
        <w:p w14:paraId="5B4183C6" w14:textId="5A2F9600" w:rsidR="00C44FE4" w:rsidRDefault="00C44FE4">
          <w:pPr>
            <w:pStyle w:val="TOC1"/>
            <w:tabs>
              <w:tab w:val="left" w:pos="835"/>
              <w:tab w:val="right" w:leader="dot" w:pos="10070"/>
            </w:tabs>
            <w:rPr>
              <w:rFonts w:asciiTheme="minorHAnsi" w:eastAsiaTheme="minorEastAsia" w:hAnsiTheme="minorHAnsi" w:cstheme="minorBidi"/>
              <w:noProof/>
            </w:rPr>
          </w:pPr>
          <w:hyperlink w:anchor="_Toc222391535" w:history="1">
            <w:r w:rsidRPr="00DC1862">
              <w:rPr>
                <w:rStyle w:val="Hyperlink"/>
                <w:noProof/>
              </w:rPr>
              <w:t>4.</w:t>
            </w:r>
            <w:r>
              <w:rPr>
                <w:rFonts w:asciiTheme="minorHAnsi" w:eastAsiaTheme="minorEastAsia" w:hAnsiTheme="minorHAnsi" w:cstheme="minorBidi"/>
                <w:noProof/>
              </w:rPr>
              <w:tab/>
            </w:r>
            <w:r w:rsidRPr="00DC1862">
              <w:rPr>
                <w:rStyle w:val="Hyperlink"/>
                <w:noProof/>
              </w:rPr>
              <w:t>Evaluation</w:t>
            </w:r>
            <w:r w:rsidRPr="00DC1862">
              <w:rPr>
                <w:rStyle w:val="Hyperlink"/>
                <w:noProof/>
                <w:spacing w:val="-2"/>
              </w:rPr>
              <w:t xml:space="preserve"> </w:t>
            </w:r>
            <w:r w:rsidRPr="00DC1862">
              <w:rPr>
                <w:rStyle w:val="Hyperlink"/>
                <w:noProof/>
              </w:rPr>
              <w:t>Approach</w:t>
            </w:r>
            <w:r>
              <w:rPr>
                <w:noProof/>
                <w:webHidden/>
              </w:rPr>
              <w:tab/>
            </w:r>
            <w:r>
              <w:rPr>
                <w:noProof/>
                <w:webHidden/>
              </w:rPr>
              <w:fldChar w:fldCharType="begin"/>
            </w:r>
            <w:r>
              <w:rPr>
                <w:noProof/>
                <w:webHidden/>
              </w:rPr>
              <w:instrText xml:space="preserve"> PAGEREF _Toc222391535 \h </w:instrText>
            </w:r>
            <w:r>
              <w:rPr>
                <w:noProof/>
                <w:webHidden/>
              </w:rPr>
            </w:r>
            <w:r>
              <w:rPr>
                <w:noProof/>
                <w:webHidden/>
              </w:rPr>
              <w:fldChar w:fldCharType="separate"/>
            </w:r>
            <w:r w:rsidR="00947858">
              <w:rPr>
                <w:noProof/>
                <w:webHidden/>
              </w:rPr>
              <w:t>6</w:t>
            </w:r>
            <w:r>
              <w:rPr>
                <w:noProof/>
                <w:webHidden/>
              </w:rPr>
              <w:fldChar w:fldCharType="end"/>
            </w:r>
          </w:hyperlink>
        </w:p>
        <w:p w14:paraId="7B693531" w14:textId="30473C63"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6" w:history="1">
            <w:r w:rsidRPr="00DC1862">
              <w:rPr>
                <w:rStyle w:val="Hyperlink"/>
                <w:noProof/>
              </w:rPr>
              <w:t>4.1</w:t>
            </w:r>
            <w:r>
              <w:rPr>
                <w:rFonts w:asciiTheme="minorHAnsi" w:eastAsiaTheme="minorEastAsia" w:hAnsiTheme="minorHAnsi" w:cstheme="minorBidi"/>
                <w:noProof/>
              </w:rPr>
              <w:tab/>
            </w:r>
            <w:r w:rsidRPr="00DC1862">
              <w:rPr>
                <w:rStyle w:val="Hyperlink"/>
                <w:noProof/>
              </w:rPr>
              <w:t>Technical Approach and Architecture</w:t>
            </w:r>
            <w:r>
              <w:rPr>
                <w:noProof/>
                <w:webHidden/>
              </w:rPr>
              <w:tab/>
            </w:r>
            <w:r>
              <w:rPr>
                <w:noProof/>
                <w:webHidden/>
              </w:rPr>
              <w:fldChar w:fldCharType="begin"/>
            </w:r>
            <w:r>
              <w:rPr>
                <w:noProof/>
                <w:webHidden/>
              </w:rPr>
              <w:instrText xml:space="preserve"> PAGEREF _Toc222391536 \h </w:instrText>
            </w:r>
            <w:r>
              <w:rPr>
                <w:noProof/>
                <w:webHidden/>
              </w:rPr>
            </w:r>
            <w:r>
              <w:rPr>
                <w:noProof/>
                <w:webHidden/>
              </w:rPr>
              <w:fldChar w:fldCharType="separate"/>
            </w:r>
            <w:r w:rsidR="00947858">
              <w:rPr>
                <w:noProof/>
                <w:webHidden/>
              </w:rPr>
              <w:t>7</w:t>
            </w:r>
            <w:r>
              <w:rPr>
                <w:noProof/>
                <w:webHidden/>
              </w:rPr>
              <w:fldChar w:fldCharType="end"/>
            </w:r>
          </w:hyperlink>
        </w:p>
        <w:p w14:paraId="0E2AA48C" w14:textId="4664B217"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7" w:history="1">
            <w:r w:rsidRPr="00DC1862">
              <w:rPr>
                <w:rStyle w:val="Hyperlink"/>
                <w:noProof/>
              </w:rPr>
              <w:t>4.2</w:t>
            </w:r>
            <w:r>
              <w:rPr>
                <w:rFonts w:asciiTheme="minorHAnsi" w:eastAsiaTheme="minorEastAsia" w:hAnsiTheme="minorHAnsi" w:cstheme="minorBidi"/>
                <w:noProof/>
              </w:rPr>
              <w:tab/>
            </w:r>
            <w:r w:rsidRPr="00DC1862">
              <w:rPr>
                <w:rStyle w:val="Hyperlink"/>
                <w:noProof/>
              </w:rPr>
              <w:t>Implementation Approach</w:t>
            </w:r>
            <w:r>
              <w:rPr>
                <w:noProof/>
                <w:webHidden/>
              </w:rPr>
              <w:tab/>
            </w:r>
            <w:r>
              <w:rPr>
                <w:noProof/>
                <w:webHidden/>
              </w:rPr>
              <w:fldChar w:fldCharType="begin"/>
            </w:r>
            <w:r>
              <w:rPr>
                <w:noProof/>
                <w:webHidden/>
              </w:rPr>
              <w:instrText xml:space="preserve"> PAGEREF _Toc222391537 \h </w:instrText>
            </w:r>
            <w:r>
              <w:rPr>
                <w:noProof/>
                <w:webHidden/>
              </w:rPr>
            </w:r>
            <w:r>
              <w:rPr>
                <w:noProof/>
                <w:webHidden/>
              </w:rPr>
              <w:fldChar w:fldCharType="separate"/>
            </w:r>
            <w:r w:rsidR="00947858">
              <w:rPr>
                <w:noProof/>
                <w:webHidden/>
              </w:rPr>
              <w:t>8</w:t>
            </w:r>
            <w:r>
              <w:rPr>
                <w:noProof/>
                <w:webHidden/>
              </w:rPr>
              <w:fldChar w:fldCharType="end"/>
            </w:r>
          </w:hyperlink>
        </w:p>
        <w:p w14:paraId="14F73932" w14:textId="3C30974C"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8" w:history="1">
            <w:r w:rsidRPr="00DC1862">
              <w:rPr>
                <w:rStyle w:val="Hyperlink"/>
                <w:noProof/>
              </w:rPr>
              <w:t>4.3</w:t>
            </w:r>
            <w:r>
              <w:rPr>
                <w:rFonts w:asciiTheme="minorHAnsi" w:eastAsiaTheme="minorEastAsia" w:hAnsiTheme="minorHAnsi" w:cstheme="minorBidi"/>
                <w:noProof/>
              </w:rPr>
              <w:tab/>
            </w:r>
            <w:r w:rsidRPr="00DC1862">
              <w:rPr>
                <w:rStyle w:val="Hyperlink"/>
                <w:noProof/>
              </w:rPr>
              <w:t>Operational Support Approach</w:t>
            </w:r>
            <w:r>
              <w:rPr>
                <w:noProof/>
                <w:webHidden/>
              </w:rPr>
              <w:tab/>
            </w:r>
            <w:r>
              <w:rPr>
                <w:noProof/>
                <w:webHidden/>
              </w:rPr>
              <w:fldChar w:fldCharType="begin"/>
            </w:r>
            <w:r>
              <w:rPr>
                <w:noProof/>
                <w:webHidden/>
              </w:rPr>
              <w:instrText xml:space="preserve"> PAGEREF _Toc222391538 \h </w:instrText>
            </w:r>
            <w:r>
              <w:rPr>
                <w:noProof/>
                <w:webHidden/>
              </w:rPr>
            </w:r>
            <w:r>
              <w:rPr>
                <w:noProof/>
                <w:webHidden/>
              </w:rPr>
              <w:fldChar w:fldCharType="separate"/>
            </w:r>
            <w:r w:rsidR="00947858">
              <w:rPr>
                <w:noProof/>
                <w:webHidden/>
              </w:rPr>
              <w:t>8</w:t>
            </w:r>
            <w:r>
              <w:rPr>
                <w:noProof/>
                <w:webHidden/>
              </w:rPr>
              <w:fldChar w:fldCharType="end"/>
            </w:r>
          </w:hyperlink>
        </w:p>
        <w:p w14:paraId="6B59FEB1" w14:textId="4DA644E3" w:rsidR="00C44FE4" w:rsidRDefault="00C44FE4">
          <w:pPr>
            <w:pStyle w:val="TOC2"/>
            <w:tabs>
              <w:tab w:val="left" w:pos="1200"/>
              <w:tab w:val="right" w:leader="dot" w:pos="10070"/>
            </w:tabs>
            <w:rPr>
              <w:rFonts w:asciiTheme="minorHAnsi" w:eastAsiaTheme="minorEastAsia" w:hAnsiTheme="minorHAnsi" w:cstheme="minorBidi"/>
              <w:noProof/>
            </w:rPr>
          </w:pPr>
          <w:hyperlink w:anchor="_Toc222391539" w:history="1">
            <w:r w:rsidRPr="00DC1862">
              <w:rPr>
                <w:rStyle w:val="Hyperlink"/>
                <w:noProof/>
              </w:rPr>
              <w:t>4.4</w:t>
            </w:r>
            <w:r>
              <w:rPr>
                <w:rFonts w:asciiTheme="minorHAnsi" w:eastAsiaTheme="minorEastAsia" w:hAnsiTheme="minorHAnsi" w:cstheme="minorBidi"/>
                <w:noProof/>
              </w:rPr>
              <w:tab/>
            </w:r>
            <w:r w:rsidRPr="00DC1862">
              <w:rPr>
                <w:rStyle w:val="Hyperlink"/>
                <w:noProof/>
              </w:rPr>
              <w:t>Business Viability</w:t>
            </w:r>
            <w:r>
              <w:rPr>
                <w:noProof/>
                <w:webHidden/>
              </w:rPr>
              <w:tab/>
            </w:r>
            <w:r>
              <w:rPr>
                <w:noProof/>
                <w:webHidden/>
              </w:rPr>
              <w:fldChar w:fldCharType="begin"/>
            </w:r>
            <w:r>
              <w:rPr>
                <w:noProof/>
                <w:webHidden/>
              </w:rPr>
              <w:instrText xml:space="preserve"> PAGEREF _Toc222391539 \h </w:instrText>
            </w:r>
            <w:r>
              <w:rPr>
                <w:noProof/>
                <w:webHidden/>
              </w:rPr>
            </w:r>
            <w:r>
              <w:rPr>
                <w:noProof/>
                <w:webHidden/>
              </w:rPr>
              <w:fldChar w:fldCharType="separate"/>
            </w:r>
            <w:r w:rsidR="00947858">
              <w:rPr>
                <w:noProof/>
                <w:webHidden/>
              </w:rPr>
              <w:t>8</w:t>
            </w:r>
            <w:r>
              <w:rPr>
                <w:noProof/>
                <w:webHidden/>
              </w:rPr>
              <w:fldChar w:fldCharType="end"/>
            </w:r>
          </w:hyperlink>
        </w:p>
        <w:p w14:paraId="768CA9BC" w14:textId="50FC395F" w:rsidR="00C44FE4" w:rsidRDefault="00C44FE4">
          <w:pPr>
            <w:pStyle w:val="TOC1"/>
            <w:tabs>
              <w:tab w:val="left" w:pos="835"/>
              <w:tab w:val="right" w:leader="dot" w:pos="10070"/>
            </w:tabs>
            <w:rPr>
              <w:rFonts w:asciiTheme="minorHAnsi" w:eastAsiaTheme="minorEastAsia" w:hAnsiTheme="minorHAnsi" w:cstheme="minorBidi"/>
              <w:noProof/>
            </w:rPr>
          </w:pPr>
          <w:hyperlink w:anchor="_Toc222391540" w:history="1">
            <w:r w:rsidRPr="00DC1862">
              <w:rPr>
                <w:rStyle w:val="Hyperlink"/>
                <w:noProof/>
              </w:rPr>
              <w:t>5.</w:t>
            </w:r>
            <w:r>
              <w:rPr>
                <w:rFonts w:asciiTheme="minorHAnsi" w:eastAsiaTheme="minorEastAsia" w:hAnsiTheme="minorHAnsi" w:cstheme="minorBidi"/>
                <w:noProof/>
              </w:rPr>
              <w:tab/>
            </w:r>
            <w:r w:rsidRPr="00DC1862">
              <w:rPr>
                <w:rStyle w:val="Hyperlink"/>
                <w:noProof/>
              </w:rPr>
              <w:t>Disclosure</w:t>
            </w:r>
            <w:r w:rsidRPr="00DC1862">
              <w:rPr>
                <w:rStyle w:val="Hyperlink"/>
                <w:noProof/>
                <w:spacing w:val="-2"/>
              </w:rPr>
              <w:t xml:space="preserve"> </w:t>
            </w:r>
            <w:r w:rsidRPr="00DC1862">
              <w:rPr>
                <w:rStyle w:val="Hyperlink"/>
                <w:noProof/>
              </w:rPr>
              <w:t>of</w:t>
            </w:r>
            <w:r w:rsidRPr="00DC1862">
              <w:rPr>
                <w:rStyle w:val="Hyperlink"/>
                <w:noProof/>
                <w:spacing w:val="-2"/>
              </w:rPr>
              <w:t xml:space="preserve"> </w:t>
            </w:r>
            <w:r w:rsidRPr="00DC1862">
              <w:rPr>
                <w:rStyle w:val="Hyperlink"/>
                <w:noProof/>
              </w:rPr>
              <w:t>Information</w:t>
            </w:r>
            <w:r>
              <w:rPr>
                <w:noProof/>
                <w:webHidden/>
              </w:rPr>
              <w:tab/>
            </w:r>
            <w:r>
              <w:rPr>
                <w:noProof/>
                <w:webHidden/>
              </w:rPr>
              <w:fldChar w:fldCharType="begin"/>
            </w:r>
            <w:r>
              <w:rPr>
                <w:noProof/>
                <w:webHidden/>
              </w:rPr>
              <w:instrText xml:space="preserve"> PAGEREF _Toc222391540 \h </w:instrText>
            </w:r>
            <w:r>
              <w:rPr>
                <w:noProof/>
                <w:webHidden/>
              </w:rPr>
            </w:r>
            <w:r>
              <w:rPr>
                <w:noProof/>
                <w:webHidden/>
              </w:rPr>
              <w:fldChar w:fldCharType="separate"/>
            </w:r>
            <w:r w:rsidR="00947858">
              <w:rPr>
                <w:noProof/>
                <w:webHidden/>
              </w:rPr>
              <w:t>8</w:t>
            </w:r>
            <w:r>
              <w:rPr>
                <w:noProof/>
                <w:webHidden/>
              </w:rPr>
              <w:fldChar w:fldCharType="end"/>
            </w:r>
          </w:hyperlink>
        </w:p>
        <w:p w14:paraId="1C6DA55C" w14:textId="0D587E9F" w:rsidR="00B20758" w:rsidRDefault="000537F9" w:rsidP="004A1985">
          <w:r>
            <w:fldChar w:fldCharType="end"/>
          </w:r>
        </w:p>
      </w:sdtContent>
    </w:sdt>
    <w:p w14:paraId="1C6DA55D" w14:textId="77777777" w:rsidR="00B20758" w:rsidRDefault="00B20758" w:rsidP="004A1985">
      <w:pPr>
        <w:sectPr w:rsidR="00B20758" w:rsidSect="0038433C">
          <w:footerReference w:type="default" r:id="rId12"/>
          <w:pgSz w:w="12240" w:h="15840"/>
          <w:pgMar w:top="1440" w:right="1080" w:bottom="1440" w:left="1080" w:header="0" w:footer="979" w:gutter="0"/>
          <w:pgNumType w:start="1"/>
          <w:cols w:space="720"/>
          <w:docGrid w:linePitch="299"/>
        </w:sectPr>
      </w:pPr>
    </w:p>
    <w:p w14:paraId="1C6DA55E" w14:textId="79BF5906" w:rsidR="00B20758" w:rsidRPr="00F44B06" w:rsidRDefault="005E312D" w:rsidP="004A1985">
      <w:pPr>
        <w:pStyle w:val="Heading1"/>
      </w:pPr>
      <w:bookmarkStart w:id="0" w:name="1._Objectives"/>
      <w:bookmarkStart w:id="1" w:name="_Toc222391525"/>
      <w:bookmarkEnd w:id="0"/>
      <w:r>
        <w:lastRenderedPageBreak/>
        <w:t>Introduction</w:t>
      </w:r>
      <w:bookmarkEnd w:id="1"/>
      <w:r>
        <w:t xml:space="preserve"> </w:t>
      </w:r>
    </w:p>
    <w:p w14:paraId="1B44DCCB" w14:textId="50872778" w:rsidR="00C940A2" w:rsidRPr="00F63C08" w:rsidRDefault="001D45C9" w:rsidP="00016CFA">
      <w:pPr>
        <w:pStyle w:val="Heading2"/>
        <w:ind w:left="634" w:hanging="634"/>
      </w:pPr>
      <w:bookmarkStart w:id="2" w:name="2._Instructions_to_Offerors"/>
      <w:bookmarkStart w:id="3" w:name="_Toc222391526"/>
      <w:bookmarkEnd w:id="2"/>
      <w:r w:rsidRPr="00F63C08">
        <w:t>Background</w:t>
      </w:r>
      <w:bookmarkEnd w:id="3"/>
    </w:p>
    <w:p w14:paraId="3E7161ED" w14:textId="76318962" w:rsidR="00887781" w:rsidRPr="004A1985" w:rsidRDefault="00887781" w:rsidP="004A1985">
      <w:r w:rsidRPr="004A1985">
        <w:t xml:space="preserve">The </w:t>
      </w:r>
      <w:r w:rsidR="00A91851" w:rsidRPr="00887781">
        <w:t xml:space="preserve">Federal Aviation Administration (FAA) </w:t>
      </w:r>
      <w:r w:rsidRPr="004A1985">
        <w:t xml:space="preserve">operates a complex air traffic control system that relies on highly trained controllers to manage aircraft movements safely and efficiently. The FAA uses high-fidelity air traffic control simulators, called </w:t>
      </w:r>
      <w:r w:rsidR="00A91851">
        <w:t>Tower Simulation Systems (</w:t>
      </w:r>
      <w:r w:rsidR="00A91851" w:rsidRPr="002A0754">
        <w:t>TSS</w:t>
      </w:r>
      <w:r w:rsidR="00A91851">
        <w:t>s)</w:t>
      </w:r>
      <w:r w:rsidRPr="004A1985">
        <w:t xml:space="preserve">, to train and evaluate controllers in performing air traffic control operations. TSSs enable the FAA to design training scenarios to meet the FAA’s training objectives and allow controllers to practice air traffic control procedures in a highly realistic virtual environment without risk to National Airspace System (NAS) operations. The FAA currently operates 111 TSSs to meet the training needs of controllers stationed at all 264 FAA-operated air traffic control towers (ATCTs) throughout the NAS. </w:t>
      </w:r>
    </w:p>
    <w:p w14:paraId="431CD7C8" w14:textId="2123B90B" w:rsidR="00410066" w:rsidRDefault="00CC3467" w:rsidP="004A1985">
      <w:r>
        <w:t>The FAA</w:t>
      </w:r>
      <w:r w:rsidR="00644423" w:rsidRPr="00A126B7">
        <w:t xml:space="preserve"> has an urgent need to expand the controller workforce to address current and anticipated staffing shortages. </w:t>
      </w:r>
      <w:r w:rsidR="00D968A3">
        <w:t>TSSs</w:t>
      </w:r>
      <w:r w:rsidR="00644423" w:rsidRPr="00A126B7">
        <w:t xml:space="preserve">, which can accelerate controller training and reduce the time required for certification, will play an important role in helping the FAA achieve its controller staffing goals. However, there are 173 ATCTs in the NAS that do not have a TSS on site. Controllers at these ATCTs must travel to other facilities for simulation training, incurring costs and requiring time for travel that exacerbates existing controller staffing shortages. </w:t>
      </w:r>
    </w:p>
    <w:p w14:paraId="005E8515" w14:textId="417D2E0F" w:rsidR="0070594E" w:rsidRDefault="00410066" w:rsidP="0070594E">
      <w:r>
        <w:t xml:space="preserve">The FAA recognizes the need for additional TSSs. </w:t>
      </w:r>
      <w:r w:rsidR="00F250E6">
        <w:t>Furthermore, t</w:t>
      </w:r>
      <w:r w:rsidR="00520CA7">
        <w:t xml:space="preserve">he </w:t>
      </w:r>
      <w:r w:rsidR="00520CA7" w:rsidRPr="00520CA7">
        <w:t xml:space="preserve">FAA Reauthorization Act of 2024 </w:t>
      </w:r>
      <w:r w:rsidR="00D968A3">
        <w:t xml:space="preserve">mandated that the FAA </w:t>
      </w:r>
      <w:r w:rsidR="00520CA7" w:rsidRPr="00520CA7">
        <w:t>improve controllers’ access to high-fidelity simulators by May 2028</w:t>
      </w:r>
      <w:r w:rsidR="00520CA7">
        <w:t xml:space="preserve">. </w:t>
      </w:r>
      <w:r w:rsidR="008D72D5">
        <w:t xml:space="preserve">Under the </w:t>
      </w:r>
      <w:r w:rsidR="00E12C3B">
        <w:t>TSS E2 acquisition, the</w:t>
      </w:r>
      <w:r w:rsidR="00520CA7" w:rsidRPr="00520CA7">
        <w:t xml:space="preserve"> FAA </w:t>
      </w:r>
      <w:r w:rsidR="00E12C3B">
        <w:t xml:space="preserve">is seeking </w:t>
      </w:r>
      <w:r w:rsidR="008D72D5">
        <w:t>an enhanced TSS</w:t>
      </w:r>
      <w:r w:rsidR="00EB0BCB">
        <w:t xml:space="preserve"> solution</w:t>
      </w:r>
      <w:r w:rsidR="008D72D5">
        <w:t xml:space="preserve"> that will be</w:t>
      </w:r>
      <w:r w:rsidR="00E0581B">
        <w:t xml:space="preserve"> deploy</w:t>
      </w:r>
      <w:r w:rsidR="008D72D5">
        <w:t>ed to</w:t>
      </w:r>
      <w:r w:rsidR="00E12C3B">
        <w:t xml:space="preserve"> </w:t>
      </w:r>
      <w:r w:rsidR="00C0476B">
        <w:t>102</w:t>
      </w:r>
      <w:r w:rsidR="00520CA7" w:rsidRPr="00520CA7">
        <w:t xml:space="preserve"> </w:t>
      </w:r>
      <w:r w:rsidR="008D72D5">
        <w:t xml:space="preserve">training sites </w:t>
      </w:r>
      <w:r w:rsidR="00E0581B">
        <w:t>by May 2028 and</w:t>
      </w:r>
      <w:r w:rsidR="00D968A3">
        <w:t xml:space="preserve"> </w:t>
      </w:r>
      <w:r w:rsidR="00275E85">
        <w:t xml:space="preserve">TSS </w:t>
      </w:r>
      <w:r w:rsidR="00E0581B">
        <w:t xml:space="preserve">operation and maintenance </w:t>
      </w:r>
      <w:r w:rsidR="00D968A3">
        <w:t xml:space="preserve">services </w:t>
      </w:r>
      <w:r w:rsidR="00E0581B">
        <w:t>through</w:t>
      </w:r>
      <w:r w:rsidR="00D968A3">
        <w:t xml:space="preserve"> the end of </w:t>
      </w:r>
      <w:r w:rsidR="0070594E">
        <w:t>the</w:t>
      </w:r>
      <w:r w:rsidR="00275E85">
        <w:t xml:space="preserve"> period of performance</w:t>
      </w:r>
      <w:r w:rsidR="00520CA7" w:rsidRPr="00520CA7">
        <w:t xml:space="preserve">. </w:t>
      </w:r>
    </w:p>
    <w:p w14:paraId="064A1361" w14:textId="36DCE8E5" w:rsidR="0070594E" w:rsidRDefault="0070594E" w:rsidP="0070594E">
      <w:r>
        <w:t xml:space="preserve">In May 2025, the FAA announced the Brand-New Air Traffic Control System (BNATCS) plan, a comprehensive effort to transform the United States’ air traffic control system. To </w:t>
      </w:r>
      <w:r w:rsidR="00EB0BCB">
        <w:t xml:space="preserve">lead and </w:t>
      </w:r>
      <w:r>
        <w:t>manage the BNATCS effort</w:t>
      </w:r>
      <w:r w:rsidR="00EB0BCB">
        <w:t xml:space="preserve"> across the FAA</w:t>
      </w:r>
      <w:r>
        <w:t xml:space="preserve">, the FAA </w:t>
      </w:r>
      <w:r w:rsidR="00EB0BCB">
        <w:t>awarded a prime integrator contract to Peraton</w:t>
      </w:r>
      <w:r>
        <w:t xml:space="preserve">. </w:t>
      </w:r>
    </w:p>
    <w:p w14:paraId="0202BADF" w14:textId="77777777" w:rsidR="00016CFA" w:rsidRDefault="0070594E" w:rsidP="0055051C">
      <w:r>
        <w:t xml:space="preserve">Due to </w:t>
      </w:r>
      <w:r w:rsidR="001B18EE">
        <w:t>the TSS’s</w:t>
      </w:r>
      <w:r>
        <w:t xml:space="preserve"> importance to achieving the FAA’s controller staffing goals, the FAA has designated the TSS program as part of the BNATCS portfolio. </w:t>
      </w:r>
    </w:p>
    <w:p w14:paraId="6061F6C3" w14:textId="5E83D156" w:rsidR="00C940A2" w:rsidRDefault="00E20B8D" w:rsidP="00016CFA">
      <w:pPr>
        <w:pStyle w:val="Heading2"/>
        <w:ind w:left="634" w:hanging="634"/>
      </w:pPr>
      <w:bookmarkStart w:id="4" w:name="_Toc222391527"/>
      <w:r>
        <w:t>Purpose</w:t>
      </w:r>
      <w:bookmarkEnd w:id="4"/>
    </w:p>
    <w:p w14:paraId="25ECBB35" w14:textId="2950ACB2" w:rsidR="0086447F" w:rsidRPr="0086447F" w:rsidRDefault="00EE24FE" w:rsidP="0086447F">
      <w:r>
        <w:t xml:space="preserve">The </w:t>
      </w:r>
      <w:r w:rsidRPr="00887781">
        <w:t>FAA</w:t>
      </w:r>
      <w:r w:rsidR="00F16885">
        <w:t xml:space="preserve"> </w:t>
      </w:r>
      <w:r>
        <w:t>is issuing t</w:t>
      </w:r>
      <w:r w:rsidRPr="002A0754">
        <w:t xml:space="preserve">his Request for Concept Paper (RCP) to initiate the TSS </w:t>
      </w:r>
      <w:r>
        <w:t xml:space="preserve">Enhancement 2 (E2) </w:t>
      </w:r>
      <w:r w:rsidRPr="002A0754">
        <w:t>Challenge-Based Acquisition (ChBA)</w:t>
      </w:r>
      <w:r>
        <w:t>. Under the ChBA framework,</w:t>
      </w:r>
      <w:r w:rsidR="0061110B">
        <w:t xml:space="preserve"> </w:t>
      </w:r>
      <w:r w:rsidR="00B4700C">
        <w:t xml:space="preserve">the FAA or its designated agent may </w:t>
      </w:r>
      <w:r w:rsidR="004A7C40">
        <w:t xml:space="preserve">conduct </w:t>
      </w:r>
      <w:r w:rsidR="00E42A86">
        <w:t>a multi-phase evaluation process involving challenges</w:t>
      </w:r>
      <w:r w:rsidR="004A7C40">
        <w:t>,</w:t>
      </w:r>
      <w:r w:rsidR="00E42A86">
        <w:t xml:space="preserve"> which could include demonstrations, prototypes, presentations, and proposals, culminating in the selection of a complete TSS E2 solution. </w:t>
      </w:r>
      <w:r w:rsidR="00E42A86" w:rsidRPr="002A0754">
        <w:t xml:space="preserve">The </w:t>
      </w:r>
      <w:r w:rsidR="00E42A86">
        <w:t>purpose</w:t>
      </w:r>
      <w:r w:rsidR="00E42A86" w:rsidRPr="002A0754">
        <w:t xml:space="preserve"> of this RCP is to identify the </w:t>
      </w:r>
      <w:r w:rsidR="00E42A86">
        <w:t>offerors</w:t>
      </w:r>
      <w:r w:rsidR="00E42A86" w:rsidRPr="002A0754">
        <w:t xml:space="preserve"> </w:t>
      </w:r>
      <w:r w:rsidR="00E42A86">
        <w:t>eligible to participate in these future phases</w:t>
      </w:r>
      <w:r w:rsidR="00E42A86" w:rsidRPr="002A0754">
        <w:t xml:space="preserve">. </w:t>
      </w:r>
      <w:r w:rsidR="00E42A86">
        <w:t>In later phases, the FAA or its designated agent may</w:t>
      </w:r>
      <w:r w:rsidR="004A7C40">
        <w:t xml:space="preserve"> </w:t>
      </w:r>
      <w:r w:rsidR="00E42A86">
        <w:t>award</w:t>
      </w:r>
      <w:r w:rsidR="000E03A8">
        <w:t xml:space="preserve"> one</w:t>
      </w:r>
      <w:r w:rsidR="00E42A86">
        <w:t xml:space="preserve"> or more</w:t>
      </w:r>
      <w:r w:rsidR="000E03A8">
        <w:t xml:space="preserve"> </w:t>
      </w:r>
      <w:r w:rsidR="00B4700C">
        <w:t>contract</w:t>
      </w:r>
      <w:r w:rsidR="00E42A86">
        <w:t>s</w:t>
      </w:r>
      <w:r w:rsidR="00B4700C">
        <w:t xml:space="preserve"> or </w:t>
      </w:r>
      <w:r w:rsidR="000E03A8">
        <w:t>subcontract</w:t>
      </w:r>
      <w:r w:rsidR="00E42A86">
        <w:t>s</w:t>
      </w:r>
      <w:r w:rsidR="000E03A8">
        <w:t xml:space="preserve"> to procure the hardware, software, and services necessary to </w:t>
      </w:r>
      <w:r w:rsidR="00E42A86">
        <w:t xml:space="preserve">implement the selected solution. </w:t>
      </w:r>
      <w:r w:rsidR="004A7C40">
        <w:t xml:space="preserve">If a viable solution is developed, the FAA or its designated agent may </w:t>
      </w:r>
      <w:r w:rsidR="00E42A86">
        <w:t>proceed with</w:t>
      </w:r>
      <w:r w:rsidR="004A7C40">
        <w:t xml:space="preserve"> </w:t>
      </w:r>
      <w:r w:rsidR="00E42A86">
        <w:t>one or more</w:t>
      </w:r>
      <w:r w:rsidR="004A7C40">
        <w:t xml:space="preserve"> contract</w:t>
      </w:r>
      <w:r w:rsidR="00E42A86">
        <w:t>s</w:t>
      </w:r>
      <w:r w:rsidR="004A7C40">
        <w:t xml:space="preserve"> or subcontract</w:t>
      </w:r>
      <w:r w:rsidR="00E42A86">
        <w:t>s</w:t>
      </w:r>
      <w:r w:rsidR="004A7C40">
        <w:t xml:space="preserve"> to implement that solution</w:t>
      </w:r>
      <w:r w:rsidR="0086447F" w:rsidRPr="0086447F">
        <w:t xml:space="preserve">. </w:t>
      </w:r>
    </w:p>
    <w:p w14:paraId="2F196A25" w14:textId="78FA4DB2" w:rsidR="00D3410C" w:rsidRPr="008F341E" w:rsidRDefault="00D3410C" w:rsidP="004A1985">
      <w:r w:rsidRPr="008F341E">
        <w:t xml:space="preserve">This </w:t>
      </w:r>
      <w:r w:rsidR="007D30E8">
        <w:t xml:space="preserve">RCP </w:t>
      </w:r>
      <w:r w:rsidRPr="008F341E">
        <w:t xml:space="preserve">is not a Screening Information Request (SIR) or Request for Offers (RFO). The responses to </w:t>
      </w:r>
      <w:r w:rsidRPr="008F341E">
        <w:lastRenderedPageBreak/>
        <w:t>this announcement will not be construed as a commitment or a promise to contract with the FAA. The FAA is not seeking or accepting unsolicited proposals. Any costs associated with the response to this announcement are solely at the interested respondent’s expense. Material will not be returned.</w:t>
      </w:r>
      <w:r w:rsidR="008F341E">
        <w:t xml:space="preserve"> </w:t>
      </w:r>
    </w:p>
    <w:p w14:paraId="423274D8" w14:textId="1041D6B0" w:rsidR="00134017" w:rsidRPr="006450C3" w:rsidRDefault="00967D1E" w:rsidP="00016CFA">
      <w:pPr>
        <w:pStyle w:val="Heading2"/>
        <w:ind w:left="634" w:hanging="634"/>
      </w:pPr>
      <w:bookmarkStart w:id="5" w:name="_Toc222391528"/>
      <w:r>
        <w:t>Attachments</w:t>
      </w:r>
      <w:bookmarkEnd w:id="5"/>
    </w:p>
    <w:p w14:paraId="087B5767" w14:textId="5F06C5C2" w:rsidR="00C02DDD" w:rsidRPr="008F341E" w:rsidRDefault="00134017" w:rsidP="004A1985">
      <w:r w:rsidRPr="008F341E">
        <w:t>The scope of work, objectives, and tasks needed to modernize the TSS are described in the following attach</w:t>
      </w:r>
      <w:r w:rsidR="00792E68">
        <w:t>ments</w:t>
      </w:r>
      <w:r w:rsidR="00265932" w:rsidRPr="008F341E">
        <w:t xml:space="preserve">: </w:t>
      </w:r>
    </w:p>
    <w:p w14:paraId="791EA06E" w14:textId="39F6E662" w:rsidR="00C02DDD" w:rsidRPr="006C0738" w:rsidRDefault="00C02DDD" w:rsidP="004A1985">
      <w:pPr>
        <w:pStyle w:val="BulletList"/>
      </w:pPr>
      <w:r w:rsidRPr="006C0738">
        <w:t>TSS E2 Statement of Objectives (SOO</w:t>
      </w:r>
      <w:r w:rsidR="006450C3" w:rsidRPr="006C0738">
        <w:t>)</w:t>
      </w:r>
    </w:p>
    <w:p w14:paraId="063D8C95" w14:textId="724A5422" w:rsidR="00EE24FE" w:rsidRDefault="00EE24FE" w:rsidP="004A1985">
      <w:pPr>
        <w:pStyle w:val="BulletList"/>
      </w:pPr>
      <w:r w:rsidRPr="006C0738">
        <w:t>TSS</w:t>
      </w:r>
      <w:r>
        <w:t xml:space="preserve"> </w:t>
      </w:r>
      <w:r w:rsidR="7FFEE51C">
        <w:t>E2</w:t>
      </w:r>
      <w:r w:rsidRPr="006C0738">
        <w:t xml:space="preserve"> System Specification</w:t>
      </w:r>
      <w:r w:rsidR="00512EDE">
        <w:t>*</w:t>
      </w:r>
      <w:r w:rsidR="00FB2769">
        <w:t xml:space="preserve"> – D</w:t>
      </w:r>
      <w:r w:rsidR="00B2399C" w:rsidRPr="006C0738">
        <w:t xml:space="preserve">efines the requirements for the </w:t>
      </w:r>
      <w:r w:rsidR="00FB2769">
        <w:t xml:space="preserve">current </w:t>
      </w:r>
      <w:r w:rsidR="00B2399C" w:rsidRPr="006C0738">
        <w:t>TSS System. The TSS E2 System must meet the requirements in the TSS System Specification. However, offerors are permitted to propose changes to requirements in the TSS System Specification with an explanation of the benefits of the propose</w:t>
      </w:r>
      <w:r w:rsidR="00FB2769">
        <w:t>d</w:t>
      </w:r>
      <w:r w:rsidR="00B2399C" w:rsidRPr="006C0738">
        <w:t xml:space="preserve"> change.</w:t>
      </w:r>
      <w:r w:rsidRPr="006C0738">
        <w:t xml:space="preserve"> </w:t>
      </w:r>
    </w:p>
    <w:p w14:paraId="4D66C3E3" w14:textId="2F9B6780" w:rsidR="00646B52" w:rsidRDefault="00646B52" w:rsidP="004A1985">
      <w:pPr>
        <w:pStyle w:val="BulletList"/>
      </w:pPr>
      <w:r>
        <w:t>Representative TSS Hardware Components</w:t>
      </w:r>
      <w:r w:rsidR="00512EDE">
        <w:t>*</w:t>
      </w:r>
      <w:r w:rsidR="003269C4">
        <w:t xml:space="preserve"> – Lists the hardware components of the current TSS.</w:t>
      </w:r>
    </w:p>
    <w:p w14:paraId="13574E40" w14:textId="77DE604E" w:rsidR="003269C4" w:rsidRPr="006C0738" w:rsidRDefault="003269C4" w:rsidP="004A1985">
      <w:pPr>
        <w:pStyle w:val="BulletList"/>
      </w:pPr>
      <w:r>
        <w:t>Representative TSS RPO Hardware Components</w:t>
      </w:r>
      <w:r w:rsidR="00512EDE">
        <w:t>*</w:t>
      </w:r>
      <w:r>
        <w:t xml:space="preserve"> – Lists the hardware components of the current TSS remote pilot operator (RPO) workstation.</w:t>
      </w:r>
    </w:p>
    <w:p w14:paraId="0246D5D2" w14:textId="3C396843" w:rsidR="00EE24FE" w:rsidRPr="006C0738" w:rsidRDefault="00EE24FE" w:rsidP="004A1985">
      <w:pPr>
        <w:pStyle w:val="BulletList"/>
      </w:pPr>
      <w:r>
        <w:t xml:space="preserve">TSS </w:t>
      </w:r>
      <w:r w:rsidR="1B9ABA74">
        <w:t xml:space="preserve">E2 </w:t>
      </w:r>
      <w:r>
        <w:t>Site</w:t>
      </w:r>
      <w:r w:rsidR="0DC23545">
        <w:t xml:space="preserve"> List</w:t>
      </w:r>
      <w:r w:rsidR="00512EDE">
        <w:t>*</w:t>
      </w:r>
      <w:r w:rsidR="00B2399C">
        <w:t xml:space="preserve"> –</w:t>
      </w:r>
      <w:r w:rsidR="00FB2769">
        <w:t xml:space="preserve"> I</w:t>
      </w:r>
      <w:r w:rsidR="00B2399C">
        <w:t>ndicates the facilities to which the FAA would like to deploy TSSs under the TSS E2 effort.</w:t>
      </w:r>
    </w:p>
    <w:p w14:paraId="72859AC6" w14:textId="05B046F5" w:rsidR="00EE24FE" w:rsidRPr="006C0738" w:rsidRDefault="00EE24FE" w:rsidP="004A1985">
      <w:pPr>
        <w:pStyle w:val="BulletList"/>
      </w:pPr>
      <w:r w:rsidRPr="006C0738">
        <w:t>List of Visual Databases and Number</w:t>
      </w:r>
      <w:r w:rsidR="00792E68" w:rsidRPr="006C0738">
        <w:t xml:space="preserve"> of Associated</w:t>
      </w:r>
      <w:r w:rsidRPr="006C0738">
        <w:t xml:space="preserve"> Training Scenarios</w:t>
      </w:r>
      <w:r w:rsidR="00512EDE">
        <w:t>*</w:t>
      </w:r>
      <w:r w:rsidR="00B2399C" w:rsidRPr="006C0738">
        <w:t xml:space="preserve"> – Lists the visual databases and training scenarios that must be prepared for use by the TSS E2 System. </w:t>
      </w:r>
    </w:p>
    <w:p w14:paraId="4C13F5D2" w14:textId="30588474" w:rsidR="00792E68" w:rsidRPr="006C0738" w:rsidRDefault="00792E68" w:rsidP="00792E68">
      <w:pPr>
        <w:pStyle w:val="BulletList"/>
      </w:pPr>
      <w:r>
        <w:t xml:space="preserve">TSS </w:t>
      </w:r>
      <w:r w:rsidR="6E219DB0">
        <w:t xml:space="preserve">E2 </w:t>
      </w:r>
      <w:r>
        <w:t>Con</w:t>
      </w:r>
      <w:r w:rsidR="00B2399C">
        <w:t>cept of Operations (C</w:t>
      </w:r>
      <w:r w:rsidR="66E3EB61">
        <w:t>onOp</w:t>
      </w:r>
      <w:r>
        <w:t>s</w:t>
      </w:r>
      <w:r w:rsidR="00B2399C">
        <w:t>)</w:t>
      </w:r>
      <w:r w:rsidR="00834E97">
        <w:t>*</w:t>
      </w:r>
    </w:p>
    <w:p w14:paraId="0AA1B1C6" w14:textId="07802649" w:rsidR="00CE46D7" w:rsidRDefault="47190F58" w:rsidP="004A1985">
      <w:pPr>
        <w:pStyle w:val="BulletList"/>
      </w:pPr>
      <w:r>
        <w:t xml:space="preserve">TSS E2 </w:t>
      </w:r>
      <w:r w:rsidR="62A2E7DB">
        <w:t xml:space="preserve">Sample </w:t>
      </w:r>
      <w:r w:rsidR="62780EE4">
        <w:t>T</w:t>
      </w:r>
      <w:r w:rsidR="62A2E7DB">
        <w:t xml:space="preserve">raining </w:t>
      </w:r>
      <w:r w:rsidR="7F8D1E4C">
        <w:t>S</w:t>
      </w:r>
      <w:r w:rsidR="62A2E7DB">
        <w:t>cenario in current format</w:t>
      </w:r>
      <w:r w:rsidR="7A36EEA9">
        <w:t>*</w:t>
      </w:r>
      <w:r w:rsidR="62A2E7DB">
        <w:t xml:space="preserve"> </w:t>
      </w:r>
    </w:p>
    <w:p w14:paraId="19963DFD" w14:textId="69207654" w:rsidR="00C02DDD" w:rsidRPr="006C0738" w:rsidRDefault="27D8D93C" w:rsidP="004A1985">
      <w:pPr>
        <w:pStyle w:val="BulletList"/>
      </w:pPr>
      <w:r>
        <w:t xml:space="preserve">TSS E2 </w:t>
      </w:r>
      <w:r w:rsidR="7F6623C9">
        <w:t xml:space="preserve">Sample </w:t>
      </w:r>
      <w:r w:rsidR="50D36249">
        <w:t>V</w:t>
      </w:r>
      <w:r w:rsidR="4BAFC924">
        <w:t xml:space="preserve">isual </w:t>
      </w:r>
      <w:r w:rsidR="3E88E33B">
        <w:t>D</w:t>
      </w:r>
      <w:r w:rsidR="4BAFC924">
        <w:t xml:space="preserve">atabase </w:t>
      </w:r>
      <w:r w:rsidR="34E5014F">
        <w:t>in current format</w:t>
      </w:r>
      <w:r w:rsidR="4BAFC924">
        <w:t>*</w:t>
      </w:r>
      <w:r w:rsidR="34E5014F">
        <w:t xml:space="preserve"> </w:t>
      </w:r>
    </w:p>
    <w:p w14:paraId="1A2EB830" w14:textId="168DB304" w:rsidR="00E20B8D" w:rsidRPr="00701854" w:rsidDel="00792E68" w:rsidRDefault="006A63B5" w:rsidP="0043054F">
      <w:r w:rsidRPr="006A63B5">
        <w:t>*</w:t>
      </w:r>
      <w:r w:rsidR="006A222A">
        <w:t xml:space="preserve">This </w:t>
      </w:r>
      <w:r w:rsidR="00A70975">
        <w:t xml:space="preserve">file </w:t>
      </w:r>
      <w:r w:rsidR="00834E97">
        <w:t>can be accessed</w:t>
      </w:r>
      <w:r w:rsidR="00A70975">
        <w:t xml:space="preserve"> at </w:t>
      </w:r>
      <w:hyperlink r:id="rId13" w:history="1">
        <w:r w:rsidR="0043054F" w:rsidRPr="000C0B82">
          <w:rPr>
            <w:rStyle w:val="Hyperlink"/>
          </w:rPr>
          <w:t>https://faa-aoc.box.com/s/zlev2xhzssgdigj0okp5ny95d89n1dm0</w:t>
        </w:r>
      </w:hyperlink>
      <w:r w:rsidRPr="006A63B5">
        <w:t>.</w:t>
      </w:r>
    </w:p>
    <w:p w14:paraId="1DE357C0" w14:textId="11060FF6" w:rsidR="00EE24FE" w:rsidRDefault="00E20B8D" w:rsidP="004A1985">
      <w:pPr>
        <w:pStyle w:val="Heading1"/>
      </w:pPr>
      <w:bookmarkStart w:id="6" w:name="_Toc222391529"/>
      <w:r>
        <w:t xml:space="preserve">TSS E2 </w:t>
      </w:r>
      <w:r w:rsidR="000201B3">
        <w:t>Challenge</w:t>
      </w:r>
      <w:r w:rsidR="0092508B">
        <w:t>-</w:t>
      </w:r>
      <w:r w:rsidR="000201B3">
        <w:t>Based Acquisition Overview</w:t>
      </w:r>
      <w:bookmarkEnd w:id="6"/>
      <w:r w:rsidR="00EE104E">
        <w:t xml:space="preserve"> </w:t>
      </w:r>
    </w:p>
    <w:p w14:paraId="78414739" w14:textId="26F1A799" w:rsidR="00545870" w:rsidRPr="004A1985" w:rsidRDefault="00EB7346" w:rsidP="004A1985">
      <w:r w:rsidRPr="008F341E">
        <w:t>The purpose of this section is</w:t>
      </w:r>
      <w:r w:rsidRPr="004A1985">
        <w:t xml:space="preserve"> to provide an overview of the</w:t>
      </w:r>
      <w:r w:rsidR="0092508B">
        <w:t xml:space="preserve"> phases of the</w:t>
      </w:r>
      <w:r w:rsidRPr="004A1985">
        <w:t xml:space="preserve"> </w:t>
      </w:r>
      <w:r w:rsidR="0092508B">
        <w:t xml:space="preserve">TSS E2 </w:t>
      </w:r>
      <w:r w:rsidRPr="004A1985">
        <w:t xml:space="preserve">ChBA. </w:t>
      </w:r>
    </w:p>
    <w:p w14:paraId="50F8176F" w14:textId="478E222E" w:rsidR="00E034BB" w:rsidRPr="004A1985" w:rsidRDefault="00E034BB" w:rsidP="00A57D2D">
      <w:pPr>
        <w:pStyle w:val="ListParagraph"/>
        <w:numPr>
          <w:ilvl w:val="0"/>
          <w:numId w:val="11"/>
        </w:numPr>
        <w:ind w:hanging="360"/>
        <w:rPr>
          <w:b/>
          <w:bCs/>
        </w:rPr>
      </w:pPr>
      <w:r w:rsidRPr="004A1985">
        <w:rPr>
          <w:b/>
          <w:bCs/>
        </w:rPr>
        <w:t>Phase I –</w:t>
      </w:r>
      <w:r w:rsidR="00D450C7">
        <w:rPr>
          <w:b/>
          <w:bCs/>
        </w:rPr>
        <w:t xml:space="preserve"> </w:t>
      </w:r>
      <w:r w:rsidRPr="004A1985">
        <w:rPr>
          <w:b/>
          <w:bCs/>
        </w:rPr>
        <w:t xml:space="preserve">Concept Paper: </w:t>
      </w:r>
      <w:r w:rsidR="00115EC9">
        <w:t>The FAA issues the RCP. Responses may be provided to the FAA</w:t>
      </w:r>
      <w:r w:rsidR="009E7211">
        <w:t xml:space="preserve"> or its</w:t>
      </w:r>
      <w:r w:rsidR="00115EC9">
        <w:t xml:space="preserve"> designated agent. Upon review of the responses, the FAA or its designated agent will invite offerors to participate in future phases. </w:t>
      </w:r>
    </w:p>
    <w:p w14:paraId="3C9F7948" w14:textId="112665F5" w:rsidR="00E034BB" w:rsidRPr="004A1985" w:rsidRDefault="00E034BB" w:rsidP="00A57D2D">
      <w:pPr>
        <w:pStyle w:val="ListParagraph"/>
        <w:numPr>
          <w:ilvl w:val="0"/>
          <w:numId w:val="11"/>
        </w:numPr>
        <w:ind w:hanging="360"/>
        <w:rPr>
          <w:b/>
          <w:bCs/>
        </w:rPr>
      </w:pPr>
      <w:r w:rsidRPr="004A1985">
        <w:rPr>
          <w:b/>
          <w:bCs/>
        </w:rPr>
        <w:t xml:space="preserve">Phase II – Proof of Concept: </w:t>
      </w:r>
      <w:r w:rsidR="00115EC9">
        <w:t>The FAA or its designated agent</w:t>
      </w:r>
      <w:r w:rsidR="00115EC9" w:rsidRPr="00E034BB">
        <w:t xml:space="preserve"> </w:t>
      </w:r>
      <w:r w:rsidRPr="00E034BB">
        <w:t xml:space="preserve">will provide offerors with up to </w:t>
      </w:r>
      <w:r w:rsidRPr="00FE3E4C">
        <w:t>60</w:t>
      </w:r>
      <w:r w:rsidRPr="00E034BB">
        <w:t xml:space="preserve"> days to prepare a </w:t>
      </w:r>
      <w:r w:rsidR="00FE3E4C">
        <w:t>p</w:t>
      </w:r>
      <w:r w:rsidR="00FE3E4C" w:rsidRPr="00E034BB">
        <w:t xml:space="preserve">roof </w:t>
      </w:r>
      <w:r w:rsidRPr="00E034BB">
        <w:t xml:space="preserve">of </w:t>
      </w:r>
      <w:r w:rsidR="00FE3E4C">
        <w:t>c</w:t>
      </w:r>
      <w:r w:rsidR="00FE3E4C" w:rsidRPr="00E034BB">
        <w:t xml:space="preserve">oncept </w:t>
      </w:r>
      <w:r w:rsidRPr="00E034BB">
        <w:t xml:space="preserve">against scripts and use cases. This will culminate in a </w:t>
      </w:r>
      <w:r w:rsidR="00FE3E4C">
        <w:t>p</w:t>
      </w:r>
      <w:r w:rsidR="00FE3E4C" w:rsidRPr="00E034BB">
        <w:t>roof</w:t>
      </w:r>
      <w:r w:rsidR="00A46996" w:rsidRPr="00E034BB">
        <w:t>-of-</w:t>
      </w:r>
      <w:r w:rsidR="00FE3E4C">
        <w:t>c</w:t>
      </w:r>
      <w:r w:rsidR="00FE3E4C" w:rsidRPr="00E034BB">
        <w:t xml:space="preserve">oncept </w:t>
      </w:r>
      <w:r w:rsidR="00A46996" w:rsidRPr="00E034BB">
        <w:t>demonstration</w:t>
      </w:r>
      <w:r w:rsidRPr="00E034BB">
        <w:t xml:space="preserve"> and a</w:t>
      </w:r>
      <w:r w:rsidR="007319B5">
        <w:t xml:space="preserve"> </w:t>
      </w:r>
      <w:r w:rsidR="00115EC9">
        <w:t>FAA- or FAA-designated-agent</w:t>
      </w:r>
      <w:r w:rsidR="007319B5">
        <w:t>-</w:t>
      </w:r>
      <w:r w:rsidRPr="00E034BB">
        <w:t>facilitated question and answer period. The offerors that best address the scripts, use cases provided</w:t>
      </w:r>
      <w:r w:rsidR="003A7CE9">
        <w:t>,</w:t>
      </w:r>
      <w:r w:rsidRPr="00E034BB">
        <w:t xml:space="preserve"> and the associated evaluation criteria will be invited to </w:t>
      </w:r>
      <w:r w:rsidR="007319B5">
        <w:t xml:space="preserve">future phases, if required, or to enter into a </w:t>
      </w:r>
      <w:r w:rsidR="007319B5">
        <w:lastRenderedPageBreak/>
        <w:t>subcontract agreement</w:t>
      </w:r>
      <w:r w:rsidRPr="00E034BB">
        <w:t>.</w:t>
      </w:r>
    </w:p>
    <w:p w14:paraId="1C6DA562" w14:textId="53121876" w:rsidR="00B20758" w:rsidRDefault="000537F9" w:rsidP="004A1985">
      <w:pPr>
        <w:pStyle w:val="Heading1"/>
      </w:pPr>
      <w:bookmarkStart w:id="7" w:name="_Toc220400486"/>
      <w:bookmarkStart w:id="8" w:name="_Toc220400487"/>
      <w:bookmarkStart w:id="9" w:name="_Toc222391530"/>
      <w:bookmarkEnd w:id="7"/>
      <w:bookmarkEnd w:id="8"/>
      <w:r w:rsidRPr="005125CF">
        <w:t>Instructions</w:t>
      </w:r>
      <w:r w:rsidRPr="004155C5">
        <w:t xml:space="preserve"> </w:t>
      </w:r>
      <w:r w:rsidRPr="005125CF">
        <w:t>to</w:t>
      </w:r>
      <w:r w:rsidRPr="004155C5">
        <w:t xml:space="preserve"> </w:t>
      </w:r>
      <w:r w:rsidRPr="005125CF">
        <w:t>Offerors</w:t>
      </w:r>
      <w:bookmarkEnd w:id="9"/>
    </w:p>
    <w:p w14:paraId="60EBC467" w14:textId="77777777" w:rsidR="00E33723" w:rsidRDefault="00E33723" w:rsidP="00016CFA">
      <w:pPr>
        <w:pStyle w:val="Heading2"/>
        <w:ind w:left="634" w:hanging="634"/>
      </w:pPr>
      <w:bookmarkStart w:id="10" w:name="_Toc220400523"/>
      <w:bookmarkStart w:id="11" w:name="2.1_Formatting"/>
      <w:bookmarkStart w:id="12" w:name="_Toc222391531"/>
      <w:bookmarkEnd w:id="10"/>
      <w:bookmarkEnd w:id="11"/>
      <w:r>
        <w:t>Minimum</w:t>
      </w:r>
      <w:r w:rsidRPr="00016CFA">
        <w:t xml:space="preserve"> </w:t>
      </w:r>
      <w:r>
        <w:t>Acceptability</w:t>
      </w:r>
      <w:bookmarkEnd w:id="12"/>
    </w:p>
    <w:p w14:paraId="4FDA893F" w14:textId="2489D458" w:rsidR="00E33723" w:rsidRPr="002A0754" w:rsidRDefault="00E33723" w:rsidP="004A1985">
      <w:r w:rsidRPr="002A0754">
        <w:t xml:space="preserve">The FAA </w:t>
      </w:r>
      <w:r w:rsidR="0001632C">
        <w:t>requests that offerors’ submissions conform to the following requirements</w:t>
      </w:r>
      <w:r>
        <w:t>:</w:t>
      </w:r>
    </w:p>
    <w:p w14:paraId="0DD009F6" w14:textId="492DBB4D" w:rsidR="00E33723" w:rsidRPr="002A0754" w:rsidRDefault="00E33723" w:rsidP="00A57D2D">
      <w:pPr>
        <w:pStyle w:val="BulletList"/>
      </w:pPr>
      <w:r w:rsidRPr="005670F6">
        <w:t xml:space="preserve">Contain a </w:t>
      </w:r>
      <w:r w:rsidR="00AD4F05">
        <w:t xml:space="preserve">one-page </w:t>
      </w:r>
      <w:r>
        <w:t>c</w:t>
      </w:r>
      <w:r w:rsidRPr="005670F6">
        <w:t>over</w:t>
      </w:r>
      <w:r w:rsidRPr="002A0754">
        <w:t xml:space="preserve"> </w:t>
      </w:r>
      <w:r>
        <w:t>s</w:t>
      </w:r>
      <w:r w:rsidRPr="005670F6">
        <w:t>heet</w:t>
      </w:r>
      <w:r>
        <w:t xml:space="preserve"> with the following information: Company</w:t>
      </w:r>
      <w:r w:rsidRPr="002A0754">
        <w:t xml:space="preserve"> </w:t>
      </w:r>
      <w:r>
        <w:t>name; Name</w:t>
      </w:r>
      <w:r w:rsidRPr="002A0754">
        <w:t xml:space="preserve"> </w:t>
      </w:r>
      <w:r>
        <w:t>of</w:t>
      </w:r>
      <w:r w:rsidRPr="002A0754">
        <w:t xml:space="preserve"> </w:t>
      </w:r>
      <w:r>
        <w:t>proposed</w:t>
      </w:r>
      <w:r w:rsidRPr="002A0754">
        <w:t xml:space="preserve"> </w:t>
      </w:r>
      <w:r>
        <w:t>TSS</w:t>
      </w:r>
      <w:r w:rsidRPr="002A0754">
        <w:t xml:space="preserve"> solution</w:t>
      </w:r>
      <w:r>
        <w:t>; Date</w:t>
      </w:r>
      <w:r w:rsidRPr="002A0754">
        <w:t xml:space="preserve"> </w:t>
      </w:r>
      <w:r>
        <w:t>of</w:t>
      </w:r>
      <w:r w:rsidRPr="002A0754">
        <w:t xml:space="preserve"> submittal</w:t>
      </w:r>
      <w:r>
        <w:t xml:space="preserve">; and </w:t>
      </w:r>
      <w:r w:rsidRPr="002A0754">
        <w:t xml:space="preserve">Primary point of contact, including name, </w:t>
      </w:r>
      <w:r>
        <w:t xml:space="preserve">company, title, </w:t>
      </w:r>
      <w:r w:rsidRPr="002A0754">
        <w:t xml:space="preserve">address, </w:t>
      </w:r>
      <w:r>
        <w:t>tele</w:t>
      </w:r>
      <w:r w:rsidRPr="002A0754">
        <w:t>phone</w:t>
      </w:r>
      <w:r>
        <w:t xml:space="preserve"> number</w:t>
      </w:r>
      <w:r w:rsidRPr="002A0754">
        <w:t xml:space="preserve">, and email </w:t>
      </w:r>
      <w:r>
        <w:t>address</w:t>
      </w:r>
    </w:p>
    <w:p w14:paraId="7C655E54" w14:textId="52C9F1A7" w:rsidR="00E33723" w:rsidRDefault="00E33723" w:rsidP="00A57D2D">
      <w:pPr>
        <w:pStyle w:val="BulletList"/>
      </w:pPr>
      <w:r w:rsidRPr="005670F6">
        <w:t>Comply</w:t>
      </w:r>
      <w:r w:rsidRPr="00A43A25">
        <w:t xml:space="preserve"> </w:t>
      </w:r>
      <w:r w:rsidRPr="005670F6">
        <w:t>with</w:t>
      </w:r>
      <w:r w:rsidRPr="00A43A25">
        <w:t xml:space="preserve"> </w:t>
      </w:r>
      <w:r w:rsidRPr="005670F6">
        <w:t>the</w:t>
      </w:r>
      <w:r w:rsidRPr="00A43A25">
        <w:t xml:space="preserve"> </w:t>
      </w:r>
      <w:r w:rsidRPr="005670F6">
        <w:t>formatting</w:t>
      </w:r>
      <w:r w:rsidRPr="00A43A25">
        <w:t xml:space="preserve"> </w:t>
      </w:r>
      <w:r w:rsidRPr="005670F6">
        <w:t>requirements</w:t>
      </w:r>
      <w:r w:rsidRPr="00A43A25">
        <w:t xml:space="preserve"> </w:t>
      </w:r>
      <w:r>
        <w:t xml:space="preserve">in section </w:t>
      </w:r>
      <w:r w:rsidR="00D8420B">
        <w:fldChar w:fldCharType="begin"/>
      </w:r>
      <w:r w:rsidR="00D8420B">
        <w:instrText xml:space="preserve"> REF _Ref222300366 \r \h </w:instrText>
      </w:r>
      <w:r w:rsidR="00D8420B">
        <w:fldChar w:fldCharType="separate"/>
      </w:r>
      <w:r w:rsidR="00D8420B">
        <w:t>3.2</w:t>
      </w:r>
      <w:r w:rsidR="00D8420B">
        <w:fldChar w:fldCharType="end"/>
      </w:r>
      <w:r w:rsidR="00D8420B">
        <w:t xml:space="preserve"> </w:t>
      </w:r>
    </w:p>
    <w:p w14:paraId="221BB64B" w14:textId="70DFE222" w:rsidR="00E33723" w:rsidRPr="00A43A25" w:rsidRDefault="00E33723" w:rsidP="00A57D2D">
      <w:pPr>
        <w:pStyle w:val="BulletList"/>
      </w:pPr>
      <w:r>
        <w:t xml:space="preserve">Be submitted according to the instructions in section </w:t>
      </w:r>
      <w:r>
        <w:fldChar w:fldCharType="begin"/>
      </w:r>
      <w:r>
        <w:instrText xml:space="preserve"> REF _Ref220019165 \n \h </w:instrText>
      </w:r>
      <w:r w:rsidR="00A57D2D">
        <w:instrText xml:space="preserve"> \* MERGEFORMAT </w:instrText>
      </w:r>
      <w:r>
        <w:fldChar w:fldCharType="separate"/>
      </w:r>
      <w:r>
        <w:t>3.4</w:t>
      </w:r>
      <w:r>
        <w:fldChar w:fldCharType="end"/>
      </w:r>
      <w:r w:rsidR="006E7710">
        <w:t xml:space="preserve"> </w:t>
      </w:r>
    </w:p>
    <w:p w14:paraId="1C6DA563" w14:textId="000E2079" w:rsidR="00B20758" w:rsidRPr="005125CF" w:rsidRDefault="000537F9" w:rsidP="00622EE9">
      <w:pPr>
        <w:pStyle w:val="Heading2"/>
        <w:ind w:left="634" w:hanging="634"/>
      </w:pPr>
      <w:bookmarkStart w:id="13" w:name="_Ref222300366"/>
      <w:bookmarkStart w:id="14" w:name="_Toc222391532"/>
      <w:r w:rsidRPr="005125CF">
        <w:t>Formatting</w:t>
      </w:r>
      <w:bookmarkEnd w:id="13"/>
      <w:bookmarkEnd w:id="14"/>
    </w:p>
    <w:p w14:paraId="1C6DA564" w14:textId="3E6A5426" w:rsidR="00B20758" w:rsidRPr="002A0754" w:rsidRDefault="000537F9" w:rsidP="004A1985">
      <w:r w:rsidRPr="002A0754">
        <w:t xml:space="preserve">Concept </w:t>
      </w:r>
      <w:r w:rsidR="008440B7">
        <w:t>p</w:t>
      </w:r>
      <w:r w:rsidR="008440B7" w:rsidRPr="002A0754">
        <w:t xml:space="preserve">apers </w:t>
      </w:r>
      <w:r w:rsidR="00930B36" w:rsidRPr="002A0754">
        <w:t xml:space="preserve">must </w:t>
      </w:r>
      <w:r w:rsidR="008440B7">
        <w:t>adhere to</w:t>
      </w:r>
      <w:r w:rsidR="008440B7" w:rsidRPr="002A0754">
        <w:t xml:space="preserve"> </w:t>
      </w:r>
      <w:r w:rsidRPr="002A0754">
        <w:t>the following formatting requirements</w:t>
      </w:r>
      <w:r w:rsidR="008440B7">
        <w:t>:</w:t>
      </w:r>
    </w:p>
    <w:p w14:paraId="48BD2A24" w14:textId="7AF28704" w:rsidR="00BD5573" w:rsidRDefault="00BD5573" w:rsidP="004A1985">
      <w:pPr>
        <w:pStyle w:val="BulletList"/>
      </w:pPr>
      <w:r>
        <w:t xml:space="preserve">The font must be </w:t>
      </w:r>
      <w:r w:rsidR="000537F9">
        <w:t>Times</w:t>
      </w:r>
      <w:r w:rsidR="000537F9" w:rsidRPr="002A0754">
        <w:t xml:space="preserve"> </w:t>
      </w:r>
      <w:r w:rsidR="000537F9">
        <w:t>New</w:t>
      </w:r>
      <w:r w:rsidR="000537F9" w:rsidRPr="002A0754">
        <w:t xml:space="preserve"> </w:t>
      </w:r>
      <w:r w:rsidR="000537F9">
        <w:t>Roman</w:t>
      </w:r>
      <w:r w:rsidR="000537F9" w:rsidRPr="002A0754">
        <w:t xml:space="preserve"> </w:t>
      </w:r>
      <w:r w:rsidR="000537F9">
        <w:t>12</w:t>
      </w:r>
      <w:r w:rsidR="000537F9" w:rsidRPr="002A0754">
        <w:t xml:space="preserve"> </w:t>
      </w:r>
      <w:r>
        <w:t xml:space="preserve">point </w:t>
      </w:r>
      <w:r w:rsidR="000537F9">
        <w:t>(or</w:t>
      </w:r>
      <w:r w:rsidR="000537F9" w:rsidRPr="002A0754">
        <w:t xml:space="preserve"> </w:t>
      </w:r>
      <w:r w:rsidR="000537F9">
        <w:t>larger)</w:t>
      </w:r>
      <w:r w:rsidR="000537F9" w:rsidRPr="002A0754">
        <w:t xml:space="preserve"> </w:t>
      </w:r>
      <w:r w:rsidR="000537F9">
        <w:t>single-spaced</w:t>
      </w:r>
      <w:r>
        <w:t>. Smaller</w:t>
      </w:r>
      <w:r w:rsidRPr="002A0754">
        <w:t xml:space="preserve"> </w:t>
      </w:r>
      <w:r>
        <w:t>fonts</w:t>
      </w:r>
      <w:r w:rsidRPr="002A0754">
        <w:t xml:space="preserve"> </w:t>
      </w:r>
      <w:r>
        <w:t>may</w:t>
      </w:r>
      <w:r w:rsidRPr="002A0754">
        <w:t xml:space="preserve"> </w:t>
      </w:r>
      <w:r>
        <w:t>be</w:t>
      </w:r>
      <w:r w:rsidRPr="002A0754">
        <w:t xml:space="preserve"> </w:t>
      </w:r>
      <w:r>
        <w:t>used</w:t>
      </w:r>
      <w:r w:rsidRPr="002A0754">
        <w:t xml:space="preserve"> </w:t>
      </w:r>
      <w:r w:rsidR="002C1AA4">
        <w:t>for</w:t>
      </w:r>
      <w:r w:rsidR="002C1AA4" w:rsidRPr="002A0754">
        <w:t xml:space="preserve"> </w:t>
      </w:r>
      <w:r>
        <w:t>figures</w:t>
      </w:r>
      <w:r w:rsidRPr="002A0754">
        <w:t xml:space="preserve"> </w:t>
      </w:r>
      <w:r>
        <w:t>and</w:t>
      </w:r>
      <w:r w:rsidRPr="002A0754">
        <w:t xml:space="preserve"> </w:t>
      </w:r>
      <w:r>
        <w:t>tables</w:t>
      </w:r>
      <w:r w:rsidRPr="002A0754">
        <w:t xml:space="preserve"> </w:t>
      </w:r>
      <w:r>
        <w:t>but</w:t>
      </w:r>
      <w:r w:rsidRPr="002A0754">
        <w:t xml:space="preserve"> </w:t>
      </w:r>
      <w:r>
        <w:t>must</w:t>
      </w:r>
      <w:r w:rsidRPr="002A0754">
        <w:t xml:space="preserve"> </w:t>
      </w:r>
      <w:r>
        <w:t>be</w:t>
      </w:r>
      <w:r w:rsidRPr="002A0754">
        <w:t xml:space="preserve"> </w:t>
      </w:r>
      <w:r>
        <w:t>clearly</w:t>
      </w:r>
      <w:r w:rsidRPr="002A0754">
        <w:t xml:space="preserve"> legible</w:t>
      </w:r>
      <w:r>
        <w:t>.</w:t>
      </w:r>
      <w:r w:rsidR="000537F9" w:rsidRPr="002A0754">
        <w:t xml:space="preserve"> </w:t>
      </w:r>
    </w:p>
    <w:p w14:paraId="1340E47A" w14:textId="77777777" w:rsidR="00D31CF8" w:rsidRDefault="00BD5573" w:rsidP="004A1985">
      <w:pPr>
        <w:pStyle w:val="BulletList"/>
      </w:pPr>
      <w:r>
        <w:t xml:space="preserve">Pages must be </w:t>
      </w:r>
      <w:r w:rsidR="000537F9">
        <w:t>single-sided</w:t>
      </w:r>
      <w:r>
        <w:t>,</w:t>
      </w:r>
      <w:r w:rsidR="000537F9" w:rsidRPr="002A0754">
        <w:t xml:space="preserve"> </w:t>
      </w:r>
      <w:r w:rsidR="000537F9">
        <w:t>8.5</w:t>
      </w:r>
      <w:r w:rsidR="000537F9" w:rsidRPr="002A0754">
        <w:t xml:space="preserve"> </w:t>
      </w:r>
      <w:r w:rsidR="000537F9">
        <w:t>by</w:t>
      </w:r>
      <w:r w:rsidR="000537F9" w:rsidRPr="002A0754">
        <w:t xml:space="preserve"> </w:t>
      </w:r>
      <w:r w:rsidR="000537F9">
        <w:t>11</w:t>
      </w:r>
      <w:r w:rsidR="000537F9" w:rsidRPr="002A0754">
        <w:t xml:space="preserve"> inches</w:t>
      </w:r>
      <w:r>
        <w:t xml:space="preserve">, with </w:t>
      </w:r>
      <w:r w:rsidR="002C1AA4">
        <w:t xml:space="preserve">at </w:t>
      </w:r>
      <w:r>
        <w:t>least 1-inch m</w:t>
      </w:r>
      <w:r w:rsidR="000537F9">
        <w:t>argins</w:t>
      </w:r>
      <w:r w:rsidR="000537F9" w:rsidRPr="002A0754">
        <w:t xml:space="preserve"> </w:t>
      </w:r>
      <w:r w:rsidR="000537F9">
        <w:t>on</w:t>
      </w:r>
      <w:r w:rsidR="000537F9" w:rsidRPr="002A0754">
        <w:t xml:space="preserve"> </w:t>
      </w:r>
      <w:r w:rsidR="000537F9">
        <w:t>all</w:t>
      </w:r>
      <w:r w:rsidR="000537F9" w:rsidRPr="002A0754">
        <w:t xml:space="preserve"> </w:t>
      </w:r>
      <w:r w:rsidR="000537F9">
        <w:t>sides</w:t>
      </w:r>
      <w:r w:rsidR="000537F9" w:rsidRPr="002A0754">
        <w:t xml:space="preserve"> </w:t>
      </w:r>
      <w:r w:rsidR="000537F9">
        <w:t>(top,</w:t>
      </w:r>
      <w:r w:rsidR="000537F9" w:rsidRPr="002A0754">
        <w:t xml:space="preserve"> </w:t>
      </w:r>
      <w:r w:rsidR="000537F9">
        <w:t>bottom,</w:t>
      </w:r>
      <w:r w:rsidR="000537F9" w:rsidRPr="002A0754">
        <w:t xml:space="preserve"> </w:t>
      </w:r>
      <w:r w:rsidR="000537F9">
        <w:t>left,</w:t>
      </w:r>
      <w:r w:rsidR="000537F9" w:rsidRPr="002A0754">
        <w:t xml:space="preserve"> </w:t>
      </w:r>
      <w:r w:rsidR="000537F9">
        <w:t>and</w:t>
      </w:r>
      <w:r w:rsidR="000537F9" w:rsidRPr="002A0754">
        <w:t xml:space="preserve"> </w:t>
      </w:r>
      <w:r w:rsidR="000537F9">
        <w:t>right)</w:t>
      </w:r>
      <w:r>
        <w:t>.</w:t>
      </w:r>
      <w:r w:rsidR="000537F9" w:rsidRPr="002A0754">
        <w:t xml:space="preserve"> </w:t>
      </w:r>
    </w:p>
    <w:p w14:paraId="34F32432" w14:textId="61BEF3D2" w:rsidR="00DC5EE5" w:rsidRPr="002A0754" w:rsidRDefault="000537F9" w:rsidP="002C12F0">
      <w:pPr>
        <w:pStyle w:val="BulletList"/>
      </w:pPr>
      <w:r>
        <w:t>Page</w:t>
      </w:r>
      <w:r w:rsidRPr="002A0754">
        <w:t xml:space="preserve"> </w:t>
      </w:r>
      <w:r>
        <w:t>limit</w:t>
      </w:r>
      <w:r w:rsidRPr="002A0754">
        <w:t xml:space="preserve"> </w:t>
      </w:r>
      <w:r w:rsidRPr="00C818D7">
        <w:t>is</w:t>
      </w:r>
      <w:r w:rsidRPr="002A0754">
        <w:t xml:space="preserve"> </w:t>
      </w:r>
      <w:r w:rsidRPr="00C818D7">
        <w:t>twenty-five</w:t>
      </w:r>
      <w:r w:rsidRPr="002A0754">
        <w:t xml:space="preserve"> </w:t>
      </w:r>
      <w:r w:rsidRPr="00C818D7">
        <w:t>(25)</w:t>
      </w:r>
      <w:r w:rsidRPr="002A0754">
        <w:t xml:space="preserve"> </w:t>
      </w:r>
      <w:r w:rsidR="00E30E3C">
        <w:t xml:space="preserve">total </w:t>
      </w:r>
      <w:r>
        <w:t>pages</w:t>
      </w:r>
      <w:r w:rsidRPr="002A0754">
        <w:t xml:space="preserve"> </w:t>
      </w:r>
      <w:r w:rsidR="002C1AA4">
        <w:t>excluding the</w:t>
      </w:r>
      <w:r w:rsidRPr="002A0754">
        <w:t xml:space="preserve"> </w:t>
      </w:r>
      <w:r>
        <w:t>cover</w:t>
      </w:r>
      <w:r w:rsidRPr="002A0754">
        <w:t xml:space="preserve"> </w:t>
      </w:r>
      <w:r>
        <w:t>sheet</w:t>
      </w:r>
      <w:r w:rsidR="002C1AA4">
        <w:t>,</w:t>
      </w:r>
      <w:r w:rsidRPr="002A0754">
        <w:t xml:space="preserve"> </w:t>
      </w:r>
      <w:r w:rsidR="002C1AA4">
        <w:t xml:space="preserve">table of contents, </w:t>
      </w:r>
      <w:r w:rsidR="00BB3ACA">
        <w:t xml:space="preserve">and </w:t>
      </w:r>
      <w:r w:rsidR="002C1AA4">
        <w:t xml:space="preserve">the </w:t>
      </w:r>
      <w:r w:rsidR="00BB3ACA">
        <w:t>ROM Estimate</w:t>
      </w:r>
      <w:r w:rsidRPr="002A0754">
        <w:t>.</w:t>
      </w:r>
      <w:r w:rsidR="00F858B7" w:rsidRPr="002A0754">
        <w:t xml:space="preserve"> </w:t>
      </w:r>
      <w:r>
        <w:t xml:space="preserve">Page limitations </w:t>
      </w:r>
      <w:r w:rsidR="00930B36">
        <w:t xml:space="preserve">must </w:t>
      </w:r>
      <w:r>
        <w:t>not be circumvented by including inserted text boxes</w:t>
      </w:r>
      <w:r w:rsidR="00EE24FC">
        <w:t xml:space="preserve">, </w:t>
      </w:r>
      <w:r>
        <w:t xml:space="preserve">pop-ups or internet links to additional information. Such inclusions are not acceptable and will not be considered as part of the response to this RCP. </w:t>
      </w:r>
    </w:p>
    <w:p w14:paraId="3899FBC4" w14:textId="504288B4" w:rsidR="00376F25" w:rsidRDefault="00E11028" w:rsidP="00EA2A8A">
      <w:pPr>
        <w:pStyle w:val="Heading2"/>
        <w:ind w:left="634" w:hanging="634"/>
      </w:pPr>
      <w:bookmarkStart w:id="15" w:name="_Toc219814969"/>
      <w:bookmarkStart w:id="16" w:name="2.2_Minimum_Acceptability"/>
      <w:bookmarkStart w:id="17" w:name="2.3_Submission_Instructions"/>
      <w:bookmarkStart w:id="18" w:name="_Toc222391533"/>
      <w:bookmarkStart w:id="19" w:name="_Ref220019165"/>
      <w:bookmarkEnd w:id="15"/>
      <w:bookmarkEnd w:id="16"/>
      <w:bookmarkEnd w:id="17"/>
      <w:r>
        <w:t>Concept Paper</w:t>
      </w:r>
      <w:bookmarkEnd w:id="18"/>
    </w:p>
    <w:p w14:paraId="065C6054" w14:textId="0435B760" w:rsidR="00376F25" w:rsidRDefault="00F158FA" w:rsidP="004A1985">
      <w:r w:rsidRPr="004A1985">
        <w:t xml:space="preserve">As part of Phase </w:t>
      </w:r>
      <w:r>
        <w:t>I</w:t>
      </w:r>
      <w:r w:rsidRPr="004A1985">
        <w:t xml:space="preserve"> of the Challenge-Based Acquisition, </w:t>
      </w:r>
      <w:r>
        <w:t>offerors are asked</w:t>
      </w:r>
      <w:r w:rsidRPr="003A7CE9">
        <w:t xml:space="preserve"> to describe </w:t>
      </w:r>
      <w:r>
        <w:t>how they would meet the objectives in the TSS SOO</w:t>
      </w:r>
      <w:r w:rsidRPr="003A7CE9">
        <w:t>.</w:t>
      </w:r>
      <w:r>
        <w:t xml:space="preserve"> </w:t>
      </w:r>
      <w:r w:rsidR="00E11028">
        <w:t>Offerors are</w:t>
      </w:r>
      <w:r>
        <w:t xml:space="preserve"> asked to describe how they would specifically address the operational concept, technical, implementation and deployment, and operations and maintenance model for delivering a TSS solution. </w:t>
      </w:r>
      <w:r w:rsidR="00376F25">
        <w:t xml:space="preserve">Offerors must include the following sections in their response: </w:t>
      </w:r>
    </w:p>
    <w:p w14:paraId="20E82CFE" w14:textId="77777777" w:rsidR="00376F25" w:rsidRPr="00CB60BB" w:rsidRDefault="00376F25" w:rsidP="00CB48F1">
      <w:pPr>
        <w:pStyle w:val="RomanList"/>
        <w:ind w:left="1080" w:hanging="270"/>
      </w:pPr>
      <w:bookmarkStart w:id="20" w:name="_Hlk220398834"/>
      <w:r w:rsidRPr="00CB60BB">
        <w:t>Technical Approach and Solution Architecture</w:t>
      </w:r>
    </w:p>
    <w:p w14:paraId="29CA06EF" w14:textId="77777777" w:rsidR="00EA2298" w:rsidRPr="00CB60BB" w:rsidRDefault="00EA2298" w:rsidP="00EA2298">
      <w:pPr>
        <w:pStyle w:val="RomanList"/>
        <w:ind w:left="1080" w:hanging="270"/>
      </w:pPr>
      <w:r w:rsidRPr="00CB60BB">
        <w:t>Implementation Approach</w:t>
      </w:r>
    </w:p>
    <w:p w14:paraId="0612C1C7" w14:textId="77777777" w:rsidR="00376F25" w:rsidRPr="00CB60BB" w:rsidRDefault="00376F25" w:rsidP="00CB48F1">
      <w:pPr>
        <w:pStyle w:val="RomanList"/>
        <w:ind w:left="1080" w:hanging="270"/>
      </w:pPr>
      <w:r w:rsidRPr="00CB60BB">
        <w:t>Operational Approach</w:t>
      </w:r>
    </w:p>
    <w:p w14:paraId="63CB05AB" w14:textId="23833E9A" w:rsidR="00376F25" w:rsidRPr="00CB60BB" w:rsidRDefault="00BB3ACA" w:rsidP="00CB48F1">
      <w:pPr>
        <w:pStyle w:val="RomanList"/>
        <w:ind w:left="1080" w:hanging="270"/>
      </w:pPr>
      <w:r>
        <w:t>ROM</w:t>
      </w:r>
      <w:r w:rsidRPr="00CB60BB">
        <w:t xml:space="preserve"> </w:t>
      </w:r>
      <w:r w:rsidR="00376F25" w:rsidRPr="00CB60BB">
        <w:t>Estimate</w:t>
      </w:r>
    </w:p>
    <w:p w14:paraId="2BBFD16A" w14:textId="77777777" w:rsidR="00376F25" w:rsidRPr="0055126B" w:rsidRDefault="00376F25" w:rsidP="0055126B">
      <w:pPr>
        <w:pStyle w:val="Heading3"/>
      </w:pPr>
      <w:bookmarkStart w:id="21" w:name="_Ref220016955"/>
      <w:bookmarkEnd w:id="20"/>
      <w:r w:rsidRPr="0055126B">
        <w:lastRenderedPageBreak/>
        <w:t>Technical Approach and Solution Architecture</w:t>
      </w:r>
      <w:bookmarkEnd w:id="21"/>
    </w:p>
    <w:p w14:paraId="78D18860" w14:textId="36A9285D" w:rsidR="00376F25" w:rsidRPr="00384BAF" w:rsidRDefault="00354354" w:rsidP="004A1985">
      <w:r>
        <w:t>Offerors must d</w:t>
      </w:r>
      <w:r w:rsidR="00376F25" w:rsidRPr="00384BAF">
        <w:t xml:space="preserve">escribe </w:t>
      </w:r>
      <w:r>
        <w:t xml:space="preserve">their </w:t>
      </w:r>
      <w:r w:rsidR="00376F25" w:rsidRPr="00384BAF">
        <w:t xml:space="preserve">proposed solution </w:t>
      </w:r>
      <w:r w:rsidR="00376F25">
        <w:t xml:space="preserve">and how it </w:t>
      </w:r>
      <w:r w:rsidR="00376F25" w:rsidRPr="00384BAF">
        <w:t xml:space="preserve">meets </w:t>
      </w:r>
      <w:r w:rsidR="00376F25">
        <w:t>o</w:t>
      </w:r>
      <w:r w:rsidR="00376F25" w:rsidRPr="00384BAF">
        <w:t xml:space="preserve">bjectives 1-7 </w:t>
      </w:r>
      <w:r w:rsidR="00376F25">
        <w:t>of the SOO.</w:t>
      </w:r>
      <w:r>
        <w:t xml:space="preserve"> Offerors must i</w:t>
      </w:r>
      <w:r w:rsidR="00376F25" w:rsidRPr="00384BAF">
        <w:t xml:space="preserve">dentify the components of </w:t>
      </w:r>
      <w:r>
        <w:t>their</w:t>
      </w:r>
      <w:r w:rsidRPr="00384BAF">
        <w:t xml:space="preserve"> </w:t>
      </w:r>
      <w:r w:rsidR="00376F25" w:rsidRPr="00384BAF">
        <w:t>solution</w:t>
      </w:r>
      <w:r w:rsidR="00376F25">
        <w:t xml:space="preserve"> and</w:t>
      </w:r>
      <w:r w:rsidR="00376F25" w:rsidRPr="00384BAF">
        <w:t xml:space="preserve"> describe their level of maturity with respect to </w:t>
      </w:r>
      <w:r w:rsidR="00376F25">
        <w:t>meeting the</w:t>
      </w:r>
      <w:r w:rsidR="00376F25" w:rsidRPr="00384BAF">
        <w:t xml:space="preserve"> </w:t>
      </w:r>
      <w:r w:rsidR="00376F25">
        <w:t>objectives</w:t>
      </w:r>
      <w:r w:rsidR="00376F25" w:rsidRPr="00384BAF">
        <w:t>.</w:t>
      </w:r>
      <w:r w:rsidR="00376F25">
        <w:t xml:space="preserve"> </w:t>
      </w:r>
      <w:r>
        <w:t>Offerors must i</w:t>
      </w:r>
      <w:r w:rsidR="00376F25">
        <w:t xml:space="preserve">dentify relevant risks and </w:t>
      </w:r>
      <w:r>
        <w:t xml:space="preserve">their </w:t>
      </w:r>
      <w:r w:rsidR="00376F25">
        <w:t xml:space="preserve">proposed approach for managing them. </w:t>
      </w:r>
    </w:p>
    <w:p w14:paraId="13C9F8DE" w14:textId="77777777" w:rsidR="00376F25" w:rsidRDefault="00376F25" w:rsidP="0055126B">
      <w:pPr>
        <w:pStyle w:val="Heading3"/>
      </w:pPr>
      <w:r w:rsidRPr="00DC6812">
        <w:t>Implementation Approach</w:t>
      </w:r>
    </w:p>
    <w:p w14:paraId="465D08C8" w14:textId="69138FF6" w:rsidR="00376F25" w:rsidRPr="00384BAF" w:rsidRDefault="00354354" w:rsidP="004A1985">
      <w:r>
        <w:t>Offerors must d</w:t>
      </w:r>
      <w:r w:rsidR="00376F25">
        <w:t xml:space="preserve">escribe </w:t>
      </w:r>
      <w:r>
        <w:t xml:space="preserve">their </w:t>
      </w:r>
      <w:r w:rsidR="00376F25">
        <w:t xml:space="preserve">approach </w:t>
      </w:r>
      <w:r w:rsidR="007839C2">
        <w:t xml:space="preserve">and timeline </w:t>
      </w:r>
      <w:r w:rsidR="00376F25">
        <w:t>to</w:t>
      </w:r>
      <w:r w:rsidR="00376F25" w:rsidRPr="00384BAF">
        <w:t xml:space="preserve"> deliver</w:t>
      </w:r>
      <w:r w:rsidR="00376F25">
        <w:t>ing</w:t>
      </w:r>
      <w:r w:rsidR="00376F25" w:rsidRPr="00384BAF">
        <w:t xml:space="preserve"> a complete solution by May 2028 to meet </w:t>
      </w:r>
      <w:r w:rsidR="00376F25">
        <w:t>o</w:t>
      </w:r>
      <w:r w:rsidR="00376F25" w:rsidRPr="00384BAF">
        <w:t xml:space="preserve">bjective </w:t>
      </w:r>
      <w:r w:rsidR="00956708">
        <w:t>14</w:t>
      </w:r>
      <w:r w:rsidR="00376F25">
        <w:t xml:space="preserve"> of the SOO</w:t>
      </w:r>
      <w:r w:rsidR="00376F25" w:rsidRPr="00384BAF">
        <w:t xml:space="preserve">. </w:t>
      </w:r>
      <w:r>
        <w:t>Offerors must d</w:t>
      </w:r>
      <w:r w:rsidR="00376F25" w:rsidRPr="00384BAF">
        <w:t xml:space="preserve">escribe </w:t>
      </w:r>
      <w:r>
        <w:t>their</w:t>
      </w:r>
      <w:r w:rsidR="00376F25" w:rsidRPr="00384BAF">
        <w:t xml:space="preserve"> approach to acquiring and deploying </w:t>
      </w:r>
      <w:r w:rsidR="00376F25">
        <w:t>the software, hardware, personnel</w:t>
      </w:r>
      <w:r w:rsidR="00376F25" w:rsidRPr="00384BAF">
        <w:t>, and facilities used to produce</w:t>
      </w:r>
      <w:r w:rsidR="00376F25">
        <w:t>, deliver, operate, and maintain</w:t>
      </w:r>
      <w:r w:rsidR="00376F25" w:rsidRPr="00384BAF">
        <w:t xml:space="preserve"> the solution</w:t>
      </w:r>
      <w:r w:rsidR="00376F25">
        <w:t xml:space="preserve">. </w:t>
      </w:r>
      <w:r>
        <w:t>Offerors must i</w:t>
      </w:r>
      <w:r w:rsidR="00376F25">
        <w:t xml:space="preserve">dentify relevant risks and </w:t>
      </w:r>
      <w:r>
        <w:t xml:space="preserve">their </w:t>
      </w:r>
      <w:r w:rsidR="00376F25">
        <w:t>proposed approach for managing them.</w:t>
      </w:r>
    </w:p>
    <w:p w14:paraId="2F209A00" w14:textId="77777777" w:rsidR="004F40BC" w:rsidRDefault="004F40BC" w:rsidP="004F40BC">
      <w:pPr>
        <w:pStyle w:val="Heading3"/>
      </w:pPr>
      <w:r w:rsidRPr="00DC6812">
        <w:t>Operational Approach</w:t>
      </w:r>
    </w:p>
    <w:p w14:paraId="10C0C1A7" w14:textId="07372343" w:rsidR="004F40BC" w:rsidRPr="00384BAF" w:rsidRDefault="004F40BC" w:rsidP="004F40BC">
      <w:r>
        <w:t>Offerors must d</w:t>
      </w:r>
      <w:r w:rsidRPr="00DC6812">
        <w:t xml:space="preserve">escribe </w:t>
      </w:r>
      <w:r>
        <w:t>their</w:t>
      </w:r>
      <w:r w:rsidRPr="00DC6812">
        <w:t xml:space="preserve"> approach </w:t>
      </w:r>
      <w:r>
        <w:t>to</w:t>
      </w:r>
      <w:r w:rsidRPr="00DC6812">
        <w:t xml:space="preserve"> meeting </w:t>
      </w:r>
      <w:r>
        <w:t>o</w:t>
      </w:r>
      <w:r w:rsidRPr="00DC6812">
        <w:t xml:space="preserve">bjectives </w:t>
      </w:r>
      <w:r w:rsidR="00E57606">
        <w:t>8</w:t>
      </w:r>
      <w:r w:rsidRPr="00DC6812">
        <w:t>-1</w:t>
      </w:r>
      <w:r w:rsidR="00E57606">
        <w:t>3</w:t>
      </w:r>
      <w:r>
        <w:t xml:space="preserve"> of the SOO</w:t>
      </w:r>
      <w:r w:rsidRPr="00DC6812">
        <w:t xml:space="preserve">. </w:t>
      </w:r>
      <w:r>
        <w:t>Offerors must d</w:t>
      </w:r>
      <w:r w:rsidRPr="00DC6812">
        <w:t>escribe the rol</w:t>
      </w:r>
      <w:r>
        <w:t>es of team members, facilities, and support resources. Offerors must identify relevant risks and their proposed approach for managing them.</w:t>
      </w:r>
    </w:p>
    <w:p w14:paraId="7A26B9F8" w14:textId="73662A9E" w:rsidR="00376F25" w:rsidRDefault="00BB3ACA" w:rsidP="0055126B">
      <w:pPr>
        <w:pStyle w:val="Heading3"/>
      </w:pPr>
      <w:r>
        <w:t>ROM</w:t>
      </w:r>
      <w:r w:rsidR="004C7ACB">
        <w:t xml:space="preserve"> Estimate</w:t>
      </w:r>
    </w:p>
    <w:p w14:paraId="61C0F9B2" w14:textId="2197594F" w:rsidR="00C80A72" w:rsidRDefault="00354354" w:rsidP="00C80A72">
      <w:r>
        <w:t>Offerors must p</w:t>
      </w:r>
      <w:r w:rsidR="00C80A72">
        <w:t xml:space="preserve">rovide </w:t>
      </w:r>
      <w:r>
        <w:t>a</w:t>
      </w:r>
      <w:r w:rsidR="00C80A72">
        <w:t xml:space="preserve"> rough order of magnitude (ROM) estimate of the total cost of </w:t>
      </w:r>
      <w:r>
        <w:t>their</w:t>
      </w:r>
      <w:r w:rsidR="00C80A72">
        <w:t xml:space="preserve"> proposed TSS E2 solution in a</w:t>
      </w:r>
      <w:r w:rsidR="007B186B">
        <w:t>n</w:t>
      </w:r>
      <w:r w:rsidR="00C80A72">
        <w:t xml:space="preserve"> </w:t>
      </w:r>
      <w:r>
        <w:t>offeror</w:t>
      </w:r>
      <w:r w:rsidR="00C80A72">
        <w:t xml:space="preserve">-developed format </w:t>
      </w:r>
      <w:r w:rsidR="00281FA2">
        <w:t xml:space="preserve">that </w:t>
      </w:r>
      <w:r w:rsidR="00C739E3">
        <w:t xml:space="preserve">includes the cost to develop and </w:t>
      </w:r>
      <w:r w:rsidR="00B67F48">
        <w:t>deploy TSSs to</w:t>
      </w:r>
      <w:r w:rsidR="00A217BE">
        <w:t xml:space="preserve"> 102</w:t>
      </w:r>
      <w:r w:rsidR="00B67F48">
        <w:t xml:space="preserve"> designated sites </w:t>
      </w:r>
      <w:r w:rsidR="00281FA2">
        <w:t>cover</w:t>
      </w:r>
      <w:r w:rsidR="002A1AA9">
        <w:t>ing</w:t>
      </w:r>
      <w:r w:rsidR="00281FA2">
        <w:t xml:space="preserve"> the full deployment period through May 2028 and for one (1) additional year of </w:t>
      </w:r>
      <w:r w:rsidR="00AA4514">
        <w:t>operational and maintenance services.</w:t>
      </w:r>
      <w:r w:rsidR="00C80A72">
        <w:t xml:space="preserve"> The ROM estimate must address each of the cost elements separately.</w:t>
      </w:r>
    </w:p>
    <w:p w14:paraId="3AB94CB7" w14:textId="46CDFF29" w:rsidR="00376F25" w:rsidRDefault="00354354" w:rsidP="00C80A72">
      <w:r>
        <w:t>Offerors</w:t>
      </w:r>
      <w:r w:rsidR="00C80A72">
        <w:t xml:space="preserve"> must provide a narrative describing their basis of estimate (BOE) which contains clear traceability between each BOE and each cost element. The BOE supporting data must explain what is included in the price of each element and provide traceability between the priced services and the technical approach, business model, and </w:t>
      </w:r>
      <w:r>
        <w:t>implementation</w:t>
      </w:r>
      <w:r w:rsidR="00C80A72">
        <w:t xml:space="preserve"> plan. The BOE for each cost element must contain sufficient detail to allow the evaluators to assess the cost and price realism, balance risk, completeness, consistency, and traceability, as needed. </w:t>
      </w:r>
      <w:r>
        <w:t>Offerors</w:t>
      </w:r>
      <w:r w:rsidR="00C80A72">
        <w:t xml:space="preserve"> must clearly identify and explain any cost elements that have interdependencies with other cost elements</w:t>
      </w:r>
      <w:r w:rsidR="00376F25">
        <w:t xml:space="preserve">. </w:t>
      </w:r>
    </w:p>
    <w:p w14:paraId="1C6DA579" w14:textId="77777777" w:rsidR="00B20758" w:rsidRDefault="000537F9" w:rsidP="006121AA">
      <w:pPr>
        <w:pStyle w:val="Heading2"/>
        <w:ind w:left="634" w:hanging="634"/>
      </w:pPr>
      <w:bookmarkStart w:id="22" w:name="_Toc222391534"/>
      <w:r>
        <w:t>Submission</w:t>
      </w:r>
      <w:r w:rsidRPr="006121AA">
        <w:t xml:space="preserve"> </w:t>
      </w:r>
      <w:r>
        <w:t>Instructions</w:t>
      </w:r>
      <w:bookmarkEnd w:id="19"/>
      <w:bookmarkEnd w:id="22"/>
    </w:p>
    <w:p w14:paraId="1C6DA57A" w14:textId="7C8B599A" w:rsidR="00B20758" w:rsidRDefault="000537F9" w:rsidP="006B29EB">
      <w:r>
        <w:t>An offeror that includes</w:t>
      </w:r>
      <w:r w:rsidRPr="00A43A25">
        <w:t xml:space="preserve"> </w:t>
      </w:r>
      <w:r>
        <w:t xml:space="preserve">in its </w:t>
      </w:r>
      <w:r w:rsidR="00AD4F05">
        <w:t xml:space="preserve">concept paper </w:t>
      </w:r>
      <w:r>
        <w:t>data that it does</w:t>
      </w:r>
      <w:r w:rsidRPr="00A43A25">
        <w:t xml:space="preserve"> </w:t>
      </w:r>
      <w:r>
        <w:t>not want to be disclosed</w:t>
      </w:r>
      <w:r w:rsidRPr="00A43A25">
        <w:t xml:space="preserve"> </w:t>
      </w:r>
      <w:r>
        <w:t>to the public for any purpose or used by the FAA except for consideration and selection purposes must mark the information “Proprietary.”</w:t>
      </w:r>
    </w:p>
    <w:p w14:paraId="1C6DA57B" w14:textId="78503C93" w:rsidR="00B20758" w:rsidRDefault="005670F6" w:rsidP="006B29EB">
      <w:r>
        <w:t>R</w:t>
      </w:r>
      <w:r w:rsidR="000537F9">
        <w:t>esponse</w:t>
      </w:r>
      <w:r>
        <w:t>s</w:t>
      </w:r>
      <w:r w:rsidR="000537F9">
        <w:t xml:space="preserve"> </w:t>
      </w:r>
      <w:r>
        <w:t xml:space="preserve">are </w:t>
      </w:r>
      <w:r w:rsidR="000537F9">
        <w:t xml:space="preserve">due by </w:t>
      </w:r>
      <w:r w:rsidR="00785496">
        <w:t>2</w:t>
      </w:r>
      <w:r w:rsidR="00F37E8A">
        <w:t>:00</w:t>
      </w:r>
      <w:r w:rsidR="000537F9">
        <w:t xml:space="preserve">PM Eastern Time on </w:t>
      </w:r>
      <w:r w:rsidR="006D0FFC">
        <w:t>Tuesday</w:t>
      </w:r>
      <w:r w:rsidR="000537F9">
        <w:t xml:space="preserve">, </w:t>
      </w:r>
      <w:r w:rsidR="006959C8">
        <w:t xml:space="preserve">March </w:t>
      </w:r>
      <w:r w:rsidR="0077196F">
        <w:t>2</w:t>
      </w:r>
      <w:r w:rsidR="006D0FFC">
        <w:t>4</w:t>
      </w:r>
      <w:r w:rsidR="000537F9">
        <w:t>, 202</w:t>
      </w:r>
      <w:r w:rsidR="006959C8">
        <w:t>6</w:t>
      </w:r>
      <w:r w:rsidR="000537F9">
        <w:t>. Responses should be emailed to the Contracting Officer</w:t>
      </w:r>
      <w:r>
        <w:t>, Manish Patel,</w:t>
      </w:r>
      <w:r w:rsidR="000537F9">
        <w:t xml:space="preserve"> at </w:t>
      </w:r>
      <w:r w:rsidR="00930B36" w:rsidRPr="00930B36">
        <w:t>manish.patel@faa.gov</w:t>
      </w:r>
      <w:r w:rsidR="000537F9" w:rsidRPr="00A43A25">
        <w:t>.</w:t>
      </w:r>
      <w:r w:rsidR="000537F9">
        <w:t xml:space="preserve"> The email</w:t>
      </w:r>
      <w:r w:rsidR="000537F9" w:rsidRPr="00A43A25">
        <w:t xml:space="preserve"> </w:t>
      </w:r>
      <w:r w:rsidR="000537F9">
        <w:t>subject</w:t>
      </w:r>
      <w:r w:rsidR="000537F9" w:rsidRPr="00A43A25">
        <w:t xml:space="preserve"> </w:t>
      </w:r>
      <w:r w:rsidR="000537F9">
        <w:t>must</w:t>
      </w:r>
      <w:r w:rsidR="000537F9" w:rsidRPr="00A43A25">
        <w:t xml:space="preserve"> </w:t>
      </w:r>
      <w:r w:rsidR="000537F9">
        <w:t>be</w:t>
      </w:r>
      <w:r w:rsidR="000537F9" w:rsidRPr="00A43A25">
        <w:t xml:space="preserve"> </w:t>
      </w:r>
      <w:r w:rsidR="000537F9">
        <w:t>“ChBA</w:t>
      </w:r>
      <w:r w:rsidR="000537F9" w:rsidRPr="00A43A25">
        <w:t xml:space="preserve"> </w:t>
      </w:r>
      <w:r w:rsidR="0077196F">
        <w:t>TSS</w:t>
      </w:r>
      <w:r w:rsidR="000537F9" w:rsidRPr="00A43A25">
        <w:t xml:space="preserve"> </w:t>
      </w:r>
      <w:r w:rsidR="000537F9">
        <w:t>Request</w:t>
      </w:r>
      <w:r w:rsidR="000537F9" w:rsidRPr="00A43A25">
        <w:t xml:space="preserve"> </w:t>
      </w:r>
      <w:r w:rsidR="000537F9">
        <w:t>for</w:t>
      </w:r>
      <w:r w:rsidR="000537F9" w:rsidRPr="00A43A25">
        <w:t xml:space="preserve"> </w:t>
      </w:r>
      <w:r w:rsidR="000537F9">
        <w:t>Concept Paper.”</w:t>
      </w:r>
      <w:r w:rsidR="000537F9" w:rsidRPr="00A43A25">
        <w:t xml:space="preserve"> </w:t>
      </w:r>
      <w:r w:rsidR="000537F9">
        <w:t>The</w:t>
      </w:r>
      <w:r w:rsidR="000537F9" w:rsidRPr="00A43A25">
        <w:t xml:space="preserve"> </w:t>
      </w:r>
      <w:r w:rsidR="000537F9">
        <w:t>FAA</w:t>
      </w:r>
      <w:r w:rsidR="000537F9" w:rsidRPr="00A43A25">
        <w:t xml:space="preserve"> </w:t>
      </w:r>
      <w:r w:rsidR="000537F9">
        <w:t>intends</w:t>
      </w:r>
      <w:r w:rsidR="000537F9" w:rsidRPr="00A43A25">
        <w:t xml:space="preserve"> </w:t>
      </w:r>
      <w:r w:rsidR="000537F9">
        <w:t>to</w:t>
      </w:r>
      <w:r w:rsidR="000537F9" w:rsidRPr="00A43A25">
        <w:t xml:space="preserve"> </w:t>
      </w:r>
      <w:r w:rsidR="000537F9">
        <w:t>send</w:t>
      </w:r>
      <w:r w:rsidR="000537F9" w:rsidRPr="00A43A25">
        <w:t xml:space="preserve"> </w:t>
      </w:r>
      <w:r w:rsidR="000537F9">
        <w:t>a</w:t>
      </w:r>
      <w:r w:rsidR="000537F9" w:rsidRPr="00A43A25">
        <w:t xml:space="preserve"> </w:t>
      </w:r>
      <w:r w:rsidR="000537F9">
        <w:t>confirmation</w:t>
      </w:r>
      <w:r w:rsidR="000537F9" w:rsidRPr="00A43A25">
        <w:t xml:space="preserve"> </w:t>
      </w:r>
      <w:r w:rsidR="000537F9">
        <w:t>email</w:t>
      </w:r>
      <w:r w:rsidR="000537F9" w:rsidRPr="00A43A25">
        <w:t xml:space="preserve"> </w:t>
      </w:r>
      <w:r w:rsidR="000537F9">
        <w:t>within</w:t>
      </w:r>
      <w:r w:rsidR="000537F9" w:rsidRPr="00A43A25">
        <w:t xml:space="preserve"> </w:t>
      </w:r>
      <w:r w:rsidR="000537F9">
        <w:t>24</w:t>
      </w:r>
      <w:r w:rsidR="000537F9" w:rsidRPr="00A43A25">
        <w:t xml:space="preserve"> </w:t>
      </w:r>
      <w:r w:rsidR="000537F9">
        <w:t>hours</w:t>
      </w:r>
      <w:r w:rsidR="000537F9" w:rsidRPr="00A43A25">
        <w:t xml:space="preserve"> </w:t>
      </w:r>
      <w:r w:rsidR="000537F9">
        <w:t>of</w:t>
      </w:r>
      <w:r w:rsidR="000537F9" w:rsidRPr="00A43A25">
        <w:t xml:space="preserve"> </w:t>
      </w:r>
      <w:r w:rsidR="000537F9">
        <w:t>receipt;</w:t>
      </w:r>
      <w:r w:rsidR="000537F9" w:rsidRPr="00A43A25">
        <w:t xml:space="preserve"> </w:t>
      </w:r>
      <w:r w:rsidR="000537F9">
        <w:t>an</w:t>
      </w:r>
      <w:r w:rsidR="000537F9" w:rsidRPr="00A43A25">
        <w:t xml:space="preserve"> </w:t>
      </w:r>
      <w:r w:rsidR="000537F9">
        <w:t>offeror not</w:t>
      </w:r>
      <w:r w:rsidR="000537F9" w:rsidRPr="00A43A25">
        <w:t xml:space="preserve"> </w:t>
      </w:r>
      <w:r w:rsidR="000537F9">
        <w:t>receiving</w:t>
      </w:r>
      <w:r w:rsidR="000537F9" w:rsidRPr="00A43A25">
        <w:t xml:space="preserve"> </w:t>
      </w:r>
      <w:r w:rsidR="000537F9">
        <w:t>a</w:t>
      </w:r>
      <w:r w:rsidR="000537F9" w:rsidRPr="00A43A25">
        <w:t xml:space="preserve"> </w:t>
      </w:r>
      <w:r w:rsidR="000537F9">
        <w:t>confirmation</w:t>
      </w:r>
      <w:r w:rsidR="000537F9" w:rsidRPr="00A43A25">
        <w:t xml:space="preserve"> </w:t>
      </w:r>
      <w:r w:rsidR="000537F9">
        <w:t>email</w:t>
      </w:r>
      <w:r w:rsidR="000537F9" w:rsidRPr="00A43A25">
        <w:t xml:space="preserve"> </w:t>
      </w:r>
      <w:r w:rsidR="000537F9">
        <w:t>should</w:t>
      </w:r>
      <w:r w:rsidR="000537F9" w:rsidRPr="00A43A25">
        <w:t xml:space="preserve"> </w:t>
      </w:r>
      <w:r w:rsidR="000537F9">
        <w:t>follow</w:t>
      </w:r>
      <w:r w:rsidR="000537F9" w:rsidRPr="00A43A25">
        <w:t xml:space="preserve"> </w:t>
      </w:r>
      <w:r w:rsidR="000537F9">
        <w:t>up</w:t>
      </w:r>
      <w:r w:rsidR="000537F9" w:rsidRPr="00A43A25">
        <w:t xml:space="preserve"> </w:t>
      </w:r>
      <w:r w:rsidR="000537F9">
        <w:t>with</w:t>
      </w:r>
      <w:r w:rsidR="000537F9" w:rsidRPr="00A43A25">
        <w:t xml:space="preserve"> </w:t>
      </w:r>
      <w:r w:rsidR="000537F9">
        <w:t>the</w:t>
      </w:r>
      <w:r w:rsidR="000537F9" w:rsidRPr="00A43A25">
        <w:t xml:space="preserve"> </w:t>
      </w:r>
      <w:r w:rsidR="000537F9">
        <w:t>Contracting</w:t>
      </w:r>
      <w:r w:rsidR="000537F9" w:rsidRPr="00A43A25">
        <w:t xml:space="preserve"> </w:t>
      </w:r>
      <w:r w:rsidR="000537F9">
        <w:t>Officer</w:t>
      </w:r>
      <w:r w:rsidR="000537F9" w:rsidRPr="00A43A25">
        <w:t xml:space="preserve"> </w:t>
      </w:r>
      <w:r w:rsidR="000537F9">
        <w:t>to</w:t>
      </w:r>
      <w:r w:rsidR="000537F9" w:rsidRPr="00A43A25">
        <w:t xml:space="preserve"> </w:t>
      </w:r>
      <w:r w:rsidR="000537F9">
        <w:t xml:space="preserve">confirm </w:t>
      </w:r>
      <w:r w:rsidR="000537F9" w:rsidRPr="00A43A25">
        <w:t>receipt.</w:t>
      </w:r>
      <w:r w:rsidR="00C12188">
        <w:t xml:space="preserve"> </w:t>
      </w:r>
    </w:p>
    <w:p w14:paraId="7F26E5E0" w14:textId="3930C811" w:rsidR="0059639B" w:rsidRDefault="000537F9" w:rsidP="0059639B">
      <w:r>
        <w:lastRenderedPageBreak/>
        <w:t xml:space="preserve">Offerors may submit questions regarding this RCP to the Contracting Officer </w:t>
      </w:r>
      <w:r w:rsidR="005670F6">
        <w:t xml:space="preserve">at </w:t>
      </w:r>
      <w:r w:rsidR="00E00436" w:rsidRPr="00930B36">
        <w:t>manish.patel@faa.gov</w:t>
      </w:r>
      <w:r w:rsidRPr="00A43A25">
        <w:t xml:space="preserve"> </w:t>
      </w:r>
      <w:r>
        <w:t xml:space="preserve">until </w:t>
      </w:r>
      <w:r w:rsidR="00F315D1">
        <w:t>2</w:t>
      </w:r>
      <w:r w:rsidR="000937BE">
        <w:t>:</w:t>
      </w:r>
      <w:r>
        <w:t xml:space="preserve">00PM Eastern Time on </w:t>
      </w:r>
      <w:r w:rsidR="00F315D1">
        <w:t>Tuesday</w:t>
      </w:r>
      <w:r>
        <w:t>,</w:t>
      </w:r>
      <w:r w:rsidR="00F315D1">
        <w:t xml:space="preserve"> March 3</w:t>
      </w:r>
      <w:r>
        <w:t>, 202</w:t>
      </w:r>
      <w:r w:rsidR="00AA1E08">
        <w:t>6</w:t>
      </w:r>
      <w:r w:rsidR="000937BE" w:rsidRPr="0059639B">
        <w:t>.</w:t>
      </w:r>
      <w:r w:rsidR="0059639B" w:rsidRPr="0055051C">
        <w:t xml:space="preserve"> </w:t>
      </w:r>
    </w:p>
    <w:p w14:paraId="1C6DA57E" w14:textId="4135FD3B" w:rsidR="00B20758" w:rsidRDefault="000537F9" w:rsidP="006B29EB">
      <w:r>
        <w:t xml:space="preserve">The </w:t>
      </w:r>
      <w:r w:rsidR="00AD4F05">
        <w:t xml:space="preserve">cover sheet </w:t>
      </w:r>
      <w:r>
        <w:t xml:space="preserve">and </w:t>
      </w:r>
      <w:r w:rsidR="00AD4F05">
        <w:t xml:space="preserve">concept paper </w:t>
      </w:r>
      <w:r>
        <w:t xml:space="preserve">must be separate Adobe .pdf files named </w:t>
      </w:r>
      <w:r w:rsidRPr="00A43A25">
        <w:t xml:space="preserve">“RFP_CovSheet_[Offeror Name].pdf” and “RFP_Concept_[Offeror Name].pdf”. The </w:t>
      </w:r>
      <w:r w:rsidR="00AD4F05">
        <w:t>c</w:t>
      </w:r>
      <w:r w:rsidR="00AD4F05" w:rsidRPr="00A43A25">
        <w:t xml:space="preserve">over </w:t>
      </w:r>
      <w:r w:rsidR="00AD4F05">
        <w:t>sheet</w:t>
      </w:r>
      <w:r w:rsidR="00AD4F05" w:rsidRPr="00A43A25">
        <w:t xml:space="preserve"> </w:t>
      </w:r>
      <w:r>
        <w:t>file</w:t>
      </w:r>
      <w:r w:rsidRPr="00A43A25">
        <w:t xml:space="preserve"> </w:t>
      </w:r>
      <w:r>
        <w:t>must</w:t>
      </w:r>
      <w:r w:rsidRPr="00A43A25">
        <w:t xml:space="preserve"> </w:t>
      </w:r>
      <w:r>
        <w:t>be</w:t>
      </w:r>
      <w:r w:rsidRPr="00A43A25">
        <w:t xml:space="preserve"> </w:t>
      </w:r>
      <w:r>
        <w:t>formatted</w:t>
      </w:r>
      <w:r w:rsidRPr="00A43A25">
        <w:t xml:space="preserve"> </w:t>
      </w:r>
      <w:r>
        <w:t>to</w:t>
      </w:r>
      <w:r w:rsidRPr="00A43A25">
        <w:t xml:space="preserve"> </w:t>
      </w:r>
      <w:r>
        <w:t>letter-size</w:t>
      </w:r>
      <w:r w:rsidRPr="00A43A25">
        <w:t xml:space="preserve"> </w:t>
      </w:r>
      <w:r>
        <w:t>paper</w:t>
      </w:r>
      <w:r w:rsidRPr="00A43A25">
        <w:t xml:space="preserve"> </w:t>
      </w:r>
      <w:r>
        <w:t>with</w:t>
      </w:r>
      <w:r w:rsidRPr="00A43A25">
        <w:t xml:space="preserve"> </w:t>
      </w:r>
      <w:r>
        <w:t>one-inch</w:t>
      </w:r>
      <w:r w:rsidRPr="00A43A25">
        <w:t xml:space="preserve"> </w:t>
      </w:r>
      <w:r>
        <w:t>margins.</w:t>
      </w:r>
      <w:r w:rsidRPr="00A43A25">
        <w:t xml:space="preserve"> </w:t>
      </w:r>
      <w:r>
        <w:t>Color is permissible, but each document should be readable if printed in black-and-white. All files must be submitted in the same email transmittal.</w:t>
      </w:r>
    </w:p>
    <w:p w14:paraId="1C6DA57F" w14:textId="5F6A6D36" w:rsidR="00B20758" w:rsidRDefault="00AD4F05" w:rsidP="006B29EB">
      <w:r>
        <w:t>T</w:t>
      </w:r>
      <w:r w:rsidR="000537F9">
        <w:t>he Cover Sheet.pdf file and the Concept Paper.pdf file should contain only the number of pages allowed in the instructions above. Documents that exceed the page limitations</w:t>
      </w:r>
      <w:r w:rsidR="000537F9" w:rsidRPr="00A43A25">
        <w:t xml:space="preserve"> </w:t>
      </w:r>
      <w:r w:rsidR="000537F9">
        <w:t>will</w:t>
      </w:r>
      <w:r w:rsidR="000537F9" w:rsidRPr="00A43A25">
        <w:t xml:space="preserve"> </w:t>
      </w:r>
      <w:r w:rsidR="000537F9">
        <w:t>only</w:t>
      </w:r>
      <w:r w:rsidR="000537F9" w:rsidRPr="00A43A25">
        <w:t xml:space="preserve"> </w:t>
      </w:r>
      <w:r w:rsidR="000537F9">
        <w:t>be</w:t>
      </w:r>
      <w:r w:rsidR="000537F9" w:rsidRPr="00A43A25">
        <w:t xml:space="preserve"> </w:t>
      </w:r>
      <w:r w:rsidR="000537F9">
        <w:t>reviewed</w:t>
      </w:r>
      <w:r w:rsidR="000537F9" w:rsidRPr="00A43A25">
        <w:t xml:space="preserve"> </w:t>
      </w:r>
      <w:r w:rsidR="000537F9">
        <w:t>through</w:t>
      </w:r>
      <w:r w:rsidR="000537F9" w:rsidRPr="00A43A25">
        <w:t xml:space="preserve"> </w:t>
      </w:r>
      <w:r w:rsidR="000537F9">
        <w:t>the</w:t>
      </w:r>
      <w:r w:rsidR="000537F9" w:rsidRPr="00A43A25">
        <w:t xml:space="preserve"> </w:t>
      </w:r>
      <w:r w:rsidR="000537F9">
        <w:t>stated</w:t>
      </w:r>
      <w:r w:rsidR="000537F9" w:rsidRPr="00A43A25">
        <w:t xml:space="preserve"> </w:t>
      </w:r>
      <w:r w:rsidR="000537F9">
        <w:t>page</w:t>
      </w:r>
      <w:r w:rsidR="000537F9" w:rsidRPr="00A43A25">
        <w:t xml:space="preserve"> </w:t>
      </w:r>
      <w:r w:rsidR="000537F9">
        <w:t>limitation, which</w:t>
      </w:r>
      <w:r w:rsidR="000537F9" w:rsidRPr="00A43A25">
        <w:t xml:space="preserve"> </w:t>
      </w:r>
      <w:r w:rsidR="000537F9">
        <w:t>will</w:t>
      </w:r>
      <w:r w:rsidR="000537F9" w:rsidRPr="00A43A25">
        <w:t xml:space="preserve"> </w:t>
      </w:r>
      <w:r w:rsidR="000537F9">
        <w:t>result</w:t>
      </w:r>
      <w:r w:rsidR="000537F9" w:rsidRPr="00A43A25">
        <w:t xml:space="preserve"> </w:t>
      </w:r>
      <w:r w:rsidR="000537F9">
        <w:t>in</w:t>
      </w:r>
      <w:r w:rsidR="000537F9" w:rsidRPr="00A43A25">
        <w:t xml:space="preserve"> </w:t>
      </w:r>
      <w:r w:rsidR="000537F9">
        <w:t xml:space="preserve">the </w:t>
      </w:r>
      <w:r w:rsidR="00AB4C19">
        <w:t>o</w:t>
      </w:r>
      <w:r w:rsidR="000537F9">
        <w:t>fferor’s full concept not being evaluated fully and eliminating progression to the next phase. The email transmittal may include additional text (such as whom to contact if the files are corrupted), but those emails will not be read by the peer review panel.</w:t>
      </w:r>
    </w:p>
    <w:p w14:paraId="1C6DA580" w14:textId="7280F54F" w:rsidR="00B20758" w:rsidRDefault="000537F9" w:rsidP="006B29EB">
      <w:r w:rsidRPr="00A92CA1">
        <w:t xml:space="preserve">An </w:t>
      </w:r>
      <w:r w:rsidR="00AB4C19">
        <w:t>o</w:t>
      </w:r>
      <w:r w:rsidRPr="00A92CA1">
        <w:t>fferor may submit multiple concept papers covering the FAA’s objective for this announcement.</w:t>
      </w:r>
      <w:r>
        <w:t xml:space="preserve"> Each should be a separate email submittal following all instructions above. Multiple</w:t>
      </w:r>
      <w:r w:rsidRPr="00A43A25">
        <w:t xml:space="preserve"> </w:t>
      </w:r>
      <w:r w:rsidR="005A22C2">
        <w:t>concepts</w:t>
      </w:r>
      <w:r w:rsidR="005A22C2" w:rsidRPr="00A43A25">
        <w:t xml:space="preserve"> </w:t>
      </w:r>
      <w:r>
        <w:t>should</w:t>
      </w:r>
      <w:r w:rsidRPr="00A43A25">
        <w:t xml:space="preserve"> </w:t>
      </w:r>
      <w:r>
        <w:t>be</w:t>
      </w:r>
      <w:r w:rsidRPr="00A43A25">
        <w:t xml:space="preserve"> </w:t>
      </w:r>
      <w:r>
        <w:t>submitted</w:t>
      </w:r>
      <w:r w:rsidRPr="00A43A25">
        <w:t xml:space="preserve"> </w:t>
      </w:r>
      <w:r>
        <w:t>only</w:t>
      </w:r>
      <w:r w:rsidRPr="00A43A25">
        <w:t xml:space="preserve"> </w:t>
      </w:r>
      <w:r>
        <w:t>where</w:t>
      </w:r>
      <w:r w:rsidRPr="00A43A25">
        <w:t xml:space="preserve"> </w:t>
      </w:r>
      <w:r>
        <w:t>the</w:t>
      </w:r>
      <w:r w:rsidRPr="00A43A25">
        <w:t xml:space="preserve"> </w:t>
      </w:r>
      <w:r>
        <w:t>concepts</w:t>
      </w:r>
      <w:r w:rsidRPr="00A43A25">
        <w:t xml:space="preserve"> </w:t>
      </w:r>
      <w:r>
        <w:t>differ</w:t>
      </w:r>
      <w:r w:rsidRPr="00A43A25">
        <w:t xml:space="preserve"> </w:t>
      </w:r>
      <w:r>
        <w:t>greatly</w:t>
      </w:r>
      <w:r w:rsidRPr="00A43A25">
        <w:t xml:space="preserve"> </w:t>
      </w:r>
      <w:r>
        <w:t>in</w:t>
      </w:r>
      <w:r w:rsidRPr="00A43A25">
        <w:t xml:space="preserve"> </w:t>
      </w:r>
      <w:r>
        <w:t>innovation</w:t>
      </w:r>
      <w:r w:rsidRPr="00A43A25">
        <w:t xml:space="preserve"> </w:t>
      </w:r>
      <w:r>
        <w:t>or</w:t>
      </w:r>
      <w:r w:rsidRPr="00A43A25">
        <w:t xml:space="preserve"> </w:t>
      </w:r>
      <w:r>
        <w:t>process. The</w:t>
      </w:r>
      <w:r w:rsidRPr="00A43A25">
        <w:t xml:space="preserve"> </w:t>
      </w:r>
      <w:r>
        <w:t>FAA</w:t>
      </w:r>
      <w:r w:rsidRPr="00A43A25">
        <w:t xml:space="preserve"> </w:t>
      </w:r>
      <w:r>
        <w:t>desires</w:t>
      </w:r>
      <w:r w:rsidRPr="00A43A25">
        <w:t xml:space="preserve"> </w:t>
      </w:r>
      <w:r>
        <w:t>unique</w:t>
      </w:r>
      <w:r w:rsidRPr="00A43A25">
        <w:t xml:space="preserve"> </w:t>
      </w:r>
      <w:r>
        <w:t>and</w:t>
      </w:r>
      <w:r w:rsidRPr="00A43A25">
        <w:t xml:space="preserve"> </w:t>
      </w:r>
      <w:r>
        <w:t>innovative</w:t>
      </w:r>
      <w:r w:rsidRPr="00A43A25">
        <w:t xml:space="preserve"> </w:t>
      </w:r>
      <w:r>
        <w:t>concepts</w:t>
      </w:r>
      <w:r w:rsidR="005670F6">
        <w:t>.</w:t>
      </w:r>
      <w:r w:rsidRPr="00A43A25">
        <w:t xml:space="preserve"> </w:t>
      </w:r>
      <w:r w:rsidR="005670F6">
        <w:t>I</w:t>
      </w:r>
      <w:r>
        <w:t>f</w:t>
      </w:r>
      <w:r w:rsidRPr="00A43A25">
        <w:t xml:space="preserve"> </w:t>
      </w:r>
      <w:r>
        <w:t>multiple</w:t>
      </w:r>
      <w:r w:rsidRPr="00A43A25">
        <w:t xml:space="preserve"> </w:t>
      </w:r>
      <w:r w:rsidR="00AB4C19">
        <w:t>o</w:t>
      </w:r>
      <w:r>
        <w:t>fferors</w:t>
      </w:r>
      <w:r w:rsidRPr="00A43A25">
        <w:t xml:space="preserve"> </w:t>
      </w:r>
      <w:r>
        <w:t>submit</w:t>
      </w:r>
      <w:r w:rsidRPr="00A43A25">
        <w:t xml:space="preserve"> </w:t>
      </w:r>
      <w:r>
        <w:t>very</w:t>
      </w:r>
      <w:r w:rsidRPr="00A43A25">
        <w:t xml:space="preserve"> </w:t>
      </w:r>
      <w:r>
        <w:t>similar</w:t>
      </w:r>
      <w:r w:rsidRPr="00A43A25">
        <w:t xml:space="preserve"> </w:t>
      </w:r>
      <w:r>
        <w:t>concept papers, the</w:t>
      </w:r>
      <w:r w:rsidRPr="00A43A25">
        <w:t xml:space="preserve"> </w:t>
      </w:r>
      <w:r>
        <w:t>FAA</w:t>
      </w:r>
      <w:r w:rsidR="005A22C2">
        <w:t xml:space="preserve"> or its designated agent</w:t>
      </w:r>
      <w:r>
        <w:t xml:space="preserve"> may select any one or more of those for future phases of this challenge.</w:t>
      </w:r>
    </w:p>
    <w:p w14:paraId="1C6DA5A9" w14:textId="77777777" w:rsidR="00B20758" w:rsidRDefault="000537F9" w:rsidP="004A1985">
      <w:pPr>
        <w:pStyle w:val="Heading1"/>
      </w:pPr>
      <w:bookmarkStart w:id="23" w:name="2.4_Intellectual_Property_Statements/Agr"/>
      <w:bookmarkStart w:id="24" w:name="PATENT_OWNER(S)_STATEMENT"/>
      <w:bookmarkStart w:id="25" w:name="OR"/>
      <w:bookmarkStart w:id="26" w:name="_Toc219814973"/>
      <w:bookmarkStart w:id="27" w:name="3._Evaluation_Approach"/>
      <w:bookmarkStart w:id="28" w:name="_Toc222391535"/>
      <w:bookmarkEnd w:id="23"/>
      <w:bookmarkEnd w:id="24"/>
      <w:bookmarkEnd w:id="25"/>
      <w:bookmarkEnd w:id="26"/>
      <w:bookmarkEnd w:id="27"/>
      <w:r>
        <w:t>Evaluation</w:t>
      </w:r>
      <w:r w:rsidRPr="00A43A25">
        <w:rPr>
          <w:spacing w:val="-2"/>
        </w:rPr>
        <w:t xml:space="preserve"> </w:t>
      </w:r>
      <w:r>
        <w:t>Approach</w:t>
      </w:r>
      <w:bookmarkEnd w:id="28"/>
    </w:p>
    <w:p w14:paraId="199EB7D0" w14:textId="32AF53CF" w:rsidR="000C186E" w:rsidRDefault="00E57341" w:rsidP="004A1985">
      <w:r>
        <w:t xml:space="preserve">The goal of the TSS E2 source selection process is to select the </w:t>
      </w:r>
      <w:r w:rsidR="00B52896">
        <w:t xml:space="preserve">proposed </w:t>
      </w:r>
      <w:r>
        <w:t xml:space="preserve">solution that meets the FAA’s requirements and offers the best value to the FAA. The goal of the </w:t>
      </w:r>
      <w:r w:rsidR="00B52896">
        <w:t xml:space="preserve">TSS E2 </w:t>
      </w:r>
      <w:r>
        <w:t xml:space="preserve">Phase </w:t>
      </w:r>
      <w:r w:rsidR="005360EF">
        <w:t xml:space="preserve">I </w:t>
      </w:r>
      <w:r>
        <w:t xml:space="preserve">evaluation of concept papers is to identify </w:t>
      </w:r>
      <w:r w:rsidR="008626BF">
        <w:t>offerors</w:t>
      </w:r>
      <w:r w:rsidRPr="00E57341">
        <w:t xml:space="preserve"> that </w:t>
      </w:r>
      <w:r w:rsidR="005A22C2">
        <w:t>may</w:t>
      </w:r>
      <w:r w:rsidR="005A22C2" w:rsidRPr="00E57341">
        <w:t xml:space="preserve"> </w:t>
      </w:r>
      <w:r w:rsidRPr="00E57341">
        <w:t xml:space="preserve">be invited to participate in future phases of the </w:t>
      </w:r>
      <w:r w:rsidR="00071423">
        <w:t xml:space="preserve">TSS E2 </w:t>
      </w:r>
      <w:r w:rsidRPr="00E57341">
        <w:t>ChBA</w:t>
      </w:r>
      <w:r>
        <w:t xml:space="preserve">. </w:t>
      </w:r>
      <w:r w:rsidR="00C43DBA">
        <w:t>Offerors will be</w:t>
      </w:r>
      <w:r w:rsidR="00B52896">
        <w:t xml:space="preserve"> eliminate</w:t>
      </w:r>
      <w:r w:rsidR="00C43DBA">
        <w:t>d</w:t>
      </w:r>
      <w:r w:rsidR="00B52896">
        <w:t xml:space="preserve"> from further participation </w:t>
      </w:r>
      <w:r w:rsidR="00071423">
        <w:t xml:space="preserve">in the TSS E2 ChBA </w:t>
      </w:r>
      <w:r w:rsidR="00B52896">
        <w:t xml:space="preserve">if </w:t>
      </w:r>
      <w:r w:rsidR="00C0688F">
        <w:t>the FAA or its designated agent</w:t>
      </w:r>
      <w:r w:rsidR="00B52896">
        <w:t xml:space="preserve"> determin</w:t>
      </w:r>
      <w:r w:rsidR="00C0688F">
        <w:t>es</w:t>
      </w:r>
      <w:r w:rsidR="00071423">
        <w:t xml:space="preserve"> during the Phase </w:t>
      </w:r>
      <w:r w:rsidR="005360EF">
        <w:t xml:space="preserve">I </w:t>
      </w:r>
      <w:r w:rsidR="00071423">
        <w:t>evaluation</w:t>
      </w:r>
      <w:r w:rsidR="00B52896">
        <w:t xml:space="preserve"> that it is unlikely that the</w:t>
      </w:r>
      <w:r w:rsidR="00071423">
        <w:t xml:space="preserve"> </w:t>
      </w:r>
      <w:r w:rsidR="008626BF">
        <w:t>offeror’s</w:t>
      </w:r>
      <w:r w:rsidR="00B52896">
        <w:t xml:space="preserve"> proposed solution </w:t>
      </w:r>
      <w:r w:rsidR="000C186E">
        <w:t>w</w:t>
      </w:r>
      <w:r w:rsidR="00B52896">
        <w:t>ould offer the best value to the FAA.</w:t>
      </w:r>
      <w:r w:rsidR="000C186E">
        <w:t xml:space="preserve"> </w:t>
      </w:r>
    </w:p>
    <w:p w14:paraId="1C6DA5AC" w14:textId="35326D9C" w:rsidR="00B20758" w:rsidRDefault="00C0688F" w:rsidP="004A1985">
      <w:r>
        <w:t>The FAA or its designated agent will</w:t>
      </w:r>
      <w:r w:rsidR="00C43DBA">
        <w:t xml:space="preserve"> evaluate</w:t>
      </w:r>
      <w:r>
        <w:t xml:space="preserve"> responses</w:t>
      </w:r>
      <w:r w:rsidR="00321ACF">
        <w:t xml:space="preserve"> by assessing </w:t>
      </w:r>
      <w:r w:rsidR="00173576">
        <w:t xml:space="preserve">the </w:t>
      </w:r>
      <w:r w:rsidR="00492CEE">
        <w:t>degree</w:t>
      </w:r>
      <w:r w:rsidR="00173576">
        <w:t xml:space="preserve"> to which </w:t>
      </w:r>
      <w:r w:rsidR="00321ACF">
        <w:t>the</w:t>
      </w:r>
      <w:r w:rsidR="00173576">
        <w:t xml:space="preserve"> response presents a complete and realistic </w:t>
      </w:r>
      <w:r w:rsidR="00171CFB">
        <w:t>solution that addresses all the objectives in the SOO and the requirements in this RCP</w:t>
      </w:r>
      <w:r w:rsidR="00321ACF">
        <w:t xml:space="preserve"> and by assessing the </w:t>
      </w:r>
      <w:r w:rsidR="00C50153">
        <w:t xml:space="preserve">totality of the strengths, weaknesses, and risks </w:t>
      </w:r>
      <w:r w:rsidR="005F157D">
        <w:t>identified in</w:t>
      </w:r>
      <w:r w:rsidR="00C50153">
        <w:t xml:space="preserve"> the response. </w:t>
      </w:r>
      <w:r w:rsidR="000537F9">
        <w:t xml:space="preserve">The definitions of strength, weakness, and risk are listed in Table 1. </w:t>
      </w:r>
    </w:p>
    <w:p w14:paraId="1C6DA5AD" w14:textId="77777777" w:rsidR="00B20758" w:rsidRDefault="00B20758" w:rsidP="004A1985">
      <w:pPr>
        <w:pStyle w:val="BodyText"/>
      </w:pPr>
    </w:p>
    <w:p w14:paraId="1C6DA5AE" w14:textId="77777777" w:rsidR="00B20758" w:rsidRDefault="000537F9" w:rsidP="009F0140">
      <w:pPr>
        <w:pStyle w:val="TableCaption"/>
      </w:pPr>
      <w:r>
        <w:t>Table</w:t>
      </w:r>
      <w:r>
        <w:rPr>
          <w:spacing w:val="-3"/>
        </w:rPr>
        <w:t xml:space="preserve"> </w:t>
      </w:r>
      <w:r>
        <w:t>1:</w:t>
      </w:r>
      <w:r>
        <w:rPr>
          <w:spacing w:val="-4"/>
        </w:rPr>
        <w:t xml:space="preserve"> </w:t>
      </w:r>
      <w:r>
        <w:t>Definitions</w:t>
      </w:r>
      <w:r>
        <w:rPr>
          <w:spacing w:val="-3"/>
        </w:rPr>
        <w:t xml:space="preserve"> </w:t>
      </w:r>
      <w:r>
        <w:t>of</w:t>
      </w:r>
      <w:r>
        <w:rPr>
          <w:spacing w:val="-2"/>
        </w:rPr>
        <w:t xml:space="preserve"> </w:t>
      </w:r>
      <w:r>
        <w:t>Strength,</w:t>
      </w:r>
      <w:r>
        <w:rPr>
          <w:spacing w:val="-3"/>
        </w:rPr>
        <w:t xml:space="preserve"> </w:t>
      </w:r>
      <w:r>
        <w:t>Weakness,</w:t>
      </w:r>
      <w:r>
        <w:rPr>
          <w:spacing w:val="-3"/>
        </w:rPr>
        <w:t xml:space="preserve"> </w:t>
      </w:r>
      <w:r>
        <w:t>and</w:t>
      </w:r>
      <w:r>
        <w:rPr>
          <w:spacing w:val="-2"/>
        </w:rPr>
        <w:t xml:space="preserve"> </w:t>
      </w:r>
      <w:r>
        <w:rPr>
          <w:spacing w:val="-4"/>
        </w:rPr>
        <w:t>Risk</w:t>
      </w: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7290"/>
      </w:tblGrid>
      <w:tr w:rsidR="00B20758" w14:paraId="1C6DA5B2" w14:textId="77777777" w:rsidTr="00FA06EF">
        <w:trPr>
          <w:cantSplit/>
          <w:trHeight w:val="626"/>
        </w:trPr>
        <w:tc>
          <w:tcPr>
            <w:tcW w:w="1530" w:type="dxa"/>
            <w:tcMar>
              <w:top w:w="29" w:type="dxa"/>
              <w:left w:w="115" w:type="dxa"/>
              <w:bottom w:w="29" w:type="dxa"/>
              <w:right w:w="115" w:type="dxa"/>
            </w:tcMar>
            <w:vAlign w:val="center"/>
          </w:tcPr>
          <w:p w14:paraId="1C6DA5B0" w14:textId="77777777" w:rsidR="00B20758" w:rsidRPr="00FA06EF" w:rsidRDefault="000537F9" w:rsidP="00FA06EF">
            <w:pPr>
              <w:pStyle w:val="TableParagraph"/>
              <w:spacing w:after="0"/>
              <w:ind w:left="14"/>
              <w:rPr>
                <w:b/>
                <w:bCs/>
              </w:rPr>
            </w:pPr>
            <w:r w:rsidRPr="00FA06EF">
              <w:rPr>
                <w:b/>
                <w:bCs/>
              </w:rPr>
              <w:t>Strength</w:t>
            </w:r>
          </w:p>
        </w:tc>
        <w:tc>
          <w:tcPr>
            <w:tcW w:w="7290" w:type="dxa"/>
            <w:tcMar>
              <w:top w:w="29" w:type="dxa"/>
              <w:left w:w="115" w:type="dxa"/>
              <w:bottom w:w="29" w:type="dxa"/>
              <w:right w:w="115" w:type="dxa"/>
            </w:tcMar>
          </w:tcPr>
          <w:p w14:paraId="1C6DA5B1" w14:textId="253FB2C1" w:rsidR="00B20758" w:rsidRDefault="000537F9" w:rsidP="00FA06EF">
            <w:pPr>
              <w:pStyle w:val="TableParagraph"/>
              <w:spacing w:after="0"/>
              <w:ind w:left="14"/>
            </w:pPr>
            <w:r>
              <w:t>An</w:t>
            </w:r>
            <w:r>
              <w:rPr>
                <w:spacing w:val="-3"/>
              </w:rPr>
              <w:t xml:space="preserve"> </w:t>
            </w:r>
            <w:r>
              <w:t>aspect</w:t>
            </w:r>
            <w:r>
              <w:rPr>
                <w:spacing w:val="-3"/>
              </w:rPr>
              <w:t xml:space="preserve"> </w:t>
            </w:r>
            <w:r>
              <w:t>of</w:t>
            </w:r>
            <w:r>
              <w:rPr>
                <w:spacing w:val="-4"/>
              </w:rPr>
              <w:t xml:space="preserve"> </w:t>
            </w:r>
            <w:r>
              <w:t>an</w:t>
            </w:r>
            <w:r>
              <w:rPr>
                <w:spacing w:val="-3"/>
              </w:rPr>
              <w:t xml:space="preserve"> </w:t>
            </w:r>
            <w:r>
              <w:t>offeror’s</w:t>
            </w:r>
            <w:r>
              <w:rPr>
                <w:spacing w:val="-4"/>
              </w:rPr>
              <w:t xml:space="preserve"> </w:t>
            </w:r>
            <w:r>
              <w:t>concept</w:t>
            </w:r>
            <w:r>
              <w:rPr>
                <w:spacing w:val="-3"/>
              </w:rPr>
              <w:t xml:space="preserve"> </w:t>
            </w:r>
            <w:r>
              <w:t>that</w:t>
            </w:r>
            <w:r>
              <w:rPr>
                <w:spacing w:val="-4"/>
              </w:rPr>
              <w:t xml:space="preserve"> </w:t>
            </w:r>
            <w:r w:rsidR="00210EE9">
              <w:rPr>
                <w:spacing w:val="-4"/>
              </w:rPr>
              <w:t xml:space="preserve">exceeds the requirements and, as a result, </w:t>
            </w:r>
            <w:r w:rsidR="00C0688F">
              <w:t>increases</w:t>
            </w:r>
            <w:r>
              <w:rPr>
                <w:spacing w:val="-3"/>
              </w:rPr>
              <w:t xml:space="preserve"> </w:t>
            </w:r>
            <w:r>
              <w:t>the probability of successful performance.</w:t>
            </w:r>
          </w:p>
        </w:tc>
      </w:tr>
      <w:tr w:rsidR="00B20758" w14:paraId="1C6DA5B5" w14:textId="77777777" w:rsidTr="00FA06EF">
        <w:trPr>
          <w:cantSplit/>
          <w:trHeight w:val="625"/>
        </w:trPr>
        <w:tc>
          <w:tcPr>
            <w:tcW w:w="1530" w:type="dxa"/>
            <w:tcMar>
              <w:top w:w="29" w:type="dxa"/>
              <w:left w:w="115" w:type="dxa"/>
              <w:bottom w:w="29" w:type="dxa"/>
              <w:right w:w="115" w:type="dxa"/>
            </w:tcMar>
            <w:vAlign w:val="center"/>
          </w:tcPr>
          <w:p w14:paraId="1C6DA5B3" w14:textId="77777777" w:rsidR="00B20758" w:rsidRPr="00FA06EF" w:rsidRDefault="000537F9" w:rsidP="00FA06EF">
            <w:pPr>
              <w:pStyle w:val="TableParagraph"/>
              <w:spacing w:after="0"/>
              <w:ind w:left="14"/>
              <w:rPr>
                <w:b/>
                <w:bCs/>
              </w:rPr>
            </w:pPr>
            <w:r w:rsidRPr="00FA06EF">
              <w:rPr>
                <w:b/>
                <w:bCs/>
              </w:rPr>
              <w:t>Weakness</w:t>
            </w:r>
          </w:p>
        </w:tc>
        <w:tc>
          <w:tcPr>
            <w:tcW w:w="7290" w:type="dxa"/>
            <w:tcMar>
              <w:top w:w="29" w:type="dxa"/>
              <w:left w:w="115" w:type="dxa"/>
              <w:bottom w:w="29" w:type="dxa"/>
              <w:right w:w="115" w:type="dxa"/>
            </w:tcMar>
          </w:tcPr>
          <w:p w14:paraId="1C6DA5B4" w14:textId="429E1A27" w:rsidR="00B20758" w:rsidRDefault="000537F9" w:rsidP="00FA06EF">
            <w:pPr>
              <w:pStyle w:val="TableParagraph"/>
              <w:spacing w:after="0"/>
              <w:ind w:left="14"/>
            </w:pPr>
            <w:r>
              <w:t>An</w:t>
            </w:r>
            <w:r>
              <w:rPr>
                <w:spacing w:val="-3"/>
              </w:rPr>
              <w:t xml:space="preserve"> </w:t>
            </w:r>
            <w:r>
              <w:t>aspect</w:t>
            </w:r>
            <w:r>
              <w:rPr>
                <w:spacing w:val="-3"/>
              </w:rPr>
              <w:t xml:space="preserve"> </w:t>
            </w:r>
            <w:r>
              <w:t>of</w:t>
            </w:r>
            <w:r>
              <w:rPr>
                <w:spacing w:val="-4"/>
              </w:rPr>
              <w:t xml:space="preserve"> </w:t>
            </w:r>
            <w:r>
              <w:t>an</w:t>
            </w:r>
            <w:r>
              <w:rPr>
                <w:spacing w:val="-3"/>
              </w:rPr>
              <w:t xml:space="preserve"> </w:t>
            </w:r>
            <w:r>
              <w:t>offeror’s</w:t>
            </w:r>
            <w:r>
              <w:rPr>
                <w:spacing w:val="-4"/>
              </w:rPr>
              <w:t xml:space="preserve"> </w:t>
            </w:r>
            <w:r>
              <w:t>concept</w:t>
            </w:r>
            <w:r>
              <w:rPr>
                <w:spacing w:val="-3"/>
              </w:rPr>
              <w:t xml:space="preserve"> </w:t>
            </w:r>
            <w:r>
              <w:t>that</w:t>
            </w:r>
            <w:r>
              <w:rPr>
                <w:spacing w:val="-4"/>
              </w:rPr>
              <w:t xml:space="preserve"> </w:t>
            </w:r>
            <w:r w:rsidR="00210EE9">
              <w:t>fails to meet a requirement or provides a demonstrable or reasonably supported reduction in the likelihood of successful performance. An element will be rated a weakness if it meets one or both criteria</w:t>
            </w:r>
            <w:r>
              <w:t>.</w:t>
            </w:r>
          </w:p>
        </w:tc>
      </w:tr>
      <w:tr w:rsidR="00B20758" w14:paraId="1C6DA5B9" w14:textId="77777777" w:rsidTr="00FA06EF">
        <w:trPr>
          <w:cantSplit/>
          <w:trHeight w:val="1131"/>
        </w:trPr>
        <w:tc>
          <w:tcPr>
            <w:tcW w:w="1530" w:type="dxa"/>
            <w:tcMar>
              <w:top w:w="29" w:type="dxa"/>
              <w:left w:w="115" w:type="dxa"/>
              <w:bottom w:w="29" w:type="dxa"/>
              <w:right w:w="115" w:type="dxa"/>
            </w:tcMar>
            <w:vAlign w:val="center"/>
          </w:tcPr>
          <w:p w14:paraId="1C6DA5B7" w14:textId="77777777" w:rsidR="00B20758" w:rsidRPr="00FA06EF" w:rsidRDefault="000537F9" w:rsidP="00FA06EF">
            <w:pPr>
              <w:pStyle w:val="TableParagraph"/>
              <w:spacing w:after="0"/>
              <w:ind w:left="14"/>
              <w:rPr>
                <w:b/>
                <w:bCs/>
              </w:rPr>
            </w:pPr>
            <w:r w:rsidRPr="00FA06EF">
              <w:rPr>
                <w:b/>
                <w:bCs/>
              </w:rPr>
              <w:lastRenderedPageBreak/>
              <w:t>Risk</w:t>
            </w:r>
          </w:p>
        </w:tc>
        <w:tc>
          <w:tcPr>
            <w:tcW w:w="7290" w:type="dxa"/>
            <w:tcMar>
              <w:top w:w="29" w:type="dxa"/>
              <w:left w:w="115" w:type="dxa"/>
              <w:bottom w:w="29" w:type="dxa"/>
              <w:right w:w="115" w:type="dxa"/>
            </w:tcMar>
          </w:tcPr>
          <w:p w14:paraId="1C6DA5B8" w14:textId="77777777" w:rsidR="00B20758" w:rsidRDefault="000537F9" w:rsidP="00FA06EF">
            <w:pPr>
              <w:pStyle w:val="TableParagraph"/>
              <w:spacing w:after="0"/>
              <w:ind w:left="14"/>
            </w:pPr>
            <w:r>
              <w:t>An aspect of an offeror's concept that, when assessed as to its probability</w:t>
            </w:r>
            <w:r>
              <w:rPr>
                <w:spacing w:val="-4"/>
              </w:rPr>
              <w:t xml:space="preserve"> </w:t>
            </w:r>
            <w:r>
              <w:t>of</w:t>
            </w:r>
            <w:r>
              <w:rPr>
                <w:spacing w:val="-4"/>
              </w:rPr>
              <w:t xml:space="preserve"> </w:t>
            </w:r>
            <w:r>
              <w:t>occurrence</w:t>
            </w:r>
            <w:r>
              <w:rPr>
                <w:spacing w:val="-5"/>
              </w:rPr>
              <w:t xml:space="preserve"> </w:t>
            </w:r>
            <w:r>
              <w:t>and</w:t>
            </w:r>
            <w:r>
              <w:rPr>
                <w:spacing w:val="-4"/>
              </w:rPr>
              <w:t xml:space="preserve"> </w:t>
            </w:r>
            <w:r>
              <w:t>the</w:t>
            </w:r>
            <w:r>
              <w:rPr>
                <w:spacing w:val="-4"/>
              </w:rPr>
              <w:t xml:space="preserve"> </w:t>
            </w:r>
            <w:r>
              <w:t>magnitude</w:t>
            </w:r>
            <w:r>
              <w:rPr>
                <w:spacing w:val="-4"/>
              </w:rPr>
              <w:t xml:space="preserve"> </w:t>
            </w:r>
            <w:r>
              <w:t>of</w:t>
            </w:r>
            <w:r>
              <w:rPr>
                <w:spacing w:val="-4"/>
              </w:rPr>
              <w:t xml:space="preserve"> </w:t>
            </w:r>
            <w:r>
              <w:t>its</w:t>
            </w:r>
            <w:r>
              <w:rPr>
                <w:spacing w:val="-4"/>
              </w:rPr>
              <w:t xml:space="preserve"> </w:t>
            </w:r>
            <w:r>
              <w:t>impact,</w:t>
            </w:r>
            <w:r>
              <w:rPr>
                <w:spacing w:val="-4"/>
              </w:rPr>
              <w:t xml:space="preserve"> </w:t>
            </w:r>
            <w:r>
              <w:t>presents</w:t>
            </w:r>
            <w:r>
              <w:rPr>
                <w:spacing w:val="-4"/>
              </w:rPr>
              <w:t xml:space="preserve"> </w:t>
            </w:r>
            <w:r>
              <w:t xml:space="preserve">an uncertainty as to the ability of the offeror to successfully perform the </w:t>
            </w:r>
            <w:r>
              <w:rPr>
                <w:spacing w:val="-2"/>
              </w:rPr>
              <w:t>solution.</w:t>
            </w:r>
          </w:p>
        </w:tc>
      </w:tr>
    </w:tbl>
    <w:p w14:paraId="1C6DA5BA" w14:textId="77777777" w:rsidR="00B20758" w:rsidRDefault="00B20758" w:rsidP="004A1985">
      <w:pPr>
        <w:pStyle w:val="BodyText"/>
      </w:pPr>
    </w:p>
    <w:p w14:paraId="753966BB" w14:textId="535C6522" w:rsidR="00D449DB" w:rsidRPr="00D449DB" w:rsidRDefault="00D449DB" w:rsidP="007213FE">
      <w:pPr>
        <w:pStyle w:val="Heading2"/>
        <w:ind w:left="634" w:hanging="634"/>
      </w:pPr>
      <w:bookmarkStart w:id="29" w:name="_Toc222391536"/>
      <w:r w:rsidRPr="00D449DB">
        <w:t>Technical</w:t>
      </w:r>
      <w:r w:rsidRPr="007213FE">
        <w:t xml:space="preserve"> </w:t>
      </w:r>
      <w:r w:rsidRPr="00D449DB">
        <w:t>Approach</w:t>
      </w:r>
      <w:r w:rsidRPr="007213FE">
        <w:t xml:space="preserve"> </w:t>
      </w:r>
      <w:r w:rsidRPr="00D449DB">
        <w:t>and</w:t>
      </w:r>
      <w:r w:rsidRPr="007213FE">
        <w:t xml:space="preserve"> Architecture</w:t>
      </w:r>
      <w:bookmarkEnd w:id="29"/>
      <w:r w:rsidR="00D77ECC" w:rsidRPr="007213FE">
        <w:t xml:space="preserve"> </w:t>
      </w:r>
    </w:p>
    <w:p w14:paraId="4C7D41D7" w14:textId="1E7DDA85" w:rsidR="00D449DB" w:rsidRPr="00D449DB" w:rsidRDefault="00D15C6A" w:rsidP="004A4A97">
      <w:r>
        <w:t>Concept papers</w:t>
      </w:r>
      <w:r w:rsidR="00D449DB" w:rsidRPr="00D449DB">
        <w:rPr>
          <w:spacing w:val="-4"/>
        </w:rPr>
        <w:t xml:space="preserve"> </w:t>
      </w:r>
      <w:r w:rsidR="00D449DB" w:rsidRPr="00D449DB">
        <w:t>will</w:t>
      </w:r>
      <w:r w:rsidR="00D449DB" w:rsidRPr="00D449DB">
        <w:rPr>
          <w:spacing w:val="-5"/>
        </w:rPr>
        <w:t xml:space="preserve"> </w:t>
      </w:r>
      <w:r>
        <w:rPr>
          <w:spacing w:val="-5"/>
        </w:rPr>
        <w:t xml:space="preserve">be </w:t>
      </w:r>
      <w:r w:rsidR="00D449DB" w:rsidRPr="00D449DB">
        <w:rPr>
          <w:spacing w:val="-2"/>
        </w:rPr>
        <w:t>evaluate</w:t>
      </w:r>
      <w:r>
        <w:rPr>
          <w:spacing w:val="-2"/>
        </w:rPr>
        <w:t>d based on</w:t>
      </w:r>
      <w:r w:rsidR="00D449DB" w:rsidRPr="00D449DB">
        <w:rPr>
          <w:spacing w:val="-2"/>
        </w:rPr>
        <w:t>:</w:t>
      </w:r>
    </w:p>
    <w:p w14:paraId="7C53A965" w14:textId="77777777" w:rsidR="00D449DB" w:rsidRPr="00D449DB" w:rsidRDefault="00D449DB" w:rsidP="004A1985">
      <w:pPr>
        <w:pStyle w:val="BulletList"/>
        <w:rPr>
          <w:rFonts w:ascii="Symbol" w:hAnsi="Symbol"/>
        </w:rPr>
      </w:pPr>
      <w:r w:rsidRPr="00D449DB">
        <w:t xml:space="preserve">The degree to which the TSS solution provides high fidelity simulation capability for the 264 towers in the NAS. </w:t>
      </w:r>
    </w:p>
    <w:p w14:paraId="30969528" w14:textId="0685F958" w:rsidR="00D449DB" w:rsidRPr="00D449DB" w:rsidRDefault="00D449DB" w:rsidP="004A1985">
      <w:pPr>
        <w:pStyle w:val="BulletList"/>
        <w:rPr>
          <w:rFonts w:ascii="Symbol" w:hAnsi="Symbol"/>
        </w:rPr>
      </w:pPr>
      <w:r w:rsidRPr="00D449DB">
        <w:t>The degree to which the TSS solution provides for rapid video database (VDB) facility file modification, and rapid access remotely</w:t>
      </w:r>
      <w:r w:rsidR="00C177A3">
        <w:t>.</w:t>
      </w:r>
      <w:r w:rsidRPr="00D449DB">
        <w:t xml:space="preserve"> (SOO VDB)</w:t>
      </w:r>
    </w:p>
    <w:p w14:paraId="1BE4F6FA" w14:textId="5CBB6063" w:rsidR="00D449DB" w:rsidRPr="00D449DB" w:rsidRDefault="00D449DB" w:rsidP="004A1985">
      <w:pPr>
        <w:pStyle w:val="BulletList"/>
        <w:rPr>
          <w:rFonts w:ascii="Symbol" w:hAnsi="Symbol"/>
        </w:rPr>
      </w:pPr>
      <w:r w:rsidRPr="00D449DB">
        <w:t>The degree to which the TSS solution provides for rapid training scenario development and deployment</w:t>
      </w:r>
      <w:r w:rsidR="00C177A3">
        <w:t>.</w:t>
      </w:r>
      <w:r w:rsidRPr="00D449DB">
        <w:t xml:space="preserve"> (SOO scenario development)</w:t>
      </w:r>
    </w:p>
    <w:p w14:paraId="39E38753" w14:textId="4E4BDF8C" w:rsidR="00D449DB" w:rsidRPr="00D449DB" w:rsidRDefault="00D449DB" w:rsidP="004A1985">
      <w:pPr>
        <w:pStyle w:val="BulletList"/>
        <w:rPr>
          <w:rFonts w:ascii="Symbol" w:hAnsi="Symbol"/>
        </w:rPr>
      </w:pPr>
      <w:r w:rsidRPr="00D449DB">
        <w:t>The degree to which the TSS solution provides for a realistic and high-fidelity virtual pilot representation, emulating natural speech in varying accents. (SOO Virtual Pilot</w:t>
      </w:r>
      <w:r w:rsidR="00B77ACE">
        <w:t>)</w:t>
      </w:r>
    </w:p>
    <w:p w14:paraId="68CB3EF6" w14:textId="77777777" w:rsidR="00D449DB" w:rsidRPr="00D449DB" w:rsidRDefault="00D449DB" w:rsidP="004A1985">
      <w:pPr>
        <w:pStyle w:val="BulletList"/>
        <w:rPr>
          <w:rFonts w:ascii="Symbol" w:hAnsi="Symbol"/>
        </w:rPr>
      </w:pPr>
      <w:r w:rsidRPr="00D449DB">
        <w:t>The degree to which the TSS solution provides an effective approach to integrating remote instructors into the TSS simulation experience. (SOO Remote instructor)</w:t>
      </w:r>
    </w:p>
    <w:p w14:paraId="583B4BF7" w14:textId="77777777" w:rsidR="00D449DB" w:rsidRPr="00D449DB" w:rsidRDefault="00D449DB" w:rsidP="004A1985">
      <w:pPr>
        <w:pStyle w:val="BulletList"/>
        <w:rPr>
          <w:rFonts w:ascii="Symbol" w:hAnsi="Symbol"/>
        </w:rPr>
      </w:pPr>
      <w:r w:rsidRPr="00D449DB">
        <w:t>The degree to which the solution provides an effective approach to providing feedback to air traffic controllers using the simulator and training record retention and retrieval for use by remote evaluators. (SOO automated evaluation)</w:t>
      </w:r>
    </w:p>
    <w:p w14:paraId="75DE3272" w14:textId="51EC450E" w:rsidR="00D449DB" w:rsidRPr="00D449DB" w:rsidRDefault="00D449DB" w:rsidP="004A1985">
      <w:pPr>
        <w:pStyle w:val="BulletList"/>
        <w:rPr>
          <w:rFonts w:ascii="Symbol" w:hAnsi="Symbol"/>
        </w:rPr>
      </w:pPr>
      <w:r w:rsidRPr="00D449DB">
        <w:t>The degree to which the offeror promotes innovative solution architectures that leverage advancements</w:t>
      </w:r>
      <w:r w:rsidRPr="00D449DB">
        <w:rPr>
          <w:spacing w:val="-3"/>
        </w:rPr>
        <w:t xml:space="preserve"> </w:t>
      </w:r>
      <w:r w:rsidRPr="00D449DB">
        <w:t>in</w:t>
      </w:r>
      <w:r w:rsidRPr="00D449DB">
        <w:rPr>
          <w:spacing w:val="-3"/>
        </w:rPr>
        <w:t xml:space="preserve"> </w:t>
      </w:r>
      <w:r w:rsidRPr="00D449DB">
        <w:t>the</w:t>
      </w:r>
      <w:r w:rsidRPr="00D449DB">
        <w:rPr>
          <w:spacing w:val="-3"/>
        </w:rPr>
        <w:t xml:space="preserve"> </w:t>
      </w:r>
      <w:r w:rsidRPr="00D449DB">
        <w:t>industry</w:t>
      </w:r>
      <w:r w:rsidRPr="00D449DB">
        <w:rPr>
          <w:spacing w:val="-3"/>
        </w:rPr>
        <w:t xml:space="preserve"> </w:t>
      </w:r>
      <w:r w:rsidRPr="00D449DB">
        <w:t>(e.g.,</w:t>
      </w:r>
      <w:r w:rsidRPr="00D449DB">
        <w:rPr>
          <w:spacing w:val="-3"/>
        </w:rPr>
        <w:t xml:space="preserve"> </w:t>
      </w:r>
      <w:r w:rsidRPr="00D449DB">
        <w:t>open</w:t>
      </w:r>
      <w:r w:rsidRPr="00D449DB">
        <w:rPr>
          <w:spacing w:val="-3"/>
        </w:rPr>
        <w:t xml:space="preserve"> </w:t>
      </w:r>
      <w:r w:rsidRPr="00D449DB">
        <w:t>source,</w:t>
      </w:r>
      <w:r w:rsidRPr="00D449DB">
        <w:rPr>
          <w:spacing w:val="-3"/>
        </w:rPr>
        <w:t xml:space="preserve"> </w:t>
      </w:r>
      <w:r w:rsidRPr="00D449DB">
        <w:t>cloud</w:t>
      </w:r>
      <w:r w:rsidRPr="00D449DB">
        <w:rPr>
          <w:spacing w:val="-3"/>
        </w:rPr>
        <w:t xml:space="preserve"> </w:t>
      </w:r>
      <w:r w:rsidRPr="00D449DB">
        <w:t>computing)</w:t>
      </w:r>
      <w:r w:rsidRPr="00D449DB">
        <w:rPr>
          <w:spacing w:val="-3"/>
        </w:rPr>
        <w:t xml:space="preserve"> </w:t>
      </w:r>
      <w:r w:rsidRPr="00D449DB">
        <w:t>and</w:t>
      </w:r>
      <w:r w:rsidRPr="00D449DB">
        <w:rPr>
          <w:spacing w:val="-3"/>
        </w:rPr>
        <w:t xml:space="preserve"> </w:t>
      </w:r>
      <w:r w:rsidRPr="00D449DB">
        <w:t>modern</w:t>
      </w:r>
      <w:r w:rsidRPr="00D449DB">
        <w:rPr>
          <w:spacing w:val="-3"/>
        </w:rPr>
        <w:t xml:space="preserve"> </w:t>
      </w:r>
      <w:r w:rsidRPr="00D449DB">
        <w:t>offerings (e.g., no code/low-code, DevSecOps principles) and incorporates the use of artificial intelligence (AI) to reduce the reliance on human interaction. (SOO: Architecture Objective)</w:t>
      </w:r>
    </w:p>
    <w:p w14:paraId="684238F2" w14:textId="09765A0A" w:rsidR="00D449DB" w:rsidRPr="00D449DB" w:rsidRDefault="00D449DB" w:rsidP="004A1985">
      <w:pPr>
        <w:pStyle w:val="BulletList"/>
        <w:rPr>
          <w:rFonts w:ascii="Symbol" w:hAnsi="Symbol"/>
        </w:rPr>
      </w:pPr>
      <w:r w:rsidRPr="00D449DB">
        <w:t>The degree to which the offeror addresses FAA safety and cybersecurity requirements</w:t>
      </w:r>
      <w:r w:rsidR="00147D4B">
        <w:t>.</w:t>
      </w:r>
      <w:r w:rsidRPr="00D449DB">
        <w:t xml:space="preserve"> (SOO: Security Objective)</w:t>
      </w:r>
    </w:p>
    <w:p w14:paraId="4F8F8DBB" w14:textId="0CA28614" w:rsidR="00D449DB" w:rsidRPr="00D449DB" w:rsidRDefault="00D449DB" w:rsidP="004A1985">
      <w:pPr>
        <w:pStyle w:val="BulletList"/>
        <w:rPr>
          <w:rFonts w:ascii="Symbol" w:hAnsi="Symbol"/>
        </w:rPr>
      </w:pPr>
      <w:r w:rsidRPr="00D449DB">
        <w:t>The degree to which the offeror supports industry-standard capabilities for real-time monitoring, alerting, and reporting of health, performance, and security status</w:t>
      </w:r>
      <w:r w:rsidR="00502DF8">
        <w:t>.</w:t>
      </w:r>
      <w:r w:rsidRPr="00D449DB">
        <w:t xml:space="preserve"> (SOO: Monitoring Objective)</w:t>
      </w:r>
    </w:p>
    <w:p w14:paraId="513D1566" w14:textId="7B55664C" w:rsidR="00D449DB" w:rsidRPr="00D449DB" w:rsidRDefault="00D449DB" w:rsidP="004A1985">
      <w:pPr>
        <w:pStyle w:val="BulletList"/>
        <w:rPr>
          <w:rFonts w:ascii="Symbol" w:hAnsi="Symbol"/>
        </w:rPr>
      </w:pPr>
      <w:r w:rsidRPr="00D449DB">
        <w:t>The degree to which the TSS solution provides remote TSS software updates with</w:t>
      </w:r>
      <w:r w:rsidR="000C5F3F">
        <w:t>out</w:t>
      </w:r>
      <w:r w:rsidRPr="00D449DB">
        <w:t xml:space="preserve"> interference with ongoing usage or training in progress. </w:t>
      </w:r>
    </w:p>
    <w:p w14:paraId="31709142" w14:textId="24D917F6" w:rsidR="00D449DB" w:rsidRPr="00D449DB" w:rsidRDefault="00D449DB" w:rsidP="004A1985">
      <w:pPr>
        <w:pStyle w:val="BulletList"/>
      </w:pPr>
      <w:r w:rsidRPr="00D449DB">
        <w:t xml:space="preserve">The degree to which the TSS solution provides real-time access to usage data for each simulator, scenario, and simulated airport by location to enable the FAA to monitor and </w:t>
      </w:r>
      <w:r w:rsidRPr="00D449DB">
        <w:lastRenderedPageBreak/>
        <w:t xml:space="preserve">evaluate the performance of the TSS solution. </w:t>
      </w:r>
    </w:p>
    <w:p w14:paraId="66B7EE4A" w14:textId="77777777" w:rsidR="00420C4C" w:rsidRPr="00D449DB" w:rsidRDefault="00420C4C" w:rsidP="00C21A6E">
      <w:pPr>
        <w:pStyle w:val="Heading2"/>
        <w:ind w:left="634" w:hanging="634"/>
      </w:pPr>
      <w:bookmarkStart w:id="30" w:name="3.2_Operational_Approach"/>
      <w:bookmarkStart w:id="31" w:name="_bookmark9"/>
      <w:bookmarkStart w:id="32" w:name="_Toc222391537"/>
      <w:bookmarkEnd w:id="30"/>
      <w:bookmarkEnd w:id="31"/>
      <w:r w:rsidRPr="00D449DB">
        <w:t>Implementation</w:t>
      </w:r>
      <w:r w:rsidRPr="00F63C08">
        <w:t xml:space="preserve"> Approach</w:t>
      </w:r>
      <w:bookmarkEnd w:id="32"/>
    </w:p>
    <w:p w14:paraId="393D83F2" w14:textId="77777777" w:rsidR="00420C4C" w:rsidRPr="00D449DB" w:rsidRDefault="00420C4C" w:rsidP="00420C4C">
      <w:r>
        <w:t>Concept papers</w:t>
      </w:r>
      <w:r w:rsidRPr="00D449DB">
        <w:rPr>
          <w:spacing w:val="-4"/>
        </w:rPr>
        <w:t xml:space="preserve"> </w:t>
      </w:r>
      <w:r w:rsidRPr="00D449DB">
        <w:t>will</w:t>
      </w:r>
      <w:r w:rsidRPr="00D449DB">
        <w:rPr>
          <w:spacing w:val="-5"/>
        </w:rPr>
        <w:t xml:space="preserve"> </w:t>
      </w:r>
      <w:r>
        <w:rPr>
          <w:spacing w:val="-5"/>
        </w:rPr>
        <w:t xml:space="preserve">be </w:t>
      </w:r>
      <w:r w:rsidRPr="00D449DB">
        <w:rPr>
          <w:spacing w:val="-2"/>
        </w:rPr>
        <w:t>evaluate</w:t>
      </w:r>
      <w:r>
        <w:rPr>
          <w:spacing w:val="-2"/>
        </w:rPr>
        <w:t>d based on</w:t>
      </w:r>
      <w:r w:rsidRPr="00D449DB">
        <w:t>:</w:t>
      </w:r>
    </w:p>
    <w:p w14:paraId="07FBA672" w14:textId="15535B95" w:rsidR="00420C4C" w:rsidRPr="00D449DB" w:rsidRDefault="00420C4C" w:rsidP="00420C4C">
      <w:pPr>
        <w:pStyle w:val="ListParagraph"/>
        <w:numPr>
          <w:ilvl w:val="0"/>
          <w:numId w:val="12"/>
        </w:numPr>
      </w:pPr>
      <w:r w:rsidRPr="00D449DB">
        <w:t xml:space="preserve">The viability of the implementation plan to achieve installation of working TSS systems at </w:t>
      </w:r>
      <w:r w:rsidR="00154735">
        <w:t>102</w:t>
      </w:r>
      <w:r w:rsidRPr="00D449DB">
        <w:t xml:space="preserve"> sites by May 2028</w:t>
      </w:r>
      <w:r w:rsidR="00B3668C">
        <w:t>.</w:t>
      </w:r>
    </w:p>
    <w:p w14:paraId="5C2D1A7C" w14:textId="77777777" w:rsidR="00420C4C" w:rsidRPr="00676A31" w:rsidRDefault="00420C4C" w:rsidP="00420C4C">
      <w:pPr>
        <w:pStyle w:val="ListParagraph"/>
        <w:numPr>
          <w:ilvl w:val="0"/>
          <w:numId w:val="12"/>
        </w:numPr>
      </w:pPr>
      <w:r w:rsidRPr="00D449DB">
        <w:t xml:space="preserve">The degree to which the implementation plan effectively addresses assumption and risks to achieving deployment by May 2028. </w:t>
      </w:r>
    </w:p>
    <w:p w14:paraId="46814E58" w14:textId="77777777" w:rsidR="00D449DB" w:rsidRPr="00D449DB" w:rsidRDefault="00D449DB" w:rsidP="00864236">
      <w:pPr>
        <w:pStyle w:val="Heading2"/>
        <w:ind w:left="634" w:hanging="634"/>
      </w:pPr>
      <w:bookmarkStart w:id="33" w:name="_Toc222391538"/>
      <w:r w:rsidRPr="00D449DB">
        <w:t>Operational</w:t>
      </w:r>
      <w:r w:rsidRPr="00F63C08">
        <w:t xml:space="preserve"> Support Approach</w:t>
      </w:r>
      <w:bookmarkEnd w:id="33"/>
    </w:p>
    <w:p w14:paraId="53B78985" w14:textId="5D34ED7E" w:rsidR="00D449DB" w:rsidRPr="00D449DB" w:rsidRDefault="00676A31" w:rsidP="004A1985">
      <w:r>
        <w:t>Concept papers</w:t>
      </w:r>
      <w:r w:rsidRPr="00D449DB">
        <w:rPr>
          <w:spacing w:val="-4"/>
        </w:rPr>
        <w:t xml:space="preserve"> </w:t>
      </w:r>
      <w:r w:rsidRPr="00D449DB">
        <w:t>will</w:t>
      </w:r>
      <w:r w:rsidRPr="00D449DB">
        <w:rPr>
          <w:spacing w:val="-5"/>
        </w:rPr>
        <w:t xml:space="preserve"> </w:t>
      </w:r>
      <w:r>
        <w:rPr>
          <w:spacing w:val="-5"/>
        </w:rPr>
        <w:t xml:space="preserve">be </w:t>
      </w:r>
      <w:r w:rsidRPr="00D449DB">
        <w:rPr>
          <w:spacing w:val="-2"/>
        </w:rPr>
        <w:t>evaluate</w:t>
      </w:r>
      <w:r>
        <w:rPr>
          <w:spacing w:val="-2"/>
        </w:rPr>
        <w:t>d based on</w:t>
      </w:r>
      <w:r w:rsidR="00D449DB" w:rsidRPr="00D449DB">
        <w:t xml:space="preserve">: </w:t>
      </w:r>
    </w:p>
    <w:p w14:paraId="43238CA2" w14:textId="77777777" w:rsidR="00D449DB" w:rsidRPr="00D449DB" w:rsidRDefault="00D449DB" w:rsidP="004A1985">
      <w:pPr>
        <w:pStyle w:val="ListParagraph"/>
        <w:numPr>
          <w:ilvl w:val="0"/>
          <w:numId w:val="13"/>
        </w:numPr>
      </w:pPr>
      <w:r w:rsidRPr="00D449DB">
        <w:t xml:space="preserve">The degree to which the offer provides a comprehensive cost-efficient approach to life cycle support. </w:t>
      </w:r>
    </w:p>
    <w:p w14:paraId="60E0040B" w14:textId="51067891" w:rsidR="00D449DB" w:rsidRPr="00BF2B65" w:rsidRDefault="00D449DB" w:rsidP="004A1985">
      <w:pPr>
        <w:pStyle w:val="ListParagraph"/>
        <w:numPr>
          <w:ilvl w:val="0"/>
          <w:numId w:val="13"/>
        </w:numPr>
      </w:pPr>
      <w:r w:rsidRPr="00D449DB">
        <w:t xml:space="preserve">The degree to which the offer provides an effective and efficient approach to on-call and in person training throughout the life cycle. </w:t>
      </w:r>
    </w:p>
    <w:p w14:paraId="0F097966" w14:textId="77D8311D" w:rsidR="00D77ECC" w:rsidRPr="001D7816" w:rsidRDefault="00D449DB" w:rsidP="0045105E">
      <w:pPr>
        <w:pStyle w:val="Heading2"/>
        <w:ind w:left="634" w:hanging="634"/>
      </w:pPr>
      <w:bookmarkStart w:id="34" w:name="3.3_Communication/Collaboration_Plan_and"/>
      <w:bookmarkStart w:id="35" w:name="_bookmark10"/>
      <w:bookmarkStart w:id="36" w:name="_Toc222391539"/>
      <w:bookmarkEnd w:id="34"/>
      <w:bookmarkEnd w:id="35"/>
      <w:r w:rsidRPr="00D449DB">
        <w:t>Business</w:t>
      </w:r>
      <w:r w:rsidRPr="00F63C08">
        <w:t xml:space="preserve"> Viability</w:t>
      </w:r>
      <w:bookmarkEnd w:id="36"/>
    </w:p>
    <w:p w14:paraId="3F532EB1" w14:textId="23AEB69E" w:rsidR="00D449DB" w:rsidRPr="00D449DB" w:rsidRDefault="00676A31" w:rsidP="004A1985">
      <w:pPr>
        <w:rPr>
          <w:spacing w:val="-2"/>
        </w:rPr>
      </w:pPr>
      <w:r>
        <w:t>Concept papers</w:t>
      </w:r>
      <w:r w:rsidRPr="00D449DB">
        <w:rPr>
          <w:spacing w:val="-4"/>
        </w:rPr>
        <w:t xml:space="preserve"> </w:t>
      </w:r>
      <w:r w:rsidRPr="00D449DB">
        <w:t>will</w:t>
      </w:r>
      <w:r w:rsidRPr="00D449DB">
        <w:rPr>
          <w:spacing w:val="-5"/>
        </w:rPr>
        <w:t xml:space="preserve"> </w:t>
      </w:r>
      <w:r>
        <w:rPr>
          <w:spacing w:val="-5"/>
        </w:rPr>
        <w:t xml:space="preserve">be </w:t>
      </w:r>
      <w:r w:rsidRPr="00D449DB">
        <w:rPr>
          <w:spacing w:val="-2"/>
        </w:rPr>
        <w:t>evaluate</w:t>
      </w:r>
      <w:r>
        <w:rPr>
          <w:spacing w:val="-2"/>
        </w:rPr>
        <w:t>d based on</w:t>
      </w:r>
      <w:r w:rsidR="00D449DB" w:rsidRPr="00D449DB">
        <w:rPr>
          <w:spacing w:val="-2"/>
        </w:rPr>
        <w:t>:</w:t>
      </w:r>
    </w:p>
    <w:p w14:paraId="75331011" w14:textId="77777777" w:rsidR="00D449DB" w:rsidRPr="00D449DB" w:rsidRDefault="00D449DB" w:rsidP="004A1985">
      <w:pPr>
        <w:pStyle w:val="ListParagraph"/>
        <w:numPr>
          <w:ilvl w:val="0"/>
          <w:numId w:val="12"/>
        </w:numPr>
      </w:pPr>
      <w:r w:rsidRPr="00D449DB">
        <w:t xml:space="preserve">The degree to which the offeror provides a reasonable ROM estimate. </w:t>
      </w:r>
    </w:p>
    <w:p w14:paraId="42FC5F3A" w14:textId="77777777" w:rsidR="00D449DB" w:rsidRPr="00D449DB" w:rsidRDefault="00D449DB" w:rsidP="004A1985">
      <w:pPr>
        <w:pStyle w:val="ListParagraph"/>
        <w:numPr>
          <w:ilvl w:val="0"/>
          <w:numId w:val="12"/>
        </w:numPr>
      </w:pPr>
      <w:r w:rsidRPr="00D449DB">
        <w:t xml:space="preserve">The viability of the overall estimate to achieve the results desired by the Government. </w:t>
      </w:r>
    </w:p>
    <w:p w14:paraId="1C6DA5E6" w14:textId="77777777" w:rsidR="00B20758" w:rsidRDefault="000537F9" w:rsidP="004A1985">
      <w:pPr>
        <w:pStyle w:val="Heading1"/>
      </w:pPr>
      <w:bookmarkStart w:id="37" w:name="3.4_Implementation_Approach"/>
      <w:bookmarkStart w:id="38" w:name="_bookmark11"/>
      <w:bookmarkStart w:id="39" w:name="3.1_Technical_Approach_and_Architecture"/>
      <w:bookmarkStart w:id="40" w:name="_Toc219814981"/>
      <w:bookmarkStart w:id="41" w:name="4._Disclosure_of_Information"/>
      <w:bookmarkStart w:id="42" w:name="_Toc222391540"/>
      <w:bookmarkEnd w:id="37"/>
      <w:bookmarkEnd w:id="38"/>
      <w:bookmarkEnd w:id="39"/>
      <w:bookmarkEnd w:id="40"/>
      <w:bookmarkEnd w:id="41"/>
      <w:r>
        <w:t>Disclosure</w:t>
      </w:r>
      <w:r w:rsidRPr="004040D9">
        <w:rPr>
          <w:spacing w:val="-2"/>
        </w:rPr>
        <w:t xml:space="preserve"> </w:t>
      </w:r>
      <w:r>
        <w:t>of</w:t>
      </w:r>
      <w:r w:rsidRPr="004040D9">
        <w:rPr>
          <w:spacing w:val="-2"/>
        </w:rPr>
        <w:t xml:space="preserve"> </w:t>
      </w:r>
      <w:r>
        <w:t>Information</w:t>
      </w:r>
      <w:bookmarkEnd w:id="42"/>
    </w:p>
    <w:p w14:paraId="1C6DA5E7" w14:textId="43041DA3" w:rsidR="00B20758" w:rsidRDefault="000537F9" w:rsidP="004A4A97">
      <w:r>
        <w:t xml:space="preserve">Non-government personnel will be used in the evaluation of the </w:t>
      </w:r>
      <w:r w:rsidR="001E0C5E">
        <w:t>concept papers</w:t>
      </w:r>
      <w:r>
        <w:t xml:space="preserve">. The non-government advisors may have access to all aspects of the offeror’s submitted materials. By submitting </w:t>
      </w:r>
      <w:r w:rsidR="001E0C5E">
        <w:t>a concept paper</w:t>
      </w:r>
      <w:r>
        <w:t>, your company agrees with the use of non-government advisors.</w:t>
      </w:r>
    </w:p>
    <w:p w14:paraId="1055990B" w14:textId="77777777" w:rsidR="00F858B7" w:rsidRPr="00F858B7" w:rsidRDefault="00F858B7" w:rsidP="004A4A97">
      <w:r w:rsidRPr="00F858B7">
        <w:t>Please do not submit any classified information.</w:t>
      </w:r>
    </w:p>
    <w:p w14:paraId="2FD82B92" w14:textId="77777777" w:rsidR="00F858B7" w:rsidRDefault="00F858B7" w:rsidP="004A1985">
      <w:pPr>
        <w:pStyle w:val="BodyText"/>
      </w:pPr>
    </w:p>
    <w:sectPr w:rsidR="00F858B7" w:rsidSect="00DC6812">
      <w:footerReference w:type="default" r:id="rId14"/>
      <w:pgSz w:w="12240" w:h="15840"/>
      <w:pgMar w:top="1440" w:right="1080" w:bottom="1440" w:left="1080" w:header="0"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4402" w14:textId="77777777" w:rsidR="00BC43DF" w:rsidRDefault="00BC43DF" w:rsidP="004A1985">
      <w:r>
        <w:separator/>
      </w:r>
    </w:p>
  </w:endnote>
  <w:endnote w:type="continuationSeparator" w:id="0">
    <w:p w14:paraId="739705D8" w14:textId="77777777" w:rsidR="00BC43DF" w:rsidRDefault="00BC43DF" w:rsidP="004A1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A5EA" w14:textId="25AA8AB7" w:rsidR="00B20758" w:rsidRDefault="0038433C" w:rsidP="0038433C">
    <w:pPr>
      <w:pStyle w:val="BodyText"/>
      <w:spacing w:after="0" w:line="264" w:lineRule="auto"/>
      <w:ind w:left="0"/>
    </w:pPr>
    <w:r>
      <w:t>TSS RCP E2</w:t>
    </w:r>
    <w:r>
      <w:ptab w:relativeTo="margin" w:alignment="center" w:leader="none"/>
    </w:r>
    <w:r>
      <w:fldChar w:fldCharType="begin"/>
    </w:r>
    <w:r>
      <w:instrText xml:space="preserve"> PAGE  \* roman  \* MERGEFORMAT </w:instrText>
    </w:r>
    <w:r>
      <w:fldChar w:fldCharType="separate"/>
    </w:r>
    <w:r>
      <w:rPr>
        <w:noProof/>
      </w:rPr>
      <w:t>i</w:t>
    </w:r>
    <w: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220D" w14:textId="7724AC65" w:rsidR="00D3410C" w:rsidRDefault="0038433C" w:rsidP="0038433C">
    <w:pPr>
      <w:pStyle w:val="BodyText"/>
      <w:spacing w:after="0" w:line="266" w:lineRule="auto"/>
      <w:ind w:left="0"/>
    </w:pPr>
    <w:r>
      <w:t xml:space="preserve">TSS E2 RCP </w:t>
    </w:r>
    <w:r>
      <w:ptab w:relativeTo="margin" w:alignment="center" w:leader="none"/>
    </w:r>
    <w:r>
      <w:fldChar w:fldCharType="begin"/>
    </w:r>
    <w:r>
      <w:instrText xml:space="preserve"> PAGE  \* Arabic  \* MERGEFORMAT </w:instrText>
    </w:r>
    <w:r>
      <w:fldChar w:fldCharType="separate"/>
    </w:r>
    <w:r>
      <w:rPr>
        <w:noProof/>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6C75C" w14:textId="77777777" w:rsidR="00BC43DF" w:rsidRDefault="00BC43DF" w:rsidP="004A1985">
      <w:r>
        <w:separator/>
      </w:r>
    </w:p>
  </w:footnote>
  <w:footnote w:type="continuationSeparator" w:id="0">
    <w:p w14:paraId="384080DF" w14:textId="77777777" w:rsidR="00BC43DF" w:rsidRDefault="00BC43DF" w:rsidP="004A1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4F2"/>
    <w:multiLevelType w:val="hybridMultilevel"/>
    <w:tmpl w:val="744035C2"/>
    <w:lvl w:ilvl="0" w:tplc="A1F25BB0">
      <w:start w:val="1"/>
      <w:numFmt w:val="bullet"/>
      <w:lvlText w:val=""/>
      <w:lvlJc w:val="left"/>
      <w:pPr>
        <w:ind w:left="1780" w:hanging="360"/>
      </w:pPr>
      <w:rPr>
        <w:rFonts w:ascii="Symbol" w:hAnsi="Symbol"/>
      </w:rPr>
    </w:lvl>
    <w:lvl w:ilvl="1" w:tplc="E5C41192">
      <w:start w:val="1"/>
      <w:numFmt w:val="bullet"/>
      <w:lvlText w:val=""/>
      <w:lvlJc w:val="left"/>
      <w:pPr>
        <w:ind w:left="1780" w:hanging="360"/>
      </w:pPr>
      <w:rPr>
        <w:rFonts w:ascii="Symbol" w:hAnsi="Symbol"/>
      </w:rPr>
    </w:lvl>
    <w:lvl w:ilvl="2" w:tplc="77CE99BC">
      <w:start w:val="1"/>
      <w:numFmt w:val="bullet"/>
      <w:lvlText w:val=""/>
      <w:lvlJc w:val="left"/>
      <w:pPr>
        <w:ind w:left="1780" w:hanging="360"/>
      </w:pPr>
      <w:rPr>
        <w:rFonts w:ascii="Symbol" w:hAnsi="Symbol"/>
      </w:rPr>
    </w:lvl>
    <w:lvl w:ilvl="3" w:tplc="53205C54">
      <w:start w:val="1"/>
      <w:numFmt w:val="bullet"/>
      <w:lvlText w:val=""/>
      <w:lvlJc w:val="left"/>
      <w:pPr>
        <w:ind w:left="1780" w:hanging="360"/>
      </w:pPr>
      <w:rPr>
        <w:rFonts w:ascii="Symbol" w:hAnsi="Symbol"/>
      </w:rPr>
    </w:lvl>
    <w:lvl w:ilvl="4" w:tplc="621EA3C8">
      <w:start w:val="1"/>
      <w:numFmt w:val="bullet"/>
      <w:lvlText w:val=""/>
      <w:lvlJc w:val="left"/>
      <w:pPr>
        <w:ind w:left="1780" w:hanging="360"/>
      </w:pPr>
      <w:rPr>
        <w:rFonts w:ascii="Symbol" w:hAnsi="Symbol"/>
      </w:rPr>
    </w:lvl>
    <w:lvl w:ilvl="5" w:tplc="B00E7DBA">
      <w:start w:val="1"/>
      <w:numFmt w:val="bullet"/>
      <w:lvlText w:val=""/>
      <w:lvlJc w:val="left"/>
      <w:pPr>
        <w:ind w:left="1780" w:hanging="360"/>
      </w:pPr>
      <w:rPr>
        <w:rFonts w:ascii="Symbol" w:hAnsi="Symbol"/>
      </w:rPr>
    </w:lvl>
    <w:lvl w:ilvl="6" w:tplc="F1028884">
      <w:start w:val="1"/>
      <w:numFmt w:val="bullet"/>
      <w:lvlText w:val=""/>
      <w:lvlJc w:val="left"/>
      <w:pPr>
        <w:ind w:left="1780" w:hanging="360"/>
      </w:pPr>
      <w:rPr>
        <w:rFonts w:ascii="Symbol" w:hAnsi="Symbol"/>
      </w:rPr>
    </w:lvl>
    <w:lvl w:ilvl="7" w:tplc="C29A226E">
      <w:start w:val="1"/>
      <w:numFmt w:val="bullet"/>
      <w:lvlText w:val=""/>
      <w:lvlJc w:val="left"/>
      <w:pPr>
        <w:ind w:left="1780" w:hanging="360"/>
      </w:pPr>
      <w:rPr>
        <w:rFonts w:ascii="Symbol" w:hAnsi="Symbol"/>
      </w:rPr>
    </w:lvl>
    <w:lvl w:ilvl="8" w:tplc="26D8A688">
      <w:start w:val="1"/>
      <w:numFmt w:val="bullet"/>
      <w:lvlText w:val=""/>
      <w:lvlJc w:val="left"/>
      <w:pPr>
        <w:ind w:left="1780" w:hanging="360"/>
      </w:pPr>
      <w:rPr>
        <w:rFonts w:ascii="Symbol" w:hAnsi="Symbol"/>
      </w:rPr>
    </w:lvl>
  </w:abstractNum>
  <w:abstractNum w:abstractNumId="1" w15:restartNumberingAfterBreak="0">
    <w:nsid w:val="18801229"/>
    <w:multiLevelType w:val="hybridMultilevel"/>
    <w:tmpl w:val="BE705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94BCA"/>
    <w:multiLevelType w:val="hybridMultilevel"/>
    <w:tmpl w:val="77B83DA2"/>
    <w:lvl w:ilvl="0" w:tplc="DF320568">
      <w:numFmt w:val="bullet"/>
      <w:lvlText w:val=""/>
      <w:lvlJc w:val="left"/>
      <w:pPr>
        <w:ind w:left="720" w:hanging="360"/>
      </w:pPr>
      <w:rPr>
        <w:rFonts w:ascii="Symbol" w:eastAsia="Symbol" w:hAnsi="Symbol" w:cs="Symbol" w:hint="default"/>
        <w:b w:val="0"/>
        <w:bCs w:val="0"/>
        <w:i w:val="0"/>
        <w:iCs w:val="0"/>
        <w:spacing w:val="0"/>
        <w:w w:val="99"/>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8650E"/>
    <w:multiLevelType w:val="hybridMultilevel"/>
    <w:tmpl w:val="0E8C755E"/>
    <w:lvl w:ilvl="0" w:tplc="04090001">
      <w:start w:val="1"/>
      <w:numFmt w:val="bullet"/>
      <w:lvlText w:val=""/>
      <w:lvlJc w:val="left"/>
      <w:pPr>
        <w:ind w:left="1080" w:hanging="720"/>
      </w:pPr>
      <w:rPr>
        <w:rFonts w:ascii="Symbol" w:hAnsi="Symbo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FE481D"/>
    <w:multiLevelType w:val="hybridMultilevel"/>
    <w:tmpl w:val="7428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E2E26"/>
    <w:multiLevelType w:val="hybridMultilevel"/>
    <w:tmpl w:val="7C181CC8"/>
    <w:lvl w:ilvl="0" w:tplc="A9D83382">
      <w:numFmt w:val="bullet"/>
      <w:pStyle w:val="CheckboxList"/>
      <w:lvlText w:val="☐"/>
      <w:lvlJc w:val="left"/>
      <w:pPr>
        <w:ind w:left="920" w:hanging="813"/>
      </w:pPr>
      <w:rPr>
        <w:rFonts w:ascii="Segoe UI Symbol" w:eastAsia="Segoe UI Symbol" w:hAnsi="Segoe UI Symbol" w:cs="Segoe UI Symbol" w:hint="default"/>
        <w:b w:val="0"/>
        <w:bCs w:val="0"/>
        <w:i w:val="0"/>
        <w:iCs w:val="0"/>
        <w:spacing w:val="0"/>
        <w:w w:val="99"/>
        <w:sz w:val="22"/>
        <w:szCs w:val="22"/>
        <w:lang w:val="en-US" w:eastAsia="en-US" w:bidi="ar-SA"/>
      </w:rPr>
    </w:lvl>
    <w:lvl w:ilvl="1" w:tplc="65A25240">
      <w:numFmt w:val="bullet"/>
      <w:lvlText w:val="•"/>
      <w:lvlJc w:val="left"/>
      <w:pPr>
        <w:ind w:left="1836" w:hanging="813"/>
      </w:pPr>
      <w:rPr>
        <w:rFonts w:hint="default"/>
        <w:lang w:val="en-US" w:eastAsia="en-US" w:bidi="ar-SA"/>
      </w:rPr>
    </w:lvl>
    <w:lvl w:ilvl="2" w:tplc="F36C2E2A">
      <w:numFmt w:val="bullet"/>
      <w:lvlText w:val="•"/>
      <w:lvlJc w:val="left"/>
      <w:pPr>
        <w:ind w:left="2752" w:hanging="813"/>
      </w:pPr>
      <w:rPr>
        <w:rFonts w:hint="default"/>
        <w:lang w:val="en-US" w:eastAsia="en-US" w:bidi="ar-SA"/>
      </w:rPr>
    </w:lvl>
    <w:lvl w:ilvl="3" w:tplc="8AC89F16">
      <w:numFmt w:val="bullet"/>
      <w:lvlText w:val="•"/>
      <w:lvlJc w:val="left"/>
      <w:pPr>
        <w:ind w:left="3668" w:hanging="813"/>
      </w:pPr>
      <w:rPr>
        <w:rFonts w:hint="default"/>
        <w:lang w:val="en-US" w:eastAsia="en-US" w:bidi="ar-SA"/>
      </w:rPr>
    </w:lvl>
    <w:lvl w:ilvl="4" w:tplc="78B42738">
      <w:numFmt w:val="bullet"/>
      <w:lvlText w:val="•"/>
      <w:lvlJc w:val="left"/>
      <w:pPr>
        <w:ind w:left="4584" w:hanging="813"/>
      </w:pPr>
      <w:rPr>
        <w:rFonts w:hint="default"/>
        <w:lang w:val="en-US" w:eastAsia="en-US" w:bidi="ar-SA"/>
      </w:rPr>
    </w:lvl>
    <w:lvl w:ilvl="5" w:tplc="DB42EC50">
      <w:numFmt w:val="bullet"/>
      <w:lvlText w:val="•"/>
      <w:lvlJc w:val="left"/>
      <w:pPr>
        <w:ind w:left="5500" w:hanging="813"/>
      </w:pPr>
      <w:rPr>
        <w:rFonts w:hint="default"/>
        <w:lang w:val="en-US" w:eastAsia="en-US" w:bidi="ar-SA"/>
      </w:rPr>
    </w:lvl>
    <w:lvl w:ilvl="6" w:tplc="6B8C5E90">
      <w:numFmt w:val="bullet"/>
      <w:lvlText w:val="•"/>
      <w:lvlJc w:val="left"/>
      <w:pPr>
        <w:ind w:left="6416" w:hanging="813"/>
      </w:pPr>
      <w:rPr>
        <w:rFonts w:hint="default"/>
        <w:lang w:val="en-US" w:eastAsia="en-US" w:bidi="ar-SA"/>
      </w:rPr>
    </w:lvl>
    <w:lvl w:ilvl="7" w:tplc="521C6626">
      <w:numFmt w:val="bullet"/>
      <w:lvlText w:val="•"/>
      <w:lvlJc w:val="left"/>
      <w:pPr>
        <w:ind w:left="7332" w:hanging="813"/>
      </w:pPr>
      <w:rPr>
        <w:rFonts w:hint="default"/>
        <w:lang w:val="en-US" w:eastAsia="en-US" w:bidi="ar-SA"/>
      </w:rPr>
    </w:lvl>
    <w:lvl w:ilvl="8" w:tplc="42948676">
      <w:numFmt w:val="bullet"/>
      <w:lvlText w:val="•"/>
      <w:lvlJc w:val="left"/>
      <w:pPr>
        <w:ind w:left="8248" w:hanging="813"/>
      </w:pPr>
      <w:rPr>
        <w:rFonts w:hint="default"/>
        <w:lang w:val="en-US" w:eastAsia="en-US" w:bidi="ar-SA"/>
      </w:rPr>
    </w:lvl>
  </w:abstractNum>
  <w:abstractNum w:abstractNumId="6" w15:restartNumberingAfterBreak="0">
    <w:nsid w:val="363837D3"/>
    <w:multiLevelType w:val="hybridMultilevel"/>
    <w:tmpl w:val="0934775E"/>
    <w:lvl w:ilvl="0" w:tplc="DB0A963E">
      <w:start w:val="1"/>
      <w:numFmt w:val="bullet"/>
      <w:pStyle w:val="TableBullets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F37D5"/>
    <w:multiLevelType w:val="hybridMultilevel"/>
    <w:tmpl w:val="2E444B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464F7751"/>
    <w:multiLevelType w:val="multilevel"/>
    <w:tmpl w:val="9710E1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630" w:hanging="360"/>
      </w:pPr>
      <w:rPr>
        <w:rFonts w:hint="default"/>
        <w:b/>
        <w:bCs w:val="0"/>
        <w:i w:val="0"/>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B3D32AE"/>
    <w:multiLevelType w:val="hybridMultilevel"/>
    <w:tmpl w:val="13CCD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F422896"/>
    <w:multiLevelType w:val="hybridMultilevel"/>
    <w:tmpl w:val="52F25E5E"/>
    <w:lvl w:ilvl="0" w:tplc="BE4CEC08">
      <w:start w:val="1"/>
      <w:numFmt w:val="upperRoman"/>
      <w:pStyle w:val="RomanList"/>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236086"/>
    <w:multiLevelType w:val="hybridMultilevel"/>
    <w:tmpl w:val="70D61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7C3601C"/>
    <w:multiLevelType w:val="hybridMultilevel"/>
    <w:tmpl w:val="B090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0D54E9"/>
    <w:multiLevelType w:val="hybridMultilevel"/>
    <w:tmpl w:val="9180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FF5069"/>
    <w:multiLevelType w:val="hybridMultilevel"/>
    <w:tmpl w:val="25489886"/>
    <w:lvl w:ilvl="0" w:tplc="ED28B688">
      <w:start w:val="1"/>
      <w:numFmt w:val="upperRoman"/>
      <w:lvlText w:val="%1."/>
      <w:lvlJc w:val="left"/>
      <w:pPr>
        <w:ind w:left="2173" w:hanging="360"/>
        <w:jc w:val="right"/>
      </w:pPr>
      <w:rPr>
        <w:rFonts w:hint="default"/>
        <w:spacing w:val="0"/>
        <w:w w:val="99"/>
        <w:lang w:val="en-US" w:eastAsia="en-US" w:bidi="ar-SA"/>
      </w:rPr>
    </w:lvl>
    <w:lvl w:ilvl="1" w:tplc="DF320568">
      <w:numFmt w:val="bullet"/>
      <w:lvlText w:val=""/>
      <w:lvlJc w:val="left"/>
      <w:pPr>
        <w:ind w:left="2894" w:hanging="360"/>
      </w:pPr>
      <w:rPr>
        <w:rFonts w:ascii="Symbol" w:eastAsia="Symbol" w:hAnsi="Symbol" w:cs="Symbol" w:hint="default"/>
        <w:b w:val="0"/>
        <w:bCs w:val="0"/>
        <w:i w:val="0"/>
        <w:iCs w:val="0"/>
        <w:spacing w:val="0"/>
        <w:w w:val="99"/>
        <w:sz w:val="22"/>
        <w:szCs w:val="22"/>
        <w:lang w:val="en-US" w:eastAsia="en-US" w:bidi="ar-SA"/>
      </w:rPr>
    </w:lvl>
    <w:lvl w:ilvl="2" w:tplc="DF320568">
      <w:numFmt w:val="bullet"/>
      <w:lvlText w:val=""/>
      <w:lvlJc w:val="left"/>
      <w:pPr>
        <w:ind w:left="3614" w:hanging="360"/>
      </w:pPr>
      <w:rPr>
        <w:rFonts w:ascii="Symbol" w:eastAsia="Symbol" w:hAnsi="Symbol" w:cs="Symbol" w:hint="default"/>
        <w:b w:val="0"/>
        <w:bCs w:val="0"/>
        <w:i w:val="0"/>
        <w:iCs w:val="0"/>
        <w:spacing w:val="0"/>
        <w:w w:val="99"/>
        <w:sz w:val="22"/>
        <w:szCs w:val="22"/>
        <w:lang w:val="en-US" w:eastAsia="en-US" w:bidi="ar-SA"/>
      </w:rPr>
    </w:lvl>
    <w:lvl w:ilvl="3" w:tplc="62C0C90A">
      <w:numFmt w:val="bullet"/>
      <w:lvlText w:val="•"/>
      <w:lvlJc w:val="left"/>
      <w:pPr>
        <w:ind w:left="4559" w:hanging="360"/>
      </w:pPr>
      <w:rPr>
        <w:rFonts w:hint="default"/>
        <w:lang w:val="en-US" w:eastAsia="en-US" w:bidi="ar-SA"/>
      </w:rPr>
    </w:lvl>
    <w:lvl w:ilvl="4" w:tplc="0AB4FEF2">
      <w:numFmt w:val="bullet"/>
      <w:lvlText w:val="•"/>
      <w:lvlJc w:val="left"/>
      <w:pPr>
        <w:ind w:left="5504" w:hanging="360"/>
      </w:pPr>
      <w:rPr>
        <w:rFonts w:hint="default"/>
        <w:lang w:val="en-US" w:eastAsia="en-US" w:bidi="ar-SA"/>
      </w:rPr>
    </w:lvl>
    <w:lvl w:ilvl="5" w:tplc="2D823536">
      <w:numFmt w:val="bullet"/>
      <w:lvlText w:val="•"/>
      <w:lvlJc w:val="left"/>
      <w:pPr>
        <w:ind w:left="6449" w:hanging="360"/>
      </w:pPr>
      <w:rPr>
        <w:rFonts w:hint="default"/>
        <w:lang w:val="en-US" w:eastAsia="en-US" w:bidi="ar-SA"/>
      </w:rPr>
    </w:lvl>
    <w:lvl w:ilvl="6" w:tplc="C45220BA">
      <w:numFmt w:val="bullet"/>
      <w:lvlText w:val="•"/>
      <w:lvlJc w:val="left"/>
      <w:pPr>
        <w:ind w:left="7394" w:hanging="360"/>
      </w:pPr>
      <w:rPr>
        <w:rFonts w:hint="default"/>
        <w:lang w:val="en-US" w:eastAsia="en-US" w:bidi="ar-SA"/>
      </w:rPr>
    </w:lvl>
    <w:lvl w:ilvl="7" w:tplc="EE1AF1A4">
      <w:numFmt w:val="bullet"/>
      <w:lvlText w:val="•"/>
      <w:lvlJc w:val="left"/>
      <w:pPr>
        <w:ind w:left="8339" w:hanging="360"/>
      </w:pPr>
      <w:rPr>
        <w:rFonts w:hint="default"/>
        <w:lang w:val="en-US" w:eastAsia="en-US" w:bidi="ar-SA"/>
      </w:rPr>
    </w:lvl>
    <w:lvl w:ilvl="8" w:tplc="A07AD4EE">
      <w:numFmt w:val="bullet"/>
      <w:lvlText w:val="•"/>
      <w:lvlJc w:val="left"/>
      <w:pPr>
        <w:ind w:left="9284" w:hanging="360"/>
      </w:pPr>
      <w:rPr>
        <w:rFonts w:hint="default"/>
        <w:lang w:val="en-US" w:eastAsia="en-US" w:bidi="ar-SA"/>
      </w:rPr>
    </w:lvl>
  </w:abstractNum>
  <w:abstractNum w:abstractNumId="15" w15:restartNumberingAfterBreak="0">
    <w:nsid w:val="6D9D6ACE"/>
    <w:multiLevelType w:val="multilevel"/>
    <w:tmpl w:val="54CA527A"/>
    <w:lvl w:ilvl="0">
      <w:start w:val="1"/>
      <w:numFmt w:val="decimal"/>
      <w:lvlText w:val="%1."/>
      <w:lvlJc w:val="left"/>
      <w:pPr>
        <w:ind w:left="835" w:hanging="476"/>
      </w:pPr>
      <w:rPr>
        <w:rFonts w:ascii="Arial" w:eastAsia="Arial" w:hAnsi="Arial" w:cs="Arial" w:hint="default"/>
        <w:b/>
        <w:bCs/>
        <w:i w:val="0"/>
        <w:iCs w:val="0"/>
        <w:spacing w:val="0"/>
        <w:w w:val="99"/>
        <w:sz w:val="28"/>
        <w:szCs w:val="28"/>
        <w:lang w:val="en-US" w:eastAsia="en-US" w:bidi="ar-SA"/>
      </w:rPr>
    </w:lvl>
    <w:lvl w:ilvl="1">
      <w:start w:val="1"/>
      <w:numFmt w:val="decimal"/>
      <w:lvlText w:val="%1.%2"/>
      <w:lvlJc w:val="left"/>
      <w:pPr>
        <w:ind w:left="760"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1079" w:hanging="360"/>
      </w:pPr>
      <w:rPr>
        <w:rFonts w:ascii="Symbol" w:eastAsia="Symbol" w:hAnsi="Symbol" w:cs="Symbol" w:hint="default"/>
        <w:spacing w:val="0"/>
        <w:w w:val="99"/>
        <w:lang w:val="en-US" w:eastAsia="en-US" w:bidi="ar-SA"/>
      </w:rPr>
    </w:lvl>
    <w:lvl w:ilvl="3">
      <w:start w:val="1"/>
      <w:numFmt w:val="bullet"/>
      <w:lvlText w:val=""/>
      <w:lvlJc w:val="left"/>
      <w:pPr>
        <w:ind w:left="1439" w:hanging="360"/>
      </w:pPr>
      <w:rPr>
        <w:rFonts w:ascii="Symbol" w:hAnsi="Symbol" w:hint="default"/>
      </w:rPr>
    </w:lvl>
    <w:lvl w:ilvl="4">
      <w:numFmt w:val="bullet"/>
      <w:lvlText w:val="•"/>
      <w:lvlJc w:val="left"/>
      <w:pPr>
        <w:ind w:left="2674" w:hanging="360"/>
      </w:pPr>
      <w:rPr>
        <w:rFonts w:hint="default"/>
        <w:lang w:val="en-US" w:eastAsia="en-US" w:bidi="ar-SA"/>
      </w:rPr>
    </w:lvl>
    <w:lvl w:ilvl="5">
      <w:numFmt w:val="bullet"/>
      <w:lvlText w:val="•"/>
      <w:lvlJc w:val="left"/>
      <w:pPr>
        <w:ind w:left="3908" w:hanging="360"/>
      </w:pPr>
      <w:rPr>
        <w:rFonts w:hint="default"/>
        <w:lang w:val="en-US" w:eastAsia="en-US" w:bidi="ar-SA"/>
      </w:rPr>
    </w:lvl>
    <w:lvl w:ilvl="6">
      <w:numFmt w:val="bullet"/>
      <w:lvlText w:val="•"/>
      <w:lvlJc w:val="left"/>
      <w:pPr>
        <w:ind w:left="5142" w:hanging="360"/>
      </w:pPr>
      <w:rPr>
        <w:rFonts w:hint="default"/>
        <w:lang w:val="en-US" w:eastAsia="en-US" w:bidi="ar-SA"/>
      </w:rPr>
    </w:lvl>
    <w:lvl w:ilvl="7">
      <w:numFmt w:val="bullet"/>
      <w:lvlText w:val="•"/>
      <w:lvlJc w:val="left"/>
      <w:pPr>
        <w:ind w:left="6377" w:hanging="360"/>
      </w:pPr>
      <w:rPr>
        <w:rFonts w:hint="default"/>
        <w:lang w:val="en-US" w:eastAsia="en-US" w:bidi="ar-SA"/>
      </w:rPr>
    </w:lvl>
    <w:lvl w:ilvl="8">
      <w:numFmt w:val="bullet"/>
      <w:lvlText w:val="•"/>
      <w:lvlJc w:val="left"/>
      <w:pPr>
        <w:ind w:left="7611" w:hanging="360"/>
      </w:pPr>
      <w:rPr>
        <w:rFonts w:hint="default"/>
        <w:lang w:val="en-US" w:eastAsia="en-US" w:bidi="ar-SA"/>
      </w:rPr>
    </w:lvl>
  </w:abstractNum>
  <w:abstractNum w:abstractNumId="16" w15:restartNumberingAfterBreak="0">
    <w:nsid w:val="76A44808"/>
    <w:multiLevelType w:val="multilevel"/>
    <w:tmpl w:val="279C0F5A"/>
    <w:styleLink w:val="TempStyleHeading3"/>
    <w:lvl w:ilvl="0">
      <w:start w:val="1"/>
      <w:numFmt w:val="decimal"/>
      <w:lvlText w:val="%1."/>
      <w:lvlJc w:val="left"/>
      <w:pPr>
        <w:ind w:left="835" w:hanging="476"/>
      </w:pPr>
      <w:rPr>
        <w:rFonts w:ascii="Arial" w:eastAsia="Arial" w:hAnsi="Arial" w:cs="Arial" w:hint="default"/>
        <w:b/>
        <w:bCs/>
        <w:i w:val="0"/>
        <w:iCs w:val="0"/>
        <w:spacing w:val="0"/>
        <w:w w:val="99"/>
        <w:sz w:val="28"/>
        <w:szCs w:val="28"/>
        <w:lang w:val="en-US" w:eastAsia="en-US" w:bidi="ar-SA"/>
      </w:rPr>
    </w:lvl>
    <w:lvl w:ilvl="1">
      <w:start w:val="1"/>
      <w:numFmt w:val="decimal"/>
      <w:lvlText w:val="%1.%2"/>
      <w:lvlJc w:val="left"/>
      <w:pPr>
        <w:ind w:left="760" w:hanging="401"/>
      </w:pPr>
      <w:rPr>
        <w:rFonts w:ascii="Arial" w:eastAsia="Arial" w:hAnsi="Arial" w:cs="Arial" w:hint="default"/>
        <w:b/>
        <w:bCs/>
        <w:i w:val="0"/>
        <w:iCs w:val="0"/>
        <w:spacing w:val="-1"/>
        <w:w w:val="100"/>
        <w:sz w:val="24"/>
        <w:szCs w:val="24"/>
        <w:lang w:val="en-US" w:eastAsia="en-US" w:bidi="ar-SA"/>
      </w:rPr>
    </w:lvl>
    <w:lvl w:ilvl="2">
      <w:numFmt w:val="decimal"/>
      <w:lvlText w:val="%1.%2.%3"/>
      <w:lvlJc w:val="left"/>
      <w:pPr>
        <w:ind w:left="1079" w:hanging="360"/>
      </w:pPr>
      <w:rPr>
        <w:rFonts w:hint="default"/>
        <w:spacing w:val="0"/>
        <w:w w:val="99"/>
        <w:lang w:val="en-US" w:eastAsia="en-US" w:bidi="ar-SA"/>
      </w:rPr>
    </w:lvl>
    <w:lvl w:ilvl="3">
      <w:numFmt w:val="bullet"/>
      <w:lvlText w:val=""/>
      <w:lvlJc w:val="left"/>
      <w:pPr>
        <w:ind w:left="1439" w:hanging="360"/>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2674" w:hanging="360"/>
      </w:pPr>
      <w:rPr>
        <w:rFonts w:hint="default"/>
        <w:lang w:val="en-US" w:eastAsia="en-US" w:bidi="ar-SA"/>
      </w:rPr>
    </w:lvl>
    <w:lvl w:ilvl="5">
      <w:numFmt w:val="bullet"/>
      <w:lvlText w:val="•"/>
      <w:lvlJc w:val="left"/>
      <w:pPr>
        <w:ind w:left="3908" w:hanging="360"/>
      </w:pPr>
      <w:rPr>
        <w:rFonts w:hint="default"/>
        <w:lang w:val="en-US" w:eastAsia="en-US" w:bidi="ar-SA"/>
      </w:rPr>
    </w:lvl>
    <w:lvl w:ilvl="6">
      <w:numFmt w:val="bullet"/>
      <w:lvlText w:val="•"/>
      <w:lvlJc w:val="left"/>
      <w:pPr>
        <w:ind w:left="5142" w:hanging="360"/>
      </w:pPr>
      <w:rPr>
        <w:rFonts w:hint="default"/>
        <w:lang w:val="en-US" w:eastAsia="en-US" w:bidi="ar-SA"/>
      </w:rPr>
    </w:lvl>
    <w:lvl w:ilvl="7">
      <w:numFmt w:val="bullet"/>
      <w:lvlText w:val="•"/>
      <w:lvlJc w:val="left"/>
      <w:pPr>
        <w:ind w:left="6377" w:hanging="360"/>
      </w:pPr>
      <w:rPr>
        <w:rFonts w:hint="default"/>
        <w:lang w:val="en-US" w:eastAsia="en-US" w:bidi="ar-SA"/>
      </w:rPr>
    </w:lvl>
    <w:lvl w:ilvl="8">
      <w:numFmt w:val="bullet"/>
      <w:lvlText w:val="•"/>
      <w:lvlJc w:val="left"/>
      <w:pPr>
        <w:ind w:left="7611" w:hanging="360"/>
      </w:pPr>
      <w:rPr>
        <w:rFonts w:hint="default"/>
        <w:lang w:val="en-US" w:eastAsia="en-US" w:bidi="ar-SA"/>
      </w:rPr>
    </w:lvl>
  </w:abstractNum>
  <w:abstractNum w:abstractNumId="17" w15:restartNumberingAfterBreak="0">
    <w:nsid w:val="7C6F7CA2"/>
    <w:multiLevelType w:val="hybridMultilevel"/>
    <w:tmpl w:val="58960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8B5CE7"/>
    <w:multiLevelType w:val="multilevel"/>
    <w:tmpl w:val="DE6E9E8A"/>
    <w:lvl w:ilvl="0">
      <w:start w:val="1"/>
      <w:numFmt w:val="decimal"/>
      <w:lvlText w:val="%1."/>
      <w:lvlJc w:val="left"/>
      <w:pPr>
        <w:ind w:left="835" w:hanging="476"/>
      </w:pPr>
      <w:rPr>
        <w:rFonts w:ascii="Arial" w:eastAsia="Arial" w:hAnsi="Arial" w:cs="Arial" w:hint="default"/>
        <w:b/>
        <w:bCs/>
        <w:i w:val="0"/>
        <w:iCs w:val="0"/>
        <w:spacing w:val="0"/>
        <w:w w:val="99"/>
        <w:sz w:val="28"/>
        <w:szCs w:val="28"/>
        <w:lang w:val="en-US" w:eastAsia="en-US" w:bidi="ar-SA"/>
      </w:rPr>
    </w:lvl>
    <w:lvl w:ilvl="1">
      <w:start w:val="1"/>
      <w:numFmt w:val="decimal"/>
      <w:lvlText w:val="%1.%2"/>
      <w:lvlJc w:val="left"/>
      <w:pPr>
        <w:ind w:left="760" w:hanging="401"/>
      </w:pPr>
      <w:rPr>
        <w:rFonts w:ascii="Arial" w:eastAsia="Arial" w:hAnsi="Arial" w:cs="Arial" w:hint="default"/>
        <w:b/>
        <w:bCs/>
        <w:i w:val="0"/>
        <w:iCs w:val="0"/>
        <w:spacing w:val="-1"/>
        <w:w w:val="100"/>
        <w:sz w:val="24"/>
        <w:szCs w:val="24"/>
        <w:lang w:val="en-US" w:eastAsia="en-US" w:bidi="ar-SA"/>
      </w:rPr>
    </w:lvl>
    <w:lvl w:ilvl="2">
      <w:numFmt w:val="bullet"/>
      <w:pStyle w:val="BulletList"/>
      <w:lvlText w:val=""/>
      <w:lvlJc w:val="left"/>
      <w:pPr>
        <w:ind w:left="1079" w:hanging="360"/>
      </w:pPr>
      <w:rPr>
        <w:rFonts w:ascii="Symbol" w:eastAsia="Symbol" w:hAnsi="Symbol" w:cs="Symbol" w:hint="default"/>
        <w:spacing w:val="0"/>
        <w:w w:val="99"/>
        <w:lang w:val="en-US" w:eastAsia="en-US" w:bidi="ar-SA"/>
      </w:rPr>
    </w:lvl>
    <w:lvl w:ilvl="3">
      <w:numFmt w:val="bullet"/>
      <w:lvlText w:val=""/>
      <w:lvlJc w:val="left"/>
      <w:pPr>
        <w:ind w:left="1439" w:hanging="360"/>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2674" w:hanging="360"/>
      </w:pPr>
      <w:rPr>
        <w:rFonts w:hint="default"/>
        <w:lang w:val="en-US" w:eastAsia="en-US" w:bidi="ar-SA"/>
      </w:rPr>
    </w:lvl>
    <w:lvl w:ilvl="5">
      <w:numFmt w:val="bullet"/>
      <w:lvlText w:val="•"/>
      <w:lvlJc w:val="left"/>
      <w:pPr>
        <w:ind w:left="3908" w:hanging="360"/>
      </w:pPr>
      <w:rPr>
        <w:rFonts w:hint="default"/>
        <w:lang w:val="en-US" w:eastAsia="en-US" w:bidi="ar-SA"/>
      </w:rPr>
    </w:lvl>
    <w:lvl w:ilvl="6">
      <w:numFmt w:val="bullet"/>
      <w:lvlText w:val="•"/>
      <w:lvlJc w:val="left"/>
      <w:pPr>
        <w:ind w:left="5142" w:hanging="360"/>
      </w:pPr>
      <w:rPr>
        <w:rFonts w:hint="default"/>
        <w:lang w:val="en-US" w:eastAsia="en-US" w:bidi="ar-SA"/>
      </w:rPr>
    </w:lvl>
    <w:lvl w:ilvl="7">
      <w:numFmt w:val="bullet"/>
      <w:lvlText w:val="•"/>
      <w:lvlJc w:val="left"/>
      <w:pPr>
        <w:ind w:left="6377" w:hanging="360"/>
      </w:pPr>
      <w:rPr>
        <w:rFonts w:hint="default"/>
        <w:lang w:val="en-US" w:eastAsia="en-US" w:bidi="ar-SA"/>
      </w:rPr>
    </w:lvl>
    <w:lvl w:ilvl="8">
      <w:numFmt w:val="bullet"/>
      <w:lvlText w:val="•"/>
      <w:lvlJc w:val="left"/>
      <w:pPr>
        <w:ind w:left="7611" w:hanging="360"/>
      </w:pPr>
      <w:rPr>
        <w:rFonts w:hint="default"/>
        <w:lang w:val="en-US" w:eastAsia="en-US" w:bidi="ar-SA"/>
      </w:rPr>
    </w:lvl>
  </w:abstractNum>
  <w:num w:numId="1" w16cid:durableId="1719233326">
    <w:abstractNumId w:val="5"/>
  </w:num>
  <w:num w:numId="2" w16cid:durableId="289480796">
    <w:abstractNumId w:val="14"/>
  </w:num>
  <w:num w:numId="3" w16cid:durableId="304087862">
    <w:abstractNumId w:val="18"/>
  </w:num>
  <w:num w:numId="4" w16cid:durableId="1382560694">
    <w:abstractNumId w:val="16"/>
  </w:num>
  <w:num w:numId="5" w16cid:durableId="1513569522">
    <w:abstractNumId w:val="8"/>
  </w:num>
  <w:num w:numId="6" w16cid:durableId="2084715566">
    <w:abstractNumId w:val="14"/>
    <w:lvlOverride w:ilvl="0">
      <w:startOverride w:val="1"/>
    </w:lvlOverride>
  </w:num>
  <w:num w:numId="7" w16cid:durableId="2087846194">
    <w:abstractNumId w:val="1"/>
  </w:num>
  <w:num w:numId="8" w16cid:durableId="1589850998">
    <w:abstractNumId w:val="12"/>
  </w:num>
  <w:num w:numId="9" w16cid:durableId="1886671217">
    <w:abstractNumId w:val="4"/>
  </w:num>
  <w:num w:numId="10" w16cid:durableId="1912736554">
    <w:abstractNumId w:val="13"/>
  </w:num>
  <w:num w:numId="11" w16cid:durableId="192811896">
    <w:abstractNumId w:val="3"/>
  </w:num>
  <w:num w:numId="12" w16cid:durableId="1216697281">
    <w:abstractNumId w:val="9"/>
  </w:num>
  <w:num w:numId="13" w16cid:durableId="1203135630">
    <w:abstractNumId w:val="11"/>
  </w:num>
  <w:num w:numId="14" w16cid:durableId="1151141491">
    <w:abstractNumId w:val="2"/>
  </w:num>
  <w:num w:numId="15" w16cid:durableId="1514101827">
    <w:abstractNumId w:val="7"/>
  </w:num>
  <w:num w:numId="16" w16cid:durableId="85470226">
    <w:abstractNumId w:val="17"/>
  </w:num>
  <w:num w:numId="17" w16cid:durableId="1884362237">
    <w:abstractNumId w:val="6"/>
  </w:num>
  <w:num w:numId="18" w16cid:durableId="508065073">
    <w:abstractNumId w:val="6"/>
  </w:num>
  <w:num w:numId="19" w16cid:durableId="1926768123">
    <w:abstractNumId w:val="6"/>
  </w:num>
  <w:num w:numId="20" w16cid:durableId="919947079">
    <w:abstractNumId w:val="14"/>
    <w:lvlOverride w:ilvl="0">
      <w:startOverride w:val="1"/>
    </w:lvlOverride>
  </w:num>
  <w:num w:numId="21" w16cid:durableId="1814252649">
    <w:abstractNumId w:val="6"/>
  </w:num>
  <w:num w:numId="22" w16cid:durableId="15621315">
    <w:abstractNumId w:val="6"/>
  </w:num>
  <w:num w:numId="23" w16cid:durableId="953711089">
    <w:abstractNumId w:val="8"/>
  </w:num>
  <w:num w:numId="24" w16cid:durableId="669213306">
    <w:abstractNumId w:val="15"/>
  </w:num>
  <w:num w:numId="25" w16cid:durableId="707414900">
    <w:abstractNumId w:val="10"/>
  </w:num>
  <w:num w:numId="26" w16cid:durableId="1991933548">
    <w:abstractNumId w:val="10"/>
  </w:num>
  <w:num w:numId="27" w16cid:durableId="2019504275">
    <w:abstractNumId w:val="10"/>
    <w:lvlOverride w:ilvl="0">
      <w:startOverride w:val="1"/>
    </w:lvlOverride>
  </w:num>
  <w:num w:numId="28" w16cid:durableId="930940829">
    <w:abstractNumId w:val="10"/>
  </w:num>
  <w:num w:numId="29" w16cid:durableId="1826891456">
    <w:abstractNumId w:val="10"/>
    <w:lvlOverride w:ilvl="0">
      <w:startOverride w:val="1"/>
    </w:lvlOverride>
  </w:num>
  <w:num w:numId="30" w16cid:durableId="263811216">
    <w:abstractNumId w:val="10"/>
  </w:num>
  <w:num w:numId="31" w16cid:durableId="1616332396">
    <w:abstractNumId w:val="10"/>
    <w:lvlOverride w:ilvl="0">
      <w:startOverride w:val="1"/>
    </w:lvlOverride>
  </w:num>
  <w:num w:numId="32" w16cid:durableId="499853186">
    <w:abstractNumId w:val="0"/>
  </w:num>
  <w:num w:numId="33" w16cid:durableId="1219055356">
    <w:abstractNumId w:val="8"/>
  </w:num>
  <w:num w:numId="34" w16cid:durableId="371467348">
    <w:abstractNumId w:val="8"/>
  </w:num>
  <w:num w:numId="35" w16cid:durableId="670641692">
    <w:abstractNumId w:val="8"/>
  </w:num>
  <w:num w:numId="36" w16cid:durableId="382606357">
    <w:abstractNumId w:val="18"/>
  </w:num>
  <w:num w:numId="37" w16cid:durableId="1671132536">
    <w:abstractNumId w:val="18"/>
  </w:num>
  <w:num w:numId="38" w16cid:durableId="71857524">
    <w:abstractNumId w:val="18"/>
  </w:num>
  <w:num w:numId="39" w16cid:durableId="953365970">
    <w:abstractNumId w:val="8"/>
  </w:num>
  <w:num w:numId="40" w16cid:durableId="302124775">
    <w:abstractNumId w:val="8"/>
  </w:num>
  <w:num w:numId="41" w16cid:durableId="538132105">
    <w:abstractNumId w:val="8"/>
  </w:num>
  <w:num w:numId="42" w16cid:durableId="947932240">
    <w:abstractNumId w:val="8"/>
  </w:num>
  <w:num w:numId="43" w16cid:durableId="199558421">
    <w:abstractNumId w:val="8"/>
  </w:num>
  <w:num w:numId="44" w16cid:durableId="1655990076">
    <w:abstractNumId w:val="8"/>
  </w:num>
  <w:num w:numId="45" w16cid:durableId="278799520">
    <w:abstractNumId w:val="8"/>
  </w:num>
  <w:num w:numId="46" w16cid:durableId="1519350200">
    <w:abstractNumId w:val="8"/>
  </w:num>
  <w:num w:numId="47" w16cid:durableId="1376857675">
    <w:abstractNumId w:val="8"/>
  </w:num>
  <w:num w:numId="48" w16cid:durableId="1332444863">
    <w:abstractNumId w:val="8"/>
  </w:num>
  <w:num w:numId="49" w16cid:durableId="1525944034">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758"/>
    <w:rsid w:val="00000F78"/>
    <w:rsid w:val="00002283"/>
    <w:rsid w:val="000063D5"/>
    <w:rsid w:val="00007CB6"/>
    <w:rsid w:val="000159AE"/>
    <w:rsid w:val="0001632C"/>
    <w:rsid w:val="00016CFA"/>
    <w:rsid w:val="000201B3"/>
    <w:rsid w:val="000237E4"/>
    <w:rsid w:val="00025203"/>
    <w:rsid w:val="00040AD2"/>
    <w:rsid w:val="000537F9"/>
    <w:rsid w:val="0005657E"/>
    <w:rsid w:val="00060F70"/>
    <w:rsid w:val="00062119"/>
    <w:rsid w:val="0006650C"/>
    <w:rsid w:val="00070413"/>
    <w:rsid w:val="00071423"/>
    <w:rsid w:val="00074D6B"/>
    <w:rsid w:val="000937BE"/>
    <w:rsid w:val="00093ECA"/>
    <w:rsid w:val="000A10A3"/>
    <w:rsid w:val="000A404D"/>
    <w:rsid w:val="000A4357"/>
    <w:rsid w:val="000A763E"/>
    <w:rsid w:val="000C186E"/>
    <w:rsid w:val="000C5F3F"/>
    <w:rsid w:val="000E03A8"/>
    <w:rsid w:val="000E5EA4"/>
    <w:rsid w:val="000F130D"/>
    <w:rsid w:val="000F3C30"/>
    <w:rsid w:val="000F553A"/>
    <w:rsid w:val="001068DC"/>
    <w:rsid w:val="00106F67"/>
    <w:rsid w:val="001076AB"/>
    <w:rsid w:val="00114E5E"/>
    <w:rsid w:val="00115011"/>
    <w:rsid w:val="00115C57"/>
    <w:rsid w:val="00115EC9"/>
    <w:rsid w:val="00125CF9"/>
    <w:rsid w:val="001267C8"/>
    <w:rsid w:val="001272B8"/>
    <w:rsid w:val="00134017"/>
    <w:rsid w:val="001401EE"/>
    <w:rsid w:val="00146C05"/>
    <w:rsid w:val="00147D4B"/>
    <w:rsid w:val="00150ABB"/>
    <w:rsid w:val="00154735"/>
    <w:rsid w:val="00167637"/>
    <w:rsid w:val="00171CFB"/>
    <w:rsid w:val="00173576"/>
    <w:rsid w:val="00174DC6"/>
    <w:rsid w:val="001760CD"/>
    <w:rsid w:val="001773DA"/>
    <w:rsid w:val="001810D9"/>
    <w:rsid w:val="00183E82"/>
    <w:rsid w:val="00190EDB"/>
    <w:rsid w:val="00193FBD"/>
    <w:rsid w:val="0019547E"/>
    <w:rsid w:val="001A0B0F"/>
    <w:rsid w:val="001A3D7B"/>
    <w:rsid w:val="001A792F"/>
    <w:rsid w:val="001B08D1"/>
    <w:rsid w:val="001B18EE"/>
    <w:rsid w:val="001B1D3C"/>
    <w:rsid w:val="001B4E77"/>
    <w:rsid w:val="001B65D5"/>
    <w:rsid w:val="001C125D"/>
    <w:rsid w:val="001C2C0F"/>
    <w:rsid w:val="001D45C9"/>
    <w:rsid w:val="001D7816"/>
    <w:rsid w:val="001E0C5E"/>
    <w:rsid w:val="001E584F"/>
    <w:rsid w:val="001E7A2C"/>
    <w:rsid w:val="001F14FB"/>
    <w:rsid w:val="001F3B14"/>
    <w:rsid w:val="00205775"/>
    <w:rsid w:val="00210EE9"/>
    <w:rsid w:val="00215C62"/>
    <w:rsid w:val="00222CEA"/>
    <w:rsid w:val="00225100"/>
    <w:rsid w:val="00226578"/>
    <w:rsid w:val="002303FB"/>
    <w:rsid w:val="002313C5"/>
    <w:rsid w:val="00232300"/>
    <w:rsid w:val="00232794"/>
    <w:rsid w:val="002366DB"/>
    <w:rsid w:val="00245B4A"/>
    <w:rsid w:val="00255DE5"/>
    <w:rsid w:val="00256CF6"/>
    <w:rsid w:val="002655A5"/>
    <w:rsid w:val="002657DB"/>
    <w:rsid w:val="00265877"/>
    <w:rsid w:val="00265932"/>
    <w:rsid w:val="002739F8"/>
    <w:rsid w:val="002744D8"/>
    <w:rsid w:val="00275E85"/>
    <w:rsid w:val="00276FFB"/>
    <w:rsid w:val="00281FA2"/>
    <w:rsid w:val="00283EE9"/>
    <w:rsid w:val="00292524"/>
    <w:rsid w:val="002A0754"/>
    <w:rsid w:val="002A1AA9"/>
    <w:rsid w:val="002A420D"/>
    <w:rsid w:val="002B2F28"/>
    <w:rsid w:val="002C03B8"/>
    <w:rsid w:val="002C12F0"/>
    <w:rsid w:val="002C1AA4"/>
    <w:rsid w:val="002C47F8"/>
    <w:rsid w:val="002C4E43"/>
    <w:rsid w:val="002C7385"/>
    <w:rsid w:val="002D6EC5"/>
    <w:rsid w:val="002E2650"/>
    <w:rsid w:val="002F1CAB"/>
    <w:rsid w:val="00301D59"/>
    <w:rsid w:val="00302789"/>
    <w:rsid w:val="0030364D"/>
    <w:rsid w:val="0032052C"/>
    <w:rsid w:val="00321ACF"/>
    <w:rsid w:val="0032351E"/>
    <w:rsid w:val="00324DCA"/>
    <w:rsid w:val="003269C4"/>
    <w:rsid w:val="00333D08"/>
    <w:rsid w:val="00346BC6"/>
    <w:rsid w:val="00352165"/>
    <w:rsid w:val="00354354"/>
    <w:rsid w:val="00360708"/>
    <w:rsid w:val="00365F66"/>
    <w:rsid w:val="00367BF4"/>
    <w:rsid w:val="0037227F"/>
    <w:rsid w:val="0037421B"/>
    <w:rsid w:val="00376F25"/>
    <w:rsid w:val="00377A55"/>
    <w:rsid w:val="00381197"/>
    <w:rsid w:val="0038433C"/>
    <w:rsid w:val="00384BAF"/>
    <w:rsid w:val="0039114F"/>
    <w:rsid w:val="003940EE"/>
    <w:rsid w:val="00394D1F"/>
    <w:rsid w:val="003A12B1"/>
    <w:rsid w:val="003A2353"/>
    <w:rsid w:val="003A7CE9"/>
    <w:rsid w:val="003B1589"/>
    <w:rsid w:val="003B1EC8"/>
    <w:rsid w:val="003B216E"/>
    <w:rsid w:val="003C19E4"/>
    <w:rsid w:val="003C7D60"/>
    <w:rsid w:val="003D0489"/>
    <w:rsid w:val="003E5748"/>
    <w:rsid w:val="003F19A8"/>
    <w:rsid w:val="003F2544"/>
    <w:rsid w:val="003F2FD7"/>
    <w:rsid w:val="003F368E"/>
    <w:rsid w:val="0040031D"/>
    <w:rsid w:val="00401FFD"/>
    <w:rsid w:val="00402D2D"/>
    <w:rsid w:val="004040D9"/>
    <w:rsid w:val="004062F7"/>
    <w:rsid w:val="00410066"/>
    <w:rsid w:val="00412202"/>
    <w:rsid w:val="00413654"/>
    <w:rsid w:val="00413F87"/>
    <w:rsid w:val="004155C5"/>
    <w:rsid w:val="00416AF7"/>
    <w:rsid w:val="00420C4C"/>
    <w:rsid w:val="00425FA7"/>
    <w:rsid w:val="00426850"/>
    <w:rsid w:val="0043054F"/>
    <w:rsid w:val="00434DBB"/>
    <w:rsid w:val="00435072"/>
    <w:rsid w:val="00435098"/>
    <w:rsid w:val="0043555B"/>
    <w:rsid w:val="00436FCA"/>
    <w:rsid w:val="004433C4"/>
    <w:rsid w:val="00444E42"/>
    <w:rsid w:val="0045105E"/>
    <w:rsid w:val="004549B1"/>
    <w:rsid w:val="004549ED"/>
    <w:rsid w:val="00455C1C"/>
    <w:rsid w:val="00455E21"/>
    <w:rsid w:val="004574BB"/>
    <w:rsid w:val="00463C7C"/>
    <w:rsid w:val="00473471"/>
    <w:rsid w:val="004753B2"/>
    <w:rsid w:val="00483A8D"/>
    <w:rsid w:val="00483CAE"/>
    <w:rsid w:val="00492CEE"/>
    <w:rsid w:val="004A1985"/>
    <w:rsid w:val="004A2385"/>
    <w:rsid w:val="004A35A7"/>
    <w:rsid w:val="004A4A97"/>
    <w:rsid w:val="004A56A0"/>
    <w:rsid w:val="004A7C40"/>
    <w:rsid w:val="004B0276"/>
    <w:rsid w:val="004B6553"/>
    <w:rsid w:val="004C197A"/>
    <w:rsid w:val="004C25EB"/>
    <w:rsid w:val="004C63AA"/>
    <w:rsid w:val="004C7ACB"/>
    <w:rsid w:val="004D749F"/>
    <w:rsid w:val="004E5578"/>
    <w:rsid w:val="004F40BC"/>
    <w:rsid w:val="004F4283"/>
    <w:rsid w:val="004F46F4"/>
    <w:rsid w:val="005019A9"/>
    <w:rsid w:val="00502DF8"/>
    <w:rsid w:val="00510F03"/>
    <w:rsid w:val="005125CF"/>
    <w:rsid w:val="00512EDE"/>
    <w:rsid w:val="00516DC5"/>
    <w:rsid w:val="00517843"/>
    <w:rsid w:val="0051794D"/>
    <w:rsid w:val="00517F0A"/>
    <w:rsid w:val="00520CA7"/>
    <w:rsid w:val="00521DB3"/>
    <w:rsid w:val="00535296"/>
    <w:rsid w:val="00535528"/>
    <w:rsid w:val="005360EF"/>
    <w:rsid w:val="00542A9E"/>
    <w:rsid w:val="00545870"/>
    <w:rsid w:val="0055051C"/>
    <w:rsid w:val="0055126B"/>
    <w:rsid w:val="00563E5D"/>
    <w:rsid w:val="005670F6"/>
    <w:rsid w:val="00570CF0"/>
    <w:rsid w:val="00572EF6"/>
    <w:rsid w:val="0057355B"/>
    <w:rsid w:val="0057410E"/>
    <w:rsid w:val="005770E4"/>
    <w:rsid w:val="00580FE0"/>
    <w:rsid w:val="0058327C"/>
    <w:rsid w:val="00586634"/>
    <w:rsid w:val="00593AA9"/>
    <w:rsid w:val="0059639B"/>
    <w:rsid w:val="005A22C2"/>
    <w:rsid w:val="005A258C"/>
    <w:rsid w:val="005A31C4"/>
    <w:rsid w:val="005A3BF2"/>
    <w:rsid w:val="005A616B"/>
    <w:rsid w:val="005B47EF"/>
    <w:rsid w:val="005B6389"/>
    <w:rsid w:val="005C0D67"/>
    <w:rsid w:val="005C6A1A"/>
    <w:rsid w:val="005D1706"/>
    <w:rsid w:val="005D5C44"/>
    <w:rsid w:val="005D7273"/>
    <w:rsid w:val="005E312D"/>
    <w:rsid w:val="005E7264"/>
    <w:rsid w:val="005F0B48"/>
    <w:rsid w:val="005F119C"/>
    <w:rsid w:val="005F157D"/>
    <w:rsid w:val="005F34FD"/>
    <w:rsid w:val="005F745B"/>
    <w:rsid w:val="00602928"/>
    <w:rsid w:val="00610343"/>
    <w:rsid w:val="0061110B"/>
    <w:rsid w:val="006121AA"/>
    <w:rsid w:val="00612639"/>
    <w:rsid w:val="0061489D"/>
    <w:rsid w:val="00615842"/>
    <w:rsid w:val="00622EE9"/>
    <w:rsid w:val="00625E58"/>
    <w:rsid w:val="00633723"/>
    <w:rsid w:val="00643A9C"/>
    <w:rsid w:val="006442BA"/>
    <w:rsid w:val="00644423"/>
    <w:rsid w:val="006450C3"/>
    <w:rsid w:val="00646B52"/>
    <w:rsid w:val="0065265A"/>
    <w:rsid w:val="00652E7B"/>
    <w:rsid w:val="00655D69"/>
    <w:rsid w:val="00662493"/>
    <w:rsid w:val="00666205"/>
    <w:rsid w:val="00676A31"/>
    <w:rsid w:val="006801FB"/>
    <w:rsid w:val="0069080A"/>
    <w:rsid w:val="006959C8"/>
    <w:rsid w:val="006A222A"/>
    <w:rsid w:val="006A2313"/>
    <w:rsid w:val="006A63B5"/>
    <w:rsid w:val="006A76BE"/>
    <w:rsid w:val="006A7B77"/>
    <w:rsid w:val="006B29EB"/>
    <w:rsid w:val="006B7487"/>
    <w:rsid w:val="006B78DC"/>
    <w:rsid w:val="006C0738"/>
    <w:rsid w:val="006C0BB3"/>
    <w:rsid w:val="006C20A7"/>
    <w:rsid w:val="006C33C6"/>
    <w:rsid w:val="006C4B53"/>
    <w:rsid w:val="006D0FFC"/>
    <w:rsid w:val="006E5EB9"/>
    <w:rsid w:val="006E7710"/>
    <w:rsid w:val="006F175C"/>
    <w:rsid w:val="006F4D11"/>
    <w:rsid w:val="00700404"/>
    <w:rsid w:val="00701041"/>
    <w:rsid w:val="00701854"/>
    <w:rsid w:val="00701C5F"/>
    <w:rsid w:val="0070594E"/>
    <w:rsid w:val="00705AA6"/>
    <w:rsid w:val="00707445"/>
    <w:rsid w:val="00716BC0"/>
    <w:rsid w:val="007213FE"/>
    <w:rsid w:val="00722FF9"/>
    <w:rsid w:val="00724544"/>
    <w:rsid w:val="007259CC"/>
    <w:rsid w:val="00725B6A"/>
    <w:rsid w:val="00730B11"/>
    <w:rsid w:val="007319B5"/>
    <w:rsid w:val="007412BD"/>
    <w:rsid w:val="007477CF"/>
    <w:rsid w:val="00747F03"/>
    <w:rsid w:val="00750EF3"/>
    <w:rsid w:val="00755AD1"/>
    <w:rsid w:val="007562FB"/>
    <w:rsid w:val="007573E8"/>
    <w:rsid w:val="007614D2"/>
    <w:rsid w:val="00765A26"/>
    <w:rsid w:val="00765A2C"/>
    <w:rsid w:val="007672A7"/>
    <w:rsid w:val="0077196F"/>
    <w:rsid w:val="0077265F"/>
    <w:rsid w:val="0077470D"/>
    <w:rsid w:val="007779BB"/>
    <w:rsid w:val="00782AF1"/>
    <w:rsid w:val="007830E8"/>
    <w:rsid w:val="007837D6"/>
    <w:rsid w:val="007839C2"/>
    <w:rsid w:val="00785496"/>
    <w:rsid w:val="007875EA"/>
    <w:rsid w:val="00787AF4"/>
    <w:rsid w:val="00792E58"/>
    <w:rsid w:val="00792E68"/>
    <w:rsid w:val="00797D58"/>
    <w:rsid w:val="007A2179"/>
    <w:rsid w:val="007B103C"/>
    <w:rsid w:val="007B186B"/>
    <w:rsid w:val="007C2BB7"/>
    <w:rsid w:val="007C6514"/>
    <w:rsid w:val="007D30E8"/>
    <w:rsid w:val="007D4411"/>
    <w:rsid w:val="007D4B25"/>
    <w:rsid w:val="007D56E4"/>
    <w:rsid w:val="007D7CCD"/>
    <w:rsid w:val="007E30ED"/>
    <w:rsid w:val="007E5403"/>
    <w:rsid w:val="007F665B"/>
    <w:rsid w:val="00806A38"/>
    <w:rsid w:val="00822C02"/>
    <w:rsid w:val="008232C1"/>
    <w:rsid w:val="008266C5"/>
    <w:rsid w:val="008322C7"/>
    <w:rsid w:val="00834701"/>
    <w:rsid w:val="00834E97"/>
    <w:rsid w:val="00836A08"/>
    <w:rsid w:val="008440B7"/>
    <w:rsid w:val="00847D8A"/>
    <w:rsid w:val="008530D7"/>
    <w:rsid w:val="008626BF"/>
    <w:rsid w:val="00863BBE"/>
    <w:rsid w:val="00864234"/>
    <w:rsid w:val="00864236"/>
    <w:rsid w:val="0086447F"/>
    <w:rsid w:val="00864535"/>
    <w:rsid w:val="00871782"/>
    <w:rsid w:val="008718E0"/>
    <w:rsid w:val="00871EA9"/>
    <w:rsid w:val="008749E8"/>
    <w:rsid w:val="00875733"/>
    <w:rsid w:val="00877734"/>
    <w:rsid w:val="008813C8"/>
    <w:rsid w:val="00883402"/>
    <w:rsid w:val="00884A53"/>
    <w:rsid w:val="00887781"/>
    <w:rsid w:val="008A0250"/>
    <w:rsid w:val="008B7488"/>
    <w:rsid w:val="008C1E4C"/>
    <w:rsid w:val="008C6E9B"/>
    <w:rsid w:val="008D72D5"/>
    <w:rsid w:val="008D7878"/>
    <w:rsid w:val="008E15F8"/>
    <w:rsid w:val="008E5257"/>
    <w:rsid w:val="008E6B7D"/>
    <w:rsid w:val="008F341E"/>
    <w:rsid w:val="008F799C"/>
    <w:rsid w:val="00901048"/>
    <w:rsid w:val="00904065"/>
    <w:rsid w:val="009105A4"/>
    <w:rsid w:val="00912D84"/>
    <w:rsid w:val="00913E68"/>
    <w:rsid w:val="009232E3"/>
    <w:rsid w:val="0092508B"/>
    <w:rsid w:val="00925DFF"/>
    <w:rsid w:val="00930B36"/>
    <w:rsid w:val="00934F56"/>
    <w:rsid w:val="00944A88"/>
    <w:rsid w:val="00947858"/>
    <w:rsid w:val="00956708"/>
    <w:rsid w:val="0096209F"/>
    <w:rsid w:val="00967770"/>
    <w:rsid w:val="00967D1E"/>
    <w:rsid w:val="00970B48"/>
    <w:rsid w:val="00975740"/>
    <w:rsid w:val="00980597"/>
    <w:rsid w:val="00981D77"/>
    <w:rsid w:val="0098460E"/>
    <w:rsid w:val="00985F59"/>
    <w:rsid w:val="00987C98"/>
    <w:rsid w:val="009969D8"/>
    <w:rsid w:val="009B38BF"/>
    <w:rsid w:val="009C469B"/>
    <w:rsid w:val="009C6ED8"/>
    <w:rsid w:val="009D1047"/>
    <w:rsid w:val="009D4E5F"/>
    <w:rsid w:val="009D4EDA"/>
    <w:rsid w:val="009D6282"/>
    <w:rsid w:val="009E56E6"/>
    <w:rsid w:val="009E63EE"/>
    <w:rsid w:val="009E7211"/>
    <w:rsid w:val="009F0140"/>
    <w:rsid w:val="009F41CF"/>
    <w:rsid w:val="00A00D1E"/>
    <w:rsid w:val="00A02FA2"/>
    <w:rsid w:val="00A04A68"/>
    <w:rsid w:val="00A07A31"/>
    <w:rsid w:val="00A11805"/>
    <w:rsid w:val="00A126B7"/>
    <w:rsid w:val="00A13BE9"/>
    <w:rsid w:val="00A16079"/>
    <w:rsid w:val="00A16FA5"/>
    <w:rsid w:val="00A217BE"/>
    <w:rsid w:val="00A25C8D"/>
    <w:rsid w:val="00A314F0"/>
    <w:rsid w:val="00A31AC0"/>
    <w:rsid w:val="00A43A25"/>
    <w:rsid w:val="00A44E18"/>
    <w:rsid w:val="00A46687"/>
    <w:rsid w:val="00A46996"/>
    <w:rsid w:val="00A470C8"/>
    <w:rsid w:val="00A526DC"/>
    <w:rsid w:val="00A57D2D"/>
    <w:rsid w:val="00A63798"/>
    <w:rsid w:val="00A70975"/>
    <w:rsid w:val="00A81AAF"/>
    <w:rsid w:val="00A849DB"/>
    <w:rsid w:val="00A8788D"/>
    <w:rsid w:val="00A91851"/>
    <w:rsid w:val="00A92CA1"/>
    <w:rsid w:val="00AA1E08"/>
    <w:rsid w:val="00AA4514"/>
    <w:rsid w:val="00AB4C19"/>
    <w:rsid w:val="00AC02AC"/>
    <w:rsid w:val="00AC5AE3"/>
    <w:rsid w:val="00AC5EB3"/>
    <w:rsid w:val="00AC7FFE"/>
    <w:rsid w:val="00AD32C1"/>
    <w:rsid w:val="00AD4F05"/>
    <w:rsid w:val="00AD6F37"/>
    <w:rsid w:val="00AD7FD6"/>
    <w:rsid w:val="00AE3024"/>
    <w:rsid w:val="00AE4F08"/>
    <w:rsid w:val="00AF30E5"/>
    <w:rsid w:val="00AF4115"/>
    <w:rsid w:val="00B03460"/>
    <w:rsid w:val="00B055AD"/>
    <w:rsid w:val="00B1004E"/>
    <w:rsid w:val="00B17F78"/>
    <w:rsid w:val="00B20758"/>
    <w:rsid w:val="00B21F91"/>
    <w:rsid w:val="00B2399C"/>
    <w:rsid w:val="00B33112"/>
    <w:rsid w:val="00B362CE"/>
    <w:rsid w:val="00B3668C"/>
    <w:rsid w:val="00B4258F"/>
    <w:rsid w:val="00B46913"/>
    <w:rsid w:val="00B4700C"/>
    <w:rsid w:val="00B47F31"/>
    <w:rsid w:val="00B52896"/>
    <w:rsid w:val="00B56AA5"/>
    <w:rsid w:val="00B56FCC"/>
    <w:rsid w:val="00B60B9A"/>
    <w:rsid w:val="00B64375"/>
    <w:rsid w:val="00B644AC"/>
    <w:rsid w:val="00B67D7D"/>
    <w:rsid w:val="00B67F48"/>
    <w:rsid w:val="00B71047"/>
    <w:rsid w:val="00B72255"/>
    <w:rsid w:val="00B74D10"/>
    <w:rsid w:val="00B75666"/>
    <w:rsid w:val="00B77ACE"/>
    <w:rsid w:val="00B809EC"/>
    <w:rsid w:val="00B844B7"/>
    <w:rsid w:val="00B91C77"/>
    <w:rsid w:val="00B92080"/>
    <w:rsid w:val="00BA1B4B"/>
    <w:rsid w:val="00BB0194"/>
    <w:rsid w:val="00BB3ACA"/>
    <w:rsid w:val="00BB3D51"/>
    <w:rsid w:val="00BB57E9"/>
    <w:rsid w:val="00BB749D"/>
    <w:rsid w:val="00BC388C"/>
    <w:rsid w:val="00BC43DF"/>
    <w:rsid w:val="00BD18FB"/>
    <w:rsid w:val="00BD1DBB"/>
    <w:rsid w:val="00BD4390"/>
    <w:rsid w:val="00BD5573"/>
    <w:rsid w:val="00BD5EA0"/>
    <w:rsid w:val="00BD6F0F"/>
    <w:rsid w:val="00BE1138"/>
    <w:rsid w:val="00BE2C12"/>
    <w:rsid w:val="00BE5B25"/>
    <w:rsid w:val="00BE6FE8"/>
    <w:rsid w:val="00BF2B65"/>
    <w:rsid w:val="00C02DDD"/>
    <w:rsid w:val="00C0476B"/>
    <w:rsid w:val="00C0688F"/>
    <w:rsid w:val="00C1078B"/>
    <w:rsid w:val="00C12188"/>
    <w:rsid w:val="00C155D7"/>
    <w:rsid w:val="00C177A3"/>
    <w:rsid w:val="00C20FD8"/>
    <w:rsid w:val="00C21128"/>
    <w:rsid w:val="00C21A6E"/>
    <w:rsid w:val="00C31B87"/>
    <w:rsid w:val="00C37F5B"/>
    <w:rsid w:val="00C41890"/>
    <w:rsid w:val="00C43DBA"/>
    <w:rsid w:val="00C44923"/>
    <w:rsid w:val="00C44FE4"/>
    <w:rsid w:val="00C45A26"/>
    <w:rsid w:val="00C50153"/>
    <w:rsid w:val="00C6041B"/>
    <w:rsid w:val="00C6141A"/>
    <w:rsid w:val="00C622CA"/>
    <w:rsid w:val="00C64AA7"/>
    <w:rsid w:val="00C739E3"/>
    <w:rsid w:val="00C80A72"/>
    <w:rsid w:val="00C818D7"/>
    <w:rsid w:val="00C907CB"/>
    <w:rsid w:val="00C92EC1"/>
    <w:rsid w:val="00C940A2"/>
    <w:rsid w:val="00CB0B29"/>
    <w:rsid w:val="00CB48F1"/>
    <w:rsid w:val="00CB60BB"/>
    <w:rsid w:val="00CC3467"/>
    <w:rsid w:val="00CC5FAD"/>
    <w:rsid w:val="00CD6C37"/>
    <w:rsid w:val="00CE2A81"/>
    <w:rsid w:val="00CE2ABE"/>
    <w:rsid w:val="00CE46D7"/>
    <w:rsid w:val="00CE6434"/>
    <w:rsid w:val="00D0334E"/>
    <w:rsid w:val="00D0536C"/>
    <w:rsid w:val="00D05F2A"/>
    <w:rsid w:val="00D07B41"/>
    <w:rsid w:val="00D11CF6"/>
    <w:rsid w:val="00D15C6A"/>
    <w:rsid w:val="00D20BB4"/>
    <w:rsid w:val="00D20D63"/>
    <w:rsid w:val="00D20E1B"/>
    <w:rsid w:val="00D31CF8"/>
    <w:rsid w:val="00D3410C"/>
    <w:rsid w:val="00D4067D"/>
    <w:rsid w:val="00D449DB"/>
    <w:rsid w:val="00D450C7"/>
    <w:rsid w:val="00D45EAC"/>
    <w:rsid w:val="00D579C2"/>
    <w:rsid w:val="00D65DF7"/>
    <w:rsid w:val="00D66571"/>
    <w:rsid w:val="00D66F4A"/>
    <w:rsid w:val="00D77ECC"/>
    <w:rsid w:val="00D818B8"/>
    <w:rsid w:val="00D8345A"/>
    <w:rsid w:val="00D8420B"/>
    <w:rsid w:val="00D968A3"/>
    <w:rsid w:val="00DB1475"/>
    <w:rsid w:val="00DB6786"/>
    <w:rsid w:val="00DB684F"/>
    <w:rsid w:val="00DB7004"/>
    <w:rsid w:val="00DC2948"/>
    <w:rsid w:val="00DC49FB"/>
    <w:rsid w:val="00DC4DCC"/>
    <w:rsid w:val="00DC5EE5"/>
    <w:rsid w:val="00DC6812"/>
    <w:rsid w:val="00DE264D"/>
    <w:rsid w:val="00DE7756"/>
    <w:rsid w:val="00DF16D1"/>
    <w:rsid w:val="00DF737C"/>
    <w:rsid w:val="00E0019C"/>
    <w:rsid w:val="00E00436"/>
    <w:rsid w:val="00E034BB"/>
    <w:rsid w:val="00E0581B"/>
    <w:rsid w:val="00E06ACF"/>
    <w:rsid w:val="00E11028"/>
    <w:rsid w:val="00E12C3B"/>
    <w:rsid w:val="00E20B8D"/>
    <w:rsid w:val="00E213AE"/>
    <w:rsid w:val="00E27323"/>
    <w:rsid w:val="00E30E3C"/>
    <w:rsid w:val="00E33723"/>
    <w:rsid w:val="00E42A71"/>
    <w:rsid w:val="00E42A86"/>
    <w:rsid w:val="00E52186"/>
    <w:rsid w:val="00E57341"/>
    <w:rsid w:val="00E57606"/>
    <w:rsid w:val="00E669AA"/>
    <w:rsid w:val="00E7292A"/>
    <w:rsid w:val="00E76F20"/>
    <w:rsid w:val="00E83F0F"/>
    <w:rsid w:val="00E84B10"/>
    <w:rsid w:val="00E907D1"/>
    <w:rsid w:val="00E94391"/>
    <w:rsid w:val="00E96EE5"/>
    <w:rsid w:val="00EA0AD2"/>
    <w:rsid w:val="00EA14CE"/>
    <w:rsid w:val="00EA1974"/>
    <w:rsid w:val="00EA2298"/>
    <w:rsid w:val="00EA2A8A"/>
    <w:rsid w:val="00EB0BCB"/>
    <w:rsid w:val="00EB363C"/>
    <w:rsid w:val="00EB7270"/>
    <w:rsid w:val="00EB7346"/>
    <w:rsid w:val="00EC3C23"/>
    <w:rsid w:val="00EC5613"/>
    <w:rsid w:val="00EC7608"/>
    <w:rsid w:val="00ED3B0C"/>
    <w:rsid w:val="00ED7B0E"/>
    <w:rsid w:val="00EE104E"/>
    <w:rsid w:val="00EE2222"/>
    <w:rsid w:val="00EE24FC"/>
    <w:rsid w:val="00EE24FE"/>
    <w:rsid w:val="00EE3270"/>
    <w:rsid w:val="00EF4634"/>
    <w:rsid w:val="00F0205A"/>
    <w:rsid w:val="00F03D14"/>
    <w:rsid w:val="00F07555"/>
    <w:rsid w:val="00F158FA"/>
    <w:rsid w:val="00F16885"/>
    <w:rsid w:val="00F17C0C"/>
    <w:rsid w:val="00F250E6"/>
    <w:rsid w:val="00F315D1"/>
    <w:rsid w:val="00F316F7"/>
    <w:rsid w:val="00F319B9"/>
    <w:rsid w:val="00F35036"/>
    <w:rsid w:val="00F352E5"/>
    <w:rsid w:val="00F37E8A"/>
    <w:rsid w:val="00F41971"/>
    <w:rsid w:val="00F4373F"/>
    <w:rsid w:val="00F44B06"/>
    <w:rsid w:val="00F5281B"/>
    <w:rsid w:val="00F56FAC"/>
    <w:rsid w:val="00F575F8"/>
    <w:rsid w:val="00F63075"/>
    <w:rsid w:val="00F63C08"/>
    <w:rsid w:val="00F64921"/>
    <w:rsid w:val="00F7034F"/>
    <w:rsid w:val="00F74849"/>
    <w:rsid w:val="00F81922"/>
    <w:rsid w:val="00F843FF"/>
    <w:rsid w:val="00F84818"/>
    <w:rsid w:val="00F858B7"/>
    <w:rsid w:val="00F93FED"/>
    <w:rsid w:val="00F9407D"/>
    <w:rsid w:val="00F97B41"/>
    <w:rsid w:val="00FA06EF"/>
    <w:rsid w:val="00FA32E3"/>
    <w:rsid w:val="00FB2769"/>
    <w:rsid w:val="00FB6E64"/>
    <w:rsid w:val="00FC048F"/>
    <w:rsid w:val="00FD4A73"/>
    <w:rsid w:val="00FD5BCD"/>
    <w:rsid w:val="00FD765B"/>
    <w:rsid w:val="00FE215F"/>
    <w:rsid w:val="00FE244F"/>
    <w:rsid w:val="00FE3E4C"/>
    <w:rsid w:val="00FE520D"/>
    <w:rsid w:val="00FF69B3"/>
    <w:rsid w:val="06CF948F"/>
    <w:rsid w:val="0DC23545"/>
    <w:rsid w:val="1B9ABA74"/>
    <w:rsid w:val="27D8D93C"/>
    <w:rsid w:val="324DC0C2"/>
    <w:rsid w:val="34E5014F"/>
    <w:rsid w:val="3E88E33B"/>
    <w:rsid w:val="47190F58"/>
    <w:rsid w:val="4BAFC924"/>
    <w:rsid w:val="50D36249"/>
    <w:rsid w:val="62780EE4"/>
    <w:rsid w:val="62A2E7DB"/>
    <w:rsid w:val="66E3EB61"/>
    <w:rsid w:val="6E219DB0"/>
    <w:rsid w:val="723A4833"/>
    <w:rsid w:val="7A36EEA9"/>
    <w:rsid w:val="7F6623C9"/>
    <w:rsid w:val="7F8D1E4C"/>
    <w:rsid w:val="7FFEE5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DA549"/>
  <w15:docId w15:val="{8D9D3CE3-9790-4034-98D6-128882FE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985"/>
    <w:pPr>
      <w:spacing w:after="160" w:line="278" w:lineRule="auto"/>
    </w:pPr>
    <w:rPr>
      <w:rFonts w:ascii="Arial" w:eastAsia="Aptos" w:hAnsi="Arial" w:cs="Arial"/>
      <w:kern w:val="2"/>
      <w14:ligatures w14:val="standardContextual"/>
    </w:rPr>
  </w:style>
  <w:style w:type="paragraph" w:styleId="Heading1">
    <w:name w:val="heading 1"/>
    <w:basedOn w:val="ListParagraph"/>
    <w:uiPriority w:val="9"/>
    <w:qFormat/>
    <w:rsid w:val="00EE104E"/>
    <w:pPr>
      <w:keepNext/>
      <w:numPr>
        <w:numId w:val="5"/>
      </w:numPr>
      <w:spacing w:before="360" w:after="240"/>
      <w:outlineLvl w:val="0"/>
    </w:pPr>
    <w:rPr>
      <w:b/>
      <w:bCs/>
      <w:sz w:val="28"/>
      <w:szCs w:val="28"/>
    </w:rPr>
  </w:style>
  <w:style w:type="paragraph" w:styleId="Heading2">
    <w:name w:val="heading 2"/>
    <w:basedOn w:val="Heading1"/>
    <w:uiPriority w:val="9"/>
    <w:unhideWhenUsed/>
    <w:qFormat/>
    <w:rsid w:val="00EE104E"/>
    <w:pPr>
      <w:numPr>
        <w:ilvl w:val="1"/>
      </w:numPr>
      <w:spacing w:before="240"/>
      <w:outlineLvl w:val="1"/>
    </w:pPr>
    <w:rPr>
      <w:sz w:val="24"/>
      <w:szCs w:val="24"/>
    </w:rPr>
  </w:style>
  <w:style w:type="paragraph" w:styleId="Heading3">
    <w:name w:val="heading 3"/>
    <w:basedOn w:val="ListParagraph"/>
    <w:uiPriority w:val="9"/>
    <w:unhideWhenUsed/>
    <w:qFormat/>
    <w:rsid w:val="00EE104E"/>
    <w:pPr>
      <w:keepNext/>
      <w:numPr>
        <w:ilvl w:val="2"/>
        <w:numId w:val="5"/>
      </w:numPr>
      <w:spacing w:before="240"/>
      <w:ind w:hanging="1080"/>
      <w:outlineLvl w:val="2"/>
    </w:pPr>
    <w:rPr>
      <w:b/>
      <w:bCs/>
      <w:sz w:val="24"/>
      <w:szCs w:val="24"/>
    </w:rPr>
  </w:style>
  <w:style w:type="paragraph" w:styleId="Heading4">
    <w:name w:val="heading 4"/>
    <w:basedOn w:val="Normal"/>
    <w:uiPriority w:val="9"/>
    <w:unhideWhenUsed/>
    <w:qFormat/>
    <w:pPr>
      <w:spacing w:before="121"/>
      <w:ind w:left="719"/>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7D30E8"/>
    <w:pPr>
      <w:spacing w:before="120" w:after="120"/>
      <w:ind w:left="835" w:hanging="475"/>
    </w:pPr>
    <w:rPr>
      <w:sz w:val="24"/>
      <w:szCs w:val="24"/>
    </w:rPr>
  </w:style>
  <w:style w:type="paragraph" w:styleId="TOC2">
    <w:name w:val="toc 2"/>
    <w:basedOn w:val="Normal"/>
    <w:uiPriority w:val="39"/>
    <w:qFormat/>
    <w:rsid w:val="007D30E8"/>
    <w:pPr>
      <w:spacing w:after="120" w:line="264" w:lineRule="auto"/>
      <w:ind w:left="979" w:hanging="403"/>
    </w:pPr>
    <w:rPr>
      <w:sz w:val="24"/>
      <w:szCs w:val="24"/>
    </w:rPr>
  </w:style>
  <w:style w:type="paragraph" w:styleId="BodyText">
    <w:name w:val="Body Text"/>
    <w:basedOn w:val="Normal"/>
    <w:uiPriority w:val="1"/>
    <w:qFormat/>
    <w:pPr>
      <w:ind w:left="1079"/>
      <w:jc w:val="both"/>
    </w:pPr>
  </w:style>
  <w:style w:type="paragraph" w:styleId="Title">
    <w:name w:val="Title"/>
    <w:basedOn w:val="Normal"/>
    <w:uiPriority w:val="10"/>
    <w:qFormat/>
    <w:rsid w:val="0038433C"/>
    <w:pPr>
      <w:spacing w:after="0" w:line="240" w:lineRule="auto"/>
      <w:jc w:val="center"/>
    </w:pPr>
    <w:rPr>
      <w:sz w:val="48"/>
      <w:szCs w:val="48"/>
    </w:rPr>
  </w:style>
  <w:style w:type="paragraph" w:styleId="ListParagraph">
    <w:name w:val="List Paragraph"/>
    <w:basedOn w:val="Normal"/>
    <w:uiPriority w:val="34"/>
    <w:qFormat/>
    <w:rsid w:val="007D30E8"/>
    <w:pPr>
      <w:spacing w:after="120" w:line="264" w:lineRule="auto"/>
      <w:ind w:left="1080" w:hanging="360"/>
    </w:pPr>
  </w:style>
  <w:style w:type="paragraph" w:customStyle="1" w:styleId="TableParagraph">
    <w:name w:val="Table Paragraph"/>
    <w:basedOn w:val="Normal"/>
    <w:uiPriority w:val="1"/>
    <w:qFormat/>
    <w:pPr>
      <w:ind w:left="9"/>
    </w:pPr>
  </w:style>
  <w:style w:type="paragraph" w:styleId="Header">
    <w:name w:val="header"/>
    <w:basedOn w:val="Normal"/>
    <w:link w:val="HeaderChar"/>
    <w:uiPriority w:val="99"/>
    <w:unhideWhenUsed/>
    <w:rsid w:val="00EA0AD2"/>
    <w:pPr>
      <w:widowControl/>
      <w:tabs>
        <w:tab w:val="center" w:pos="4680"/>
        <w:tab w:val="right" w:pos="9360"/>
      </w:tabs>
      <w:autoSpaceDE/>
      <w:autoSpaceDN/>
    </w:pPr>
    <w:rPr>
      <w:rFonts w:eastAsiaTheme="minorHAnsi" w:cstheme="minorBidi"/>
      <w:sz w:val="24"/>
    </w:rPr>
  </w:style>
  <w:style w:type="character" w:customStyle="1" w:styleId="HeaderChar">
    <w:name w:val="Header Char"/>
    <w:basedOn w:val="DefaultParagraphFont"/>
    <w:link w:val="Header"/>
    <w:uiPriority w:val="99"/>
    <w:rsid w:val="00EA0AD2"/>
    <w:rPr>
      <w:rFonts w:ascii="Arial" w:hAnsi="Arial"/>
      <w:sz w:val="24"/>
    </w:rPr>
  </w:style>
  <w:style w:type="paragraph" w:styleId="Footer">
    <w:name w:val="footer"/>
    <w:basedOn w:val="Normal"/>
    <w:link w:val="FooterChar"/>
    <w:uiPriority w:val="99"/>
    <w:unhideWhenUsed/>
    <w:rsid w:val="007D4B25"/>
    <w:pPr>
      <w:tabs>
        <w:tab w:val="center" w:pos="4680"/>
        <w:tab w:val="right" w:pos="9360"/>
      </w:tabs>
    </w:pPr>
  </w:style>
  <w:style w:type="character" w:customStyle="1" w:styleId="FooterChar">
    <w:name w:val="Footer Char"/>
    <w:basedOn w:val="DefaultParagraphFont"/>
    <w:link w:val="Footer"/>
    <w:uiPriority w:val="99"/>
    <w:rsid w:val="007D4B25"/>
    <w:rPr>
      <w:rFonts w:ascii="Arial" w:eastAsia="Arial" w:hAnsi="Arial" w:cs="Arial"/>
    </w:rPr>
  </w:style>
  <w:style w:type="character" w:styleId="CommentReference">
    <w:name w:val="annotation reference"/>
    <w:basedOn w:val="DefaultParagraphFont"/>
    <w:uiPriority w:val="99"/>
    <w:semiHidden/>
    <w:unhideWhenUsed/>
    <w:rsid w:val="00D05F2A"/>
    <w:rPr>
      <w:sz w:val="16"/>
      <w:szCs w:val="16"/>
    </w:rPr>
  </w:style>
  <w:style w:type="paragraph" w:styleId="CommentText">
    <w:name w:val="annotation text"/>
    <w:basedOn w:val="Normal"/>
    <w:link w:val="CommentTextChar"/>
    <w:uiPriority w:val="99"/>
    <w:unhideWhenUsed/>
    <w:rsid w:val="00D05F2A"/>
    <w:rPr>
      <w:sz w:val="20"/>
      <w:szCs w:val="20"/>
    </w:rPr>
  </w:style>
  <w:style w:type="character" w:customStyle="1" w:styleId="CommentTextChar">
    <w:name w:val="Comment Text Char"/>
    <w:basedOn w:val="DefaultParagraphFont"/>
    <w:link w:val="CommentText"/>
    <w:uiPriority w:val="99"/>
    <w:rsid w:val="00D05F2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05F2A"/>
    <w:rPr>
      <w:b/>
      <w:bCs/>
    </w:rPr>
  </w:style>
  <w:style w:type="character" w:customStyle="1" w:styleId="CommentSubjectChar">
    <w:name w:val="Comment Subject Char"/>
    <w:basedOn w:val="CommentTextChar"/>
    <w:link w:val="CommentSubject"/>
    <w:uiPriority w:val="99"/>
    <w:semiHidden/>
    <w:rsid w:val="00D05F2A"/>
    <w:rPr>
      <w:rFonts w:ascii="Arial" w:eastAsia="Arial" w:hAnsi="Arial" w:cs="Arial"/>
      <w:b/>
      <w:bCs/>
      <w:sz w:val="20"/>
      <w:szCs w:val="20"/>
    </w:rPr>
  </w:style>
  <w:style w:type="paragraph" w:styleId="Revision">
    <w:name w:val="Revision"/>
    <w:hidden/>
    <w:uiPriority w:val="99"/>
    <w:semiHidden/>
    <w:rsid w:val="004D749F"/>
    <w:pPr>
      <w:widowControl/>
      <w:autoSpaceDE/>
      <w:autoSpaceDN/>
    </w:pPr>
    <w:rPr>
      <w:rFonts w:ascii="Arial" w:eastAsia="Arial" w:hAnsi="Arial" w:cs="Arial"/>
    </w:rPr>
  </w:style>
  <w:style w:type="numbering" w:customStyle="1" w:styleId="TempStyleHeading3">
    <w:name w:val="Temp Style Heading 3"/>
    <w:uiPriority w:val="99"/>
    <w:rsid w:val="00B72255"/>
    <w:pPr>
      <w:numPr>
        <w:numId w:val="4"/>
      </w:numPr>
    </w:pPr>
  </w:style>
  <w:style w:type="paragraph" w:customStyle="1" w:styleId="BulletList">
    <w:name w:val="Bullet List"/>
    <w:basedOn w:val="ListParagraph"/>
    <w:qFormat/>
    <w:rsid w:val="00F858B7"/>
    <w:pPr>
      <w:numPr>
        <w:ilvl w:val="2"/>
        <w:numId w:val="3"/>
      </w:numPr>
      <w:tabs>
        <w:tab w:val="left" w:pos="1079"/>
      </w:tabs>
      <w:spacing w:before="120" w:line="360" w:lineRule="auto"/>
      <w:contextualSpacing/>
    </w:pPr>
  </w:style>
  <w:style w:type="paragraph" w:customStyle="1" w:styleId="RomanList">
    <w:name w:val="Roman List"/>
    <w:basedOn w:val="ListParagraph"/>
    <w:qFormat/>
    <w:rsid w:val="00CB60BB"/>
    <w:pPr>
      <w:numPr>
        <w:numId w:val="25"/>
      </w:numPr>
      <w:tabs>
        <w:tab w:val="left" w:pos="1260"/>
      </w:tabs>
    </w:pPr>
  </w:style>
  <w:style w:type="paragraph" w:customStyle="1" w:styleId="CheckboxList">
    <w:name w:val="Checkbox List"/>
    <w:basedOn w:val="ListParagraph"/>
    <w:qFormat/>
    <w:rsid w:val="004C63AA"/>
    <w:pPr>
      <w:numPr>
        <w:numId w:val="1"/>
      </w:numPr>
      <w:spacing w:before="120"/>
      <w:ind w:right="720"/>
      <w:jc w:val="both"/>
    </w:pPr>
  </w:style>
  <w:style w:type="character" w:styleId="Hyperlink">
    <w:name w:val="Hyperlink"/>
    <w:basedOn w:val="DefaultParagraphFont"/>
    <w:uiPriority w:val="99"/>
    <w:unhideWhenUsed/>
    <w:rsid w:val="002C03B8"/>
    <w:rPr>
      <w:color w:val="0000FF" w:themeColor="hyperlink"/>
      <w:u w:val="single"/>
    </w:rPr>
  </w:style>
  <w:style w:type="table" w:styleId="TableGrid">
    <w:name w:val="Table Grid"/>
    <w:basedOn w:val="TableNormal"/>
    <w:uiPriority w:val="39"/>
    <w:rsid w:val="00DE7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White">
    <w:name w:val="Table Title White"/>
    <w:basedOn w:val="TableTitle1"/>
    <w:qFormat/>
    <w:rsid w:val="007B103C"/>
    <w:rPr>
      <w:i w:val="0"/>
      <w:iCs w:val="0"/>
      <w:color w:val="FFFFFF" w:themeColor="background1"/>
    </w:rPr>
  </w:style>
  <w:style w:type="paragraph" w:customStyle="1" w:styleId="TableTitle1">
    <w:name w:val="Table Title 1"/>
    <w:basedOn w:val="Normal"/>
    <w:qFormat/>
    <w:rsid w:val="007B103C"/>
    <w:pPr>
      <w:keepNext/>
      <w:spacing w:after="0" w:line="266" w:lineRule="auto"/>
      <w:contextualSpacing/>
    </w:pPr>
    <w:rPr>
      <w:rFonts w:eastAsia="Calibri"/>
      <w:b/>
      <w:bCs/>
      <w:i/>
      <w:iCs/>
      <w:sz w:val="24"/>
      <w:szCs w:val="24"/>
    </w:rPr>
  </w:style>
  <w:style w:type="paragraph" w:customStyle="1" w:styleId="TableBullets1">
    <w:name w:val="Table Bullets 1"/>
    <w:basedOn w:val="ListParagraph"/>
    <w:qFormat/>
    <w:rsid w:val="00434DBB"/>
    <w:pPr>
      <w:numPr>
        <w:numId w:val="17"/>
      </w:numPr>
      <w:spacing w:after="40"/>
    </w:pPr>
    <w:rPr>
      <w:rFonts w:eastAsia="Calibri"/>
    </w:rPr>
  </w:style>
  <w:style w:type="paragraph" w:customStyle="1" w:styleId="TOCTitle">
    <w:name w:val="TOC Title"/>
    <w:basedOn w:val="Normal"/>
    <w:qFormat/>
    <w:rsid w:val="0038433C"/>
    <w:rPr>
      <w:b/>
      <w:bCs/>
      <w:sz w:val="24"/>
      <w:szCs w:val="24"/>
    </w:rPr>
  </w:style>
  <w:style w:type="character" w:styleId="UnresolvedMention">
    <w:name w:val="Unresolved Mention"/>
    <w:basedOn w:val="DefaultParagraphFont"/>
    <w:uiPriority w:val="99"/>
    <w:semiHidden/>
    <w:unhideWhenUsed/>
    <w:rsid w:val="00265877"/>
    <w:rPr>
      <w:color w:val="605E5C"/>
      <w:shd w:val="clear" w:color="auto" w:fill="E1DFDD"/>
    </w:rPr>
  </w:style>
  <w:style w:type="paragraph" w:customStyle="1" w:styleId="TableCaption">
    <w:name w:val="Table Caption"/>
    <w:basedOn w:val="Normal"/>
    <w:qFormat/>
    <w:rsid w:val="005360EF"/>
    <w:pPr>
      <w:keepNext/>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aa-aoc.box.com/s/zlev2xhzssgdigj0okp5ny95d89n1dm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5B499628C0E5498EF6A18E354B04CF" ma:contentTypeVersion="3" ma:contentTypeDescription="Create a new document." ma:contentTypeScope="" ma:versionID="313b1986a448a218f81ea3fc9dbba6b5">
  <xsd:schema xmlns:xsd="http://www.w3.org/2001/XMLSchema" xmlns:xs="http://www.w3.org/2001/XMLSchema" xmlns:p="http://schemas.microsoft.com/office/2006/metadata/properties" xmlns:ns2="64d69964-0309-4b74-baf6-de34510e6ae2" targetNamespace="http://schemas.microsoft.com/office/2006/metadata/properties" ma:root="true" ma:fieldsID="f9411d504bc5265c0b5af8c38b398dc6" ns2:_="">
    <xsd:import namespace="64d69964-0309-4b74-baf6-de34510e6a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69964-0309-4b74-baf6-de34510e6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5DABF8-5561-4D2B-8F81-44BD3F7DE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69964-0309-4b74-baf6-de34510e6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9FE683-002D-413C-ACB1-B3F3BAD94DC5}">
  <ds:schemaRefs>
    <ds:schemaRef ds:uri="http://schemas.openxmlformats.org/officeDocument/2006/bibliography"/>
  </ds:schemaRefs>
</ds:datastoreItem>
</file>

<file path=customXml/itemProps3.xml><?xml version="1.0" encoding="utf-8"?>
<ds:datastoreItem xmlns:ds="http://schemas.openxmlformats.org/officeDocument/2006/customXml" ds:itemID="{3A548298-5E6B-4E66-935A-B471E669D103}">
  <ds:schemaRefs>
    <ds:schemaRef ds:uri="http://schemas.microsoft.com/sharepoint/v3/contenttype/forms"/>
  </ds:schemaRefs>
</ds:datastoreItem>
</file>

<file path=customXml/itemProps4.xml><?xml version="1.0" encoding="utf-8"?>
<ds:datastoreItem xmlns:ds="http://schemas.openxmlformats.org/officeDocument/2006/customXml" ds:itemID="{D0DA05A8-D8B3-4710-8A0B-DC6197C8C5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2778</Words>
  <Characters>15394</Characters>
  <Application>Microsoft Office Word</Application>
  <DocSecurity>0</DocSecurity>
  <Lines>279</Lines>
  <Paragraphs>148</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Angel (FAA)</dc:creator>
  <cp:keywords/>
  <dc:description/>
  <cp:lastModifiedBy>Patel, Manish (FAA)</cp:lastModifiedBy>
  <cp:revision>63</cp:revision>
  <dcterms:created xsi:type="dcterms:W3CDTF">2026-02-12T21:41:00Z</dcterms:created>
  <dcterms:modified xsi:type="dcterms:W3CDTF">2026-02-24T17:30:00Z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0x010100365B499628C0E5498EF6A18E354B04CF</vt:lpwstr>
  </property>
  <property fmtid="{D5CDD505-2E9C-101B-9397-08002B2CF9AE}" pid="3" name="Created">
    <vt:filetime>2024-02-07T00:00:00Z</vt:filetime>
  </property>
  <property fmtid="{D5CDD505-2E9C-101B-9397-08002B2CF9AE}" pid="4" name="Creator">
    <vt:lpwstr>Acrobat PDFMaker 23 for Word</vt:lpwstr>
  </property>
  <property fmtid="{D5CDD505-2E9C-101B-9397-08002B2CF9AE}" pid="5" name="LastSaved">
    <vt:filetime>2026-01-12T00:00:00Z</vt:filetime>
  </property>
  <property fmtid="{D5CDD505-2E9C-101B-9397-08002B2CF9AE}" pid="6" name="Producer">
    <vt:lpwstr>Adobe PDF Library 23.8.246</vt:lpwstr>
  </property>
  <property fmtid="{D5CDD505-2E9C-101B-9397-08002B2CF9AE}" pid="7" name="SourceModified">
    <vt:lpwstr/>
  </property>
</Properties>
</file>