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35B2D" w14:textId="77777777" w:rsidR="004A3F47" w:rsidRDefault="006E0397">
      <w:pPr>
        <w:pStyle w:val="Heading1"/>
        <w:ind w:left="43"/>
      </w:pPr>
      <w:r>
        <w:t>Section C - Description/Specifications/Statement of Work</w:t>
      </w:r>
    </w:p>
    <w:p w14:paraId="3F8DB918" w14:textId="77777777" w:rsidR="004A3F47" w:rsidRDefault="006E0397" w:rsidP="002D505F">
      <w:pPr>
        <w:pStyle w:val="Heading2"/>
        <w:spacing w:after="197"/>
        <w:ind w:left="0" w:firstLine="0"/>
      </w:pPr>
      <w:r>
        <w:t>1. SCOPE</w:t>
      </w:r>
    </w:p>
    <w:p w14:paraId="3B02AF5A" w14:textId="05DD1A73" w:rsidR="004A3F47" w:rsidRDefault="006E0397">
      <w:pPr>
        <w:spacing w:after="0"/>
        <w:ind w:left="37" w:right="65"/>
      </w:pPr>
      <w:r>
        <w:t>PMS 4</w:t>
      </w:r>
      <w:r w:rsidR="007A2F14">
        <w:t>7</w:t>
      </w:r>
      <w:r>
        <w:t xml:space="preserve">0 requires a well-integrated and experienced Contractor to assist the program office in executing its responsibility to satisfy current and future Navy needs for the </w:t>
      </w:r>
      <w:r w:rsidR="007A2F14">
        <w:t>BBG</w:t>
      </w:r>
      <w:r>
        <w:t>(X) Class and Naval Power and Energy Systems.</w:t>
      </w:r>
    </w:p>
    <w:p w14:paraId="710DDD2B" w14:textId="77777777" w:rsidR="004A3F47" w:rsidRDefault="006E0397">
      <w:pPr>
        <w:spacing w:after="2"/>
        <w:ind w:left="37" w:right="65"/>
      </w:pPr>
      <w:r>
        <w:t>The Contractor shall provide expertise in the areas of Integrated Logistics Support (ILS), Program Support &amp;</w:t>
      </w:r>
    </w:p>
    <w:p w14:paraId="3BEAB3C8" w14:textId="77777777" w:rsidR="004A3F47" w:rsidRDefault="006E0397">
      <w:pPr>
        <w:spacing w:after="2"/>
        <w:ind w:left="37" w:right="65"/>
      </w:pPr>
      <w:r>
        <w:t>Management, Acquisition &amp; Contract Management, Business and Financial Management, and Integrated</w:t>
      </w:r>
    </w:p>
    <w:p w14:paraId="35FFCE8F" w14:textId="0E4C72F1" w:rsidR="004A3F47" w:rsidRDefault="006E0397">
      <w:pPr>
        <w:spacing w:after="2"/>
        <w:ind w:left="37" w:right="65"/>
      </w:pPr>
      <w:r>
        <w:t>Performance Analysis to assist PMS 4</w:t>
      </w:r>
      <w:r w:rsidR="007A2F14">
        <w:t>7</w:t>
      </w:r>
      <w:r>
        <w:t>0 in accomplishing its mission and objectives. Place of Performance is at a</w:t>
      </w:r>
    </w:p>
    <w:p w14:paraId="31A401B1" w14:textId="6D78C1E9" w:rsidR="004A3F47" w:rsidRDefault="006E0397">
      <w:pPr>
        <w:spacing w:after="204"/>
        <w:ind w:left="37" w:right="65"/>
      </w:pPr>
      <w:r>
        <w:t xml:space="preserve">Contractor facility within the Washington, DC metro area; and may require travel to </w:t>
      </w:r>
      <w:r w:rsidR="00F54B20">
        <w:t xml:space="preserve">Naval Surface Warfare Center Carderock, Naval Surface Warfare Center Philadelphia, shipyards, vendor facilities, </w:t>
      </w:r>
      <w:r>
        <w:t>and other locations, as required.</w:t>
      </w:r>
    </w:p>
    <w:p w14:paraId="7BE1B08C" w14:textId="77777777" w:rsidR="004A3F47" w:rsidRDefault="006E0397">
      <w:pPr>
        <w:pStyle w:val="Heading2"/>
        <w:spacing w:after="197"/>
        <w:ind w:left="43"/>
      </w:pPr>
      <w:r>
        <w:t>2. BACKGROUND</w:t>
      </w:r>
    </w:p>
    <w:p w14:paraId="1C3EF57B" w14:textId="04B766DA" w:rsidR="004A3F47" w:rsidRDefault="006E0397">
      <w:pPr>
        <w:spacing w:after="204"/>
        <w:ind w:left="37" w:right="65"/>
      </w:pPr>
      <w:r>
        <w:t>The mission of PMS 4</w:t>
      </w:r>
      <w:r w:rsidR="007A2F14">
        <w:t>7</w:t>
      </w:r>
      <w:r>
        <w:t xml:space="preserve">0 is to design, build, and deliver the Navy’s next enduring large surface combatant, </w:t>
      </w:r>
      <w:r w:rsidR="007A2F14">
        <w:t>BBG</w:t>
      </w:r>
      <w:r>
        <w:t>(X), to the Warfighter by combining proven technologies, a new hull form, and an integrated power system with flexibility to incorporate future combat capabilities. The focus of PMS 4</w:t>
      </w:r>
      <w:r w:rsidR="007A2F14">
        <w:t>7</w:t>
      </w:r>
      <w:r>
        <w:t xml:space="preserve">0 continues to be a high performing, innovative, and collaborative Navy, and Industry team to design and deliver </w:t>
      </w:r>
      <w:r w:rsidR="007A2F14">
        <w:t>BBG</w:t>
      </w:r>
      <w:r>
        <w:t>(X).</w:t>
      </w:r>
    </w:p>
    <w:p w14:paraId="07F72AFC" w14:textId="77777777" w:rsidR="004A3F47" w:rsidRDefault="006E0397">
      <w:pPr>
        <w:pStyle w:val="Heading2"/>
        <w:spacing w:after="197"/>
        <w:ind w:left="43"/>
      </w:pPr>
      <w:r>
        <w:t xml:space="preserve">3. GENERAL                </w:t>
      </w:r>
    </w:p>
    <w:p w14:paraId="3038B2E1" w14:textId="77777777" w:rsidR="004A3F47" w:rsidRDefault="006E0397">
      <w:pPr>
        <w:spacing w:after="198"/>
        <w:ind w:left="37" w:right="65"/>
      </w:pPr>
      <w:r>
        <w:t>General Requirements include:</w:t>
      </w:r>
    </w:p>
    <w:p w14:paraId="0A333776" w14:textId="77777777" w:rsidR="004A3F47" w:rsidRDefault="006E0397">
      <w:pPr>
        <w:spacing w:after="204"/>
        <w:ind w:left="37" w:right="65"/>
      </w:pPr>
      <w:r>
        <w:t>3.1. The Contractor shall provide capability to maintain current archives and electronic historical documentation and provide capability to maintain archives for current / future documentation.</w:t>
      </w:r>
    </w:p>
    <w:p w14:paraId="69E3558C" w14:textId="77777777" w:rsidR="004A3F47" w:rsidRDefault="006E0397">
      <w:pPr>
        <w:spacing w:after="0"/>
        <w:ind w:left="37" w:right="65"/>
      </w:pPr>
      <w:r>
        <w:t>3.2. The Contractor shall have electronic mail capability, provide e-mail addresses for all employees performing on this contract, and have the necessary connectivity to communicate with the Government and other Contractors.</w:t>
      </w:r>
    </w:p>
    <w:p w14:paraId="5155D817" w14:textId="69437878" w:rsidR="004A3F47" w:rsidRDefault="006E0397">
      <w:pPr>
        <w:spacing w:after="204"/>
        <w:ind w:left="37" w:right="65"/>
      </w:pPr>
      <w:r>
        <w:t>Microsoft (MS) Outlook is preferred to communicate and coordinate meetings and schedules with PMS 4</w:t>
      </w:r>
      <w:r w:rsidR="007A2F14">
        <w:t>7</w:t>
      </w:r>
      <w:r>
        <w:t>0. The Contractor is responsible for obtaining Navy Enterprise accounts for employees requiring access to DoD databases.</w:t>
      </w:r>
    </w:p>
    <w:p w14:paraId="654FCA56" w14:textId="5C718AE1" w:rsidR="004A3F47" w:rsidRDefault="006E0397">
      <w:pPr>
        <w:spacing w:after="204"/>
        <w:ind w:left="37" w:right="65"/>
      </w:pPr>
      <w:r>
        <w:t>3.3. Access to the Navy Enterprise Systems through non-Government/leased computers is the responsibility of the contractor. The Contractor shall have the capacity to access various NAVSEA, PMS 4</w:t>
      </w:r>
      <w:r w:rsidR="007A2F14">
        <w:t>7</w:t>
      </w:r>
      <w:r>
        <w:t>0, Navy, and DoD databases to enter and retrieve information. All employees performing efforts under this contract are required to access project workspaces and document archives that are germane to the performance of this contract.</w:t>
      </w:r>
    </w:p>
    <w:p w14:paraId="4112393B" w14:textId="0AE9BA2D" w:rsidR="004A3F47" w:rsidRDefault="006E0397">
      <w:pPr>
        <w:spacing w:after="204"/>
        <w:ind w:left="37" w:right="65"/>
      </w:pPr>
      <w:r>
        <w:t>3.4. The Contractor shall be responsible for obtaining all necessary PKI Certificates for their employees who must access DoD websites in the performance of this contract but do not need access to DoD Facilities. For those employees who must access DoD Facilities, the Contractor shall take the necessary steps to attain Common Access Cards (CACs) and PKI enabled email. Responsibility for administration of PMS 4</w:t>
      </w:r>
      <w:r w:rsidR="007A2F14">
        <w:t>7</w:t>
      </w:r>
      <w:r>
        <w:t>0 Navy Enterprise seats remains with the Government.</w:t>
      </w:r>
    </w:p>
    <w:p w14:paraId="732A6D2A" w14:textId="77777777" w:rsidR="004A3F47" w:rsidRDefault="006E0397">
      <w:pPr>
        <w:spacing w:after="204"/>
        <w:ind w:left="37" w:right="65"/>
      </w:pPr>
      <w:r>
        <w:t>3.5. The Contractor shall have the capability to interface and access to Microsoft virtual collaboration tools and any additional data sharing platforms that comply with NMCI requirements. Access to other systems, similar in function, may be deemed necessary as they evolve/become available.</w:t>
      </w:r>
    </w:p>
    <w:p w14:paraId="3DAAD134" w14:textId="4397FB0F" w:rsidR="004A3F47" w:rsidRDefault="006E0397">
      <w:pPr>
        <w:spacing w:after="204"/>
        <w:ind w:left="37" w:right="65"/>
      </w:pPr>
      <w:r>
        <w:t xml:space="preserve">3.6. The Contractor shall provide the capability for classified (up to Secret) and unclassified conference rooms and associated facilities for holding Government sponsored meetings, teleconferencing, video teleconferencing, and </w:t>
      </w:r>
      <w:r>
        <w:lastRenderedPageBreak/>
        <w:t>briefings for PMS 4</w:t>
      </w:r>
      <w:r w:rsidR="007A2F14">
        <w:t>7</w:t>
      </w:r>
      <w:r>
        <w:t>0 program and other Government and contractor personnel at their site. The Contractor facility shall have at least one conference room with the capacity to handle 100 people and be able to conduct at least two (2) meetings simultaneously.</w:t>
      </w:r>
    </w:p>
    <w:p w14:paraId="5D2895ED" w14:textId="77777777" w:rsidR="004A3F47" w:rsidRDefault="006E0397">
      <w:pPr>
        <w:spacing w:after="198"/>
        <w:ind w:left="37" w:right="65"/>
      </w:pPr>
      <w:r>
        <w:t>3.7. All data/deliverables produced under this Task Order shall become the property of the Government.</w:t>
      </w:r>
    </w:p>
    <w:p w14:paraId="790C7D5C" w14:textId="38873675" w:rsidR="004A3F47" w:rsidRDefault="006E0397">
      <w:pPr>
        <w:spacing w:after="204"/>
        <w:ind w:left="37" w:right="65"/>
      </w:pPr>
      <w:r>
        <w:t>3.8. The Contractor shall provide an integrated team and ramp up immediately having its team in place and fully functioning within 60 days of contract award. The Contactor shall align its team to the Program with an efficient mix of personnel to assist in the execution of Integrated Logistics Support (ILS), Program Support &amp; Management, Acquisition &amp; Contract Management, Business and Financial Management, and Integrated Performance Analysis under the cognizance of PMS 4</w:t>
      </w:r>
      <w:r w:rsidR="007A2F14">
        <w:t>7</w:t>
      </w:r>
      <w:r>
        <w:t>0. The Team must be adaptable with a flexible structure that is best suited to accomplishing both planned and emergent tasks. Emphasis shall be placed on a team structure that also maximizes productivity, efficiency and accountability within the funds provided by the Government. The Contractor shall execute the scope of work in a manner that provides for high quality, timely and well-integrated services which incorporates the proper mix of and demonstrates the most effective use of personnel. This includes the planning, coordination, and surveillance of the activities necessary to ensure disciplined work performance and timely resources application to accomplish all tasking under this contract. The Contractor and Government management team shall meet as necessary to discuss optimum manning and task distribution.</w:t>
      </w:r>
    </w:p>
    <w:p w14:paraId="6F323193" w14:textId="742A7EFF" w:rsidR="004A3F47" w:rsidRDefault="006E0397">
      <w:pPr>
        <w:spacing w:after="204"/>
        <w:ind w:left="37" w:right="65"/>
      </w:pPr>
      <w:r>
        <w:t>3.9. The Contractor shall develop, implement, and maintain an Integration Plan (IP) demonstrating knowledge, experience, understanding, and technical approach to address coordination and integration within their team (prime and subcontractors) and other PMS 4</w:t>
      </w:r>
      <w:r w:rsidR="007A2F14">
        <w:t>7</w:t>
      </w:r>
      <w:r>
        <w:t>0 Professional Support Services Contractors to enhance and improve the PMS 4</w:t>
      </w:r>
      <w:r w:rsidR="007A2F14">
        <w:t>7</w:t>
      </w:r>
      <w:r>
        <w:t>0 Program Offices’ planning, effectiveness, and execution efficiency. The Contractor is responsible for efficiently implementing procedures in accordance with the IP to support full integration of resources and deliverables amongst all tasks.</w:t>
      </w:r>
    </w:p>
    <w:p w14:paraId="73A4B7AE" w14:textId="77777777" w:rsidR="004A3F47" w:rsidRDefault="006E0397">
      <w:pPr>
        <w:spacing w:after="204"/>
        <w:ind w:left="37" w:right="65"/>
      </w:pPr>
      <w:r>
        <w:t>3.10. The Contractor shall be able to properly encrypt electronic messages when handling PII, Technical Data, travel plans, and other categories of Controlled Unclassified Information (CUI). The contractor shall obtain and use corporately provided PKI certificate to protect CUI if using corporate email with the Government sponsor and complete all annual PII and Information Assurance (IA) training, as well as other appropriate annual or general security training, such as Counterintelligence training, when offered locally by NAVSEA and/or NCIS.</w:t>
      </w:r>
    </w:p>
    <w:p w14:paraId="112781FA" w14:textId="77777777" w:rsidR="004A3F47" w:rsidRDefault="006E0397">
      <w:pPr>
        <w:spacing w:after="0"/>
        <w:ind w:left="37" w:right="65"/>
      </w:pPr>
      <w:r>
        <w:t>3.11. The Government requires contractors who require NMCI accounts to participate in certain mandatory training requirements. The COR will notify the contractor of mandatory training as requirements arise during performance. It is the responsibility of the contractor to ensure these training requirements are met and properly reported to the COR. Mandatory initial and annual refresher training includes, but is not limited to, Antiterrorism Level 1, Combating</w:t>
      </w:r>
    </w:p>
    <w:p w14:paraId="33B21FB9" w14:textId="77777777" w:rsidR="004A3F47" w:rsidRDefault="006E0397">
      <w:pPr>
        <w:spacing w:after="2"/>
        <w:ind w:left="37" w:right="65"/>
      </w:pPr>
      <w:r>
        <w:t>Trafficking in Persons (CTIP), North Atlantic Treaty Organization (NATO), Sensitive Compartmented Information</w:t>
      </w:r>
    </w:p>
    <w:p w14:paraId="5377D61F" w14:textId="77777777" w:rsidR="004A3F47" w:rsidRDefault="006E0397">
      <w:pPr>
        <w:spacing w:after="204"/>
        <w:ind w:left="37" w:right="65"/>
      </w:pPr>
      <w:r>
        <w:t>(SCI), Intelligence Oversight (IO), Derivative Classification, Counterintelligence (CI) Awareness, Information Assurance/Cyber Awareness, Operations Security (OPSEC), Physical Security (PHYSEC), Privacy Act, and Personally Identifiable Information (PII) training.</w:t>
      </w:r>
    </w:p>
    <w:p w14:paraId="375E3BE7" w14:textId="77777777" w:rsidR="004A3F47" w:rsidRDefault="006E0397">
      <w:pPr>
        <w:ind w:left="37" w:right="65"/>
      </w:pPr>
      <w:r>
        <w:t>3.12. The Security Requirements pertaining to this effort in accordance with the DD254 are as follows:</w:t>
      </w:r>
    </w:p>
    <w:p w14:paraId="352CE230" w14:textId="77777777" w:rsidR="004A3F47" w:rsidRDefault="006E0397">
      <w:pPr>
        <w:spacing w:after="2"/>
        <w:ind w:left="444" w:right="6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BDCD12" wp14:editId="4C710514">
                <wp:simplePos x="0" y="0"/>
                <wp:positionH relativeFrom="column">
                  <wp:posOffset>279418</wp:posOffset>
                </wp:positionH>
                <wp:positionV relativeFrom="paragraph">
                  <wp:posOffset>30727</wp:posOffset>
                </wp:positionV>
                <wp:extent cx="55860" cy="1389410"/>
                <wp:effectExtent l="0" t="0" r="0" b="0"/>
                <wp:wrapSquare wrapText="bothSides"/>
                <wp:docPr id="100671" name="Group 100671"/>
                <wp:cNvGraphicFramePr/>
                <a:graphic xmlns:a="http://schemas.openxmlformats.org/drawingml/2006/main">
                  <a:graphicData uri="http://schemas.microsoft.com/office/word/2010/wordprocessingGroup">
                    <wpg:wgp>
                      <wpg:cNvGrpSpPr/>
                      <wpg:grpSpPr>
                        <a:xfrm>
                          <a:off x="0" y="0"/>
                          <a:ext cx="55860" cy="1389410"/>
                          <a:chOff x="0" y="0"/>
                          <a:chExt cx="55860" cy="1389410"/>
                        </a:xfrm>
                      </wpg:grpSpPr>
                      <wps:wsp>
                        <wps:cNvPr id="1201" name="Shape 1201"/>
                        <wps:cNvSpPr/>
                        <wps:spPr>
                          <a:xfrm>
                            <a:off x="0" y="0"/>
                            <a:ext cx="55860" cy="55910"/>
                          </a:xfrm>
                          <a:custGeom>
                            <a:avLst/>
                            <a:gdLst/>
                            <a:ahLst/>
                            <a:cxnLst/>
                            <a:rect l="0" t="0" r="0" b="0"/>
                            <a:pathLst>
                              <a:path w="55860" h="55910">
                                <a:moveTo>
                                  <a:pt x="27930" y="0"/>
                                </a:moveTo>
                                <a:cubicBezTo>
                                  <a:pt x="43359" y="0"/>
                                  <a:pt x="55860" y="12551"/>
                                  <a:pt x="55860" y="27980"/>
                                </a:cubicBezTo>
                                <a:cubicBezTo>
                                  <a:pt x="55860" y="43359"/>
                                  <a:pt x="43359" y="55910"/>
                                  <a:pt x="27930" y="55910"/>
                                </a:cubicBezTo>
                                <a:cubicBezTo>
                                  <a:pt x="12502" y="55910"/>
                                  <a:pt x="0" y="43359"/>
                                  <a:pt x="0" y="27980"/>
                                </a:cubicBezTo>
                                <a:cubicBezTo>
                                  <a:pt x="0" y="12551"/>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 name="Shape 1206"/>
                        <wps:cNvSpPr/>
                        <wps:spPr>
                          <a:xfrm>
                            <a:off x="0" y="190500"/>
                            <a:ext cx="55860" cy="55910"/>
                          </a:xfrm>
                          <a:custGeom>
                            <a:avLst/>
                            <a:gdLst/>
                            <a:ahLst/>
                            <a:cxnLst/>
                            <a:rect l="0" t="0" r="0" b="0"/>
                            <a:pathLst>
                              <a:path w="55860" h="55910">
                                <a:moveTo>
                                  <a:pt x="27930" y="0"/>
                                </a:moveTo>
                                <a:cubicBezTo>
                                  <a:pt x="43359" y="0"/>
                                  <a:pt x="55860" y="12551"/>
                                  <a:pt x="55860" y="27980"/>
                                </a:cubicBezTo>
                                <a:cubicBezTo>
                                  <a:pt x="55860" y="43359"/>
                                  <a:pt x="43359" y="55910"/>
                                  <a:pt x="27930" y="55910"/>
                                </a:cubicBezTo>
                                <a:cubicBezTo>
                                  <a:pt x="12502" y="55910"/>
                                  <a:pt x="0" y="43359"/>
                                  <a:pt x="0" y="27980"/>
                                </a:cubicBezTo>
                                <a:cubicBezTo>
                                  <a:pt x="0" y="12551"/>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1" name="Shape 1211"/>
                        <wps:cNvSpPr/>
                        <wps:spPr>
                          <a:xfrm>
                            <a:off x="0" y="571500"/>
                            <a:ext cx="55860" cy="55910"/>
                          </a:xfrm>
                          <a:custGeom>
                            <a:avLst/>
                            <a:gdLst/>
                            <a:ahLst/>
                            <a:cxnLst/>
                            <a:rect l="0" t="0" r="0" b="0"/>
                            <a:pathLst>
                              <a:path w="55860" h="55910">
                                <a:moveTo>
                                  <a:pt x="27930" y="0"/>
                                </a:moveTo>
                                <a:cubicBezTo>
                                  <a:pt x="43359" y="0"/>
                                  <a:pt x="55860" y="12551"/>
                                  <a:pt x="55860" y="27980"/>
                                </a:cubicBezTo>
                                <a:cubicBezTo>
                                  <a:pt x="55860" y="43359"/>
                                  <a:pt x="43359" y="55910"/>
                                  <a:pt x="27930" y="55910"/>
                                </a:cubicBezTo>
                                <a:cubicBezTo>
                                  <a:pt x="12502" y="55910"/>
                                  <a:pt x="0" y="43359"/>
                                  <a:pt x="0" y="27980"/>
                                </a:cubicBezTo>
                                <a:cubicBezTo>
                                  <a:pt x="0" y="12551"/>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4" name="Shape 1214"/>
                        <wps:cNvSpPr/>
                        <wps:spPr>
                          <a:xfrm>
                            <a:off x="0" y="952500"/>
                            <a:ext cx="55860" cy="55910"/>
                          </a:xfrm>
                          <a:custGeom>
                            <a:avLst/>
                            <a:gdLst/>
                            <a:ahLst/>
                            <a:cxnLst/>
                            <a:rect l="0" t="0" r="0" b="0"/>
                            <a:pathLst>
                              <a:path w="55860" h="55910">
                                <a:moveTo>
                                  <a:pt x="27930" y="0"/>
                                </a:moveTo>
                                <a:cubicBezTo>
                                  <a:pt x="43359" y="0"/>
                                  <a:pt x="55860" y="12551"/>
                                  <a:pt x="55860" y="27980"/>
                                </a:cubicBezTo>
                                <a:cubicBezTo>
                                  <a:pt x="55860" y="43359"/>
                                  <a:pt x="43359" y="55910"/>
                                  <a:pt x="27930" y="55910"/>
                                </a:cubicBezTo>
                                <a:cubicBezTo>
                                  <a:pt x="12502" y="55910"/>
                                  <a:pt x="0" y="43359"/>
                                  <a:pt x="0" y="27980"/>
                                </a:cubicBezTo>
                                <a:cubicBezTo>
                                  <a:pt x="0" y="12551"/>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 name="Shape 1217"/>
                        <wps:cNvSpPr/>
                        <wps:spPr>
                          <a:xfrm>
                            <a:off x="0" y="1143000"/>
                            <a:ext cx="55860" cy="55910"/>
                          </a:xfrm>
                          <a:custGeom>
                            <a:avLst/>
                            <a:gdLst/>
                            <a:ahLst/>
                            <a:cxnLst/>
                            <a:rect l="0" t="0" r="0" b="0"/>
                            <a:pathLst>
                              <a:path w="55860" h="55910">
                                <a:moveTo>
                                  <a:pt x="27930" y="0"/>
                                </a:moveTo>
                                <a:cubicBezTo>
                                  <a:pt x="43359" y="0"/>
                                  <a:pt x="55860" y="12551"/>
                                  <a:pt x="55860" y="27980"/>
                                </a:cubicBezTo>
                                <a:cubicBezTo>
                                  <a:pt x="55860" y="43359"/>
                                  <a:pt x="43359" y="55910"/>
                                  <a:pt x="27930" y="55910"/>
                                </a:cubicBezTo>
                                <a:cubicBezTo>
                                  <a:pt x="12502" y="55910"/>
                                  <a:pt x="0" y="43359"/>
                                  <a:pt x="0" y="27980"/>
                                </a:cubicBezTo>
                                <a:cubicBezTo>
                                  <a:pt x="0" y="12551"/>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 name="Shape 1224"/>
                        <wps:cNvSpPr/>
                        <wps:spPr>
                          <a:xfrm>
                            <a:off x="0" y="1333500"/>
                            <a:ext cx="55860" cy="55910"/>
                          </a:xfrm>
                          <a:custGeom>
                            <a:avLst/>
                            <a:gdLst/>
                            <a:ahLst/>
                            <a:cxnLst/>
                            <a:rect l="0" t="0" r="0" b="0"/>
                            <a:pathLst>
                              <a:path w="55860" h="55910">
                                <a:moveTo>
                                  <a:pt x="27930" y="0"/>
                                </a:moveTo>
                                <a:cubicBezTo>
                                  <a:pt x="43359" y="0"/>
                                  <a:pt x="55860" y="12551"/>
                                  <a:pt x="55860" y="27980"/>
                                </a:cubicBezTo>
                                <a:cubicBezTo>
                                  <a:pt x="55860" y="43359"/>
                                  <a:pt x="43359" y="55910"/>
                                  <a:pt x="27930" y="55910"/>
                                </a:cubicBezTo>
                                <a:cubicBezTo>
                                  <a:pt x="12502" y="55910"/>
                                  <a:pt x="0" y="43359"/>
                                  <a:pt x="0" y="27980"/>
                                </a:cubicBezTo>
                                <a:cubicBezTo>
                                  <a:pt x="0" y="12551"/>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AED7CD" id="Group 100671" o:spid="_x0000_s1026" style="position:absolute;margin-left:22pt;margin-top:2.4pt;width:4.4pt;height:109.4pt;z-index:251658240" coordsize="558,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">
                <v:shape id="Shape 1201" o:spid="_x0000_s1027" style="position:absolute;width:558;height:559;visibility:visible;mso-wrap-style:square;v-text-anchor:top" coordsize="55860,5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" path="m27930,c43359,,55860,12551,55860,27980v,15379,-12501,27930,-27930,27930c12502,55910,,43359,,27980,,12551,12502,,27930,xe" fillcolor="black" stroked="f" strokeweight="0">
                  <v:stroke miterlimit="83231f" joinstyle="miter"/>
                  <v:path arrowok="t" textboxrect="0,0,55860,55910"/>
                </v:shape>
                <v:shape id="Shape 1206" o:spid="_x0000_s1028" style="position:absolute;top:1905;width:558;height:559;visibility:visible;mso-wrap-style:square;v-text-anchor:top" coordsize="55860,5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" path="m27930,c43359,,55860,12551,55860,27980v,15379,-12501,27930,-27930,27930c12502,55910,,43359,,27980,,12551,12502,,27930,xe" fillcolor="black" stroked="f" strokeweight="0">
                  <v:stroke miterlimit="83231f" joinstyle="miter"/>
                  <v:path arrowok="t" textboxrect="0,0,55860,55910"/>
                </v:shape>
                <v:shape id="Shape 1211" o:spid="_x0000_s1029" style="position:absolute;top:5715;width:558;height:559;visibility:visible;mso-wrap-style:square;v-text-anchor:top" coordsize="55860,5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" path="m27930,c43359,,55860,12551,55860,27980v,15379,-12501,27930,-27930,27930c12502,55910,,43359,,27980,,12551,12502,,27930,xe" fillcolor="black" stroked="f" strokeweight="0">
                  <v:stroke miterlimit="83231f" joinstyle="miter"/>
                  <v:path arrowok="t" textboxrect="0,0,55860,55910"/>
                </v:shape>
                <v:shape id="Shape 1214" o:spid="_x0000_s1030" style="position:absolute;top:9525;width:558;height:559;visibility:visible;mso-wrap-style:square;v-text-anchor:top" coordsize="55860,5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" path="m27930,c43359,,55860,12551,55860,27980v,15379,-12501,27930,-27930,27930c12502,55910,,43359,,27980,,12551,12502,,27930,xe" fillcolor="black" stroked="f" strokeweight="0">
                  <v:stroke miterlimit="83231f" joinstyle="miter"/>
                  <v:path arrowok="t" textboxrect="0,0,55860,55910"/>
                </v:shape>
                <v:shape id="Shape 1217" o:spid="_x0000_s1031" style="position:absolute;top:11430;width:558;height:559;visibility:visible;mso-wrap-style:square;v-text-anchor:top" coordsize="55860,5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" path="m27930,c43359,,55860,12551,55860,27980v,15379,-12501,27930,-27930,27930c12502,55910,,43359,,27980,,12551,12502,,27930,xe" fillcolor="black" stroked="f" strokeweight="0">
                  <v:stroke miterlimit="83231f" joinstyle="miter"/>
                  <v:path arrowok="t" textboxrect="0,0,55860,55910"/>
                </v:shape>
                <v:shape id="Shape 1224" o:spid="_x0000_s1032" style="position:absolute;top:13335;width:558;height:559;visibility:visible;mso-wrap-style:square;v-text-anchor:top" coordsize="55860,5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" path="m27930,c43359,,55860,12551,55860,27980v,15379,-12501,27930,-27930,27930c12502,55910,,43359,,27980,,12551,12502,,27930,xe" fillcolor="black" stroked="f" strokeweight="0">
                  <v:stroke miterlimit="83231f" joinstyle="miter"/>
                  <v:path arrowok="t" textboxrect="0,0,55860,55910"/>
                </v:shape>
                <w10:wrap type="square"/>
              </v:group>
            </w:pict>
          </mc:Fallback>
        </mc:AlternateContent>
      </w:r>
      <w:r>
        <w:t>The contractor is required to maintain a SECRET facility security clearance.</w:t>
      </w:r>
    </w:p>
    <w:p w14:paraId="15EE1A0A" w14:textId="77777777" w:rsidR="004A3F47" w:rsidRDefault="006E0397">
      <w:pPr>
        <w:spacing w:after="1"/>
        <w:ind w:left="444" w:right="65"/>
      </w:pPr>
      <w:r>
        <w:t>The contractor is required to maintain a level of safeguarding for classified information/material at the SECRET level.</w:t>
      </w:r>
    </w:p>
    <w:p w14:paraId="6A69B9DD" w14:textId="77777777" w:rsidR="004A3F47" w:rsidRDefault="006E0397">
      <w:pPr>
        <w:spacing w:after="1"/>
        <w:ind w:left="444" w:right="65"/>
      </w:pPr>
      <w:r>
        <w:t>Contractor requires COMSEC to accommodate the use of secure communications. The contractor will be required to have access to COMSEC for SIPRNet equipment.</w:t>
      </w:r>
    </w:p>
    <w:p w14:paraId="750C3104" w14:textId="77777777" w:rsidR="004A3F47" w:rsidRDefault="006E0397">
      <w:pPr>
        <w:spacing w:after="2"/>
        <w:ind w:left="444" w:right="65"/>
      </w:pPr>
      <w:r>
        <w:t>The contractor will be required to have access to CUI with developers and integrators.</w:t>
      </w:r>
    </w:p>
    <w:p w14:paraId="6FC16F92" w14:textId="77777777" w:rsidR="004A3F47" w:rsidRDefault="006E0397">
      <w:pPr>
        <w:spacing w:after="2"/>
        <w:ind w:left="444" w:right="65"/>
      </w:pPr>
      <w:r>
        <w:t>The contractor will need NATO access for SIPRNet purposes.</w:t>
      </w:r>
    </w:p>
    <w:p w14:paraId="6AE21D76" w14:textId="5588F834" w:rsidR="004A3F47" w:rsidRDefault="006E0397">
      <w:pPr>
        <w:spacing w:after="3"/>
        <w:ind w:left="444" w:right="165"/>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26DCAC6E" wp14:editId="7ACFBB78">
                <wp:simplePos x="0" y="0"/>
                <wp:positionH relativeFrom="column">
                  <wp:posOffset>279418</wp:posOffset>
                </wp:positionH>
                <wp:positionV relativeFrom="paragraph">
                  <wp:posOffset>574793</wp:posOffset>
                </wp:positionV>
                <wp:extent cx="55860" cy="436860"/>
                <wp:effectExtent l="0" t="0" r="0" b="0"/>
                <wp:wrapSquare wrapText="bothSides"/>
                <wp:docPr id="100673" name="Group 100673"/>
                <wp:cNvGraphicFramePr/>
                <a:graphic xmlns:a="http://schemas.openxmlformats.org/drawingml/2006/main">
                  <a:graphicData uri="http://schemas.microsoft.com/office/word/2010/wordprocessingGroup">
                    <wpg:wgp>
                      <wpg:cNvGrpSpPr/>
                      <wpg:grpSpPr>
                        <a:xfrm>
                          <a:off x="0" y="0"/>
                          <a:ext cx="55860" cy="436860"/>
                          <a:chOff x="0" y="0"/>
                          <a:chExt cx="55860" cy="436860"/>
                        </a:xfrm>
                      </wpg:grpSpPr>
                      <wps:wsp>
                        <wps:cNvPr id="1229" name="Shape 1229"/>
                        <wps:cNvSpPr/>
                        <wps:spPr>
                          <a:xfrm>
                            <a:off x="0" y="0"/>
                            <a:ext cx="55860" cy="55860"/>
                          </a:xfrm>
                          <a:custGeom>
                            <a:avLst/>
                            <a:gdLst/>
                            <a:ahLst/>
                            <a:cxnLst/>
                            <a:rect l="0" t="0" r="0" b="0"/>
                            <a:pathLst>
                              <a:path w="55860" h="55860">
                                <a:moveTo>
                                  <a:pt x="27930" y="0"/>
                                </a:moveTo>
                                <a:cubicBezTo>
                                  <a:pt x="43359" y="0"/>
                                  <a:pt x="55860" y="12502"/>
                                  <a:pt x="55860" y="27930"/>
                                </a:cubicBezTo>
                                <a:cubicBezTo>
                                  <a:pt x="55860" y="43359"/>
                                  <a:pt x="43359" y="55860"/>
                                  <a:pt x="27930" y="55860"/>
                                </a:cubicBezTo>
                                <a:cubicBezTo>
                                  <a:pt x="12502" y="55860"/>
                                  <a:pt x="0" y="43359"/>
                                  <a:pt x="0" y="27930"/>
                                </a:cubicBezTo>
                                <a:cubicBezTo>
                                  <a:pt x="0" y="12502"/>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2" name="Shape 1232"/>
                        <wps:cNvSpPr/>
                        <wps:spPr>
                          <a:xfrm>
                            <a:off x="0" y="381000"/>
                            <a:ext cx="55860" cy="55860"/>
                          </a:xfrm>
                          <a:custGeom>
                            <a:avLst/>
                            <a:gdLst/>
                            <a:ahLst/>
                            <a:cxnLst/>
                            <a:rect l="0" t="0" r="0" b="0"/>
                            <a:pathLst>
                              <a:path w="55860" h="55860">
                                <a:moveTo>
                                  <a:pt x="27930" y="0"/>
                                </a:moveTo>
                                <a:cubicBezTo>
                                  <a:pt x="43359" y="0"/>
                                  <a:pt x="55860" y="12502"/>
                                  <a:pt x="55860" y="27930"/>
                                </a:cubicBezTo>
                                <a:cubicBezTo>
                                  <a:pt x="55860" y="43359"/>
                                  <a:pt x="43359" y="55860"/>
                                  <a:pt x="27930" y="55860"/>
                                </a:cubicBezTo>
                                <a:cubicBezTo>
                                  <a:pt x="12502" y="55860"/>
                                  <a:pt x="0" y="43359"/>
                                  <a:pt x="0" y="27930"/>
                                </a:cubicBezTo>
                                <a:cubicBezTo>
                                  <a:pt x="0" y="12502"/>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82D70A" id="Group 100673" o:spid="_x0000_s1026" style="position:absolute;margin-left:22pt;margin-top:45.25pt;width:4.4pt;height:34.4pt;z-index:251659264" coordsize="5586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">
                <v:shape id="Shape 1229" o:spid="_x0000_s1027" style="position:absolute;width:55860;height:55860;visibility:visible;mso-wrap-style:square;v-text-anchor:top" coordsize="55860,5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" path="m27930,c43359,,55860,12502,55860,27930v,15429,-12501,27930,-27930,27930c12502,55860,,43359,,27930,,12502,12502,,27930,xe" fillcolor="black" stroked="f" strokeweight="0">
                  <v:stroke miterlimit="83231f" joinstyle="miter"/>
                  <v:path arrowok="t" textboxrect="0,0,55860,55860"/>
                </v:shape>
                <v:shape id="Shape 1232" o:spid="_x0000_s1028" style="position:absolute;top:381000;width:55860;height:55860;visibility:visible;mso-wrap-style:square;v-text-anchor:top" coordsize="55860,5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" path="m27930,c43359,,55860,12502,55860,27930v,15429,-12501,27930,-27930,27930c12502,55860,,43359,,27930,,12502,12502,,27930,xe" fillcolor="black" stroked="f" strokeweight="0">
                  <v:stroke miterlimit="83231f" joinstyle="miter"/>
                  <v:path arrowok="t" textboxrect="0,0,55860,55860"/>
                </v:shape>
                <w10:wrap type="square"/>
              </v:group>
            </w:pict>
          </mc:Fallback>
        </mc:AlternateContent>
      </w:r>
      <w:r>
        <w:t xml:space="preserve">The contractor will assist in modernizing systems that are classified. Techniques to modernize this equipment, testing of this equipment and overall system performance could be classified and the subject to email and written reports. In this capacity, the contractor will generate and be in receipt of classified material. The contract will fabricate and modify classified </w:t>
      </w:r>
      <w:r w:rsidR="00F54B20">
        <w:t>components</w:t>
      </w:r>
      <w:r>
        <w:t xml:space="preserve"> in support of this contract and then store this hardware until completion of all requirements.</w:t>
      </w:r>
    </w:p>
    <w:p w14:paraId="7F912795" w14:textId="77777777" w:rsidR="004A3F47" w:rsidRDefault="006E0397">
      <w:pPr>
        <w:spacing w:after="2"/>
        <w:ind w:left="444" w:right="65"/>
      </w:pPr>
      <w:r>
        <w:t>In order to use the current contract specifications and applicable documentation, the contractor is required to</w:t>
      </w:r>
    </w:p>
    <w:p w14:paraId="7EA878BC" w14:textId="77777777" w:rsidR="004A3F47" w:rsidRDefault="006E0397">
      <w:pPr>
        <w:spacing w:after="2"/>
        <w:ind w:left="652" w:right="65"/>
      </w:pPr>
      <w:r>
        <w:t>use the Defense Technical Information Center (DTIC).</w:t>
      </w:r>
    </w:p>
    <w:p w14:paraId="202CBD02" w14:textId="55775781" w:rsidR="004A3F47" w:rsidRDefault="006E0397">
      <w:pPr>
        <w:spacing w:after="1"/>
        <w:ind w:left="444" w:right="6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57DDB0" wp14:editId="5BE05C69">
                <wp:simplePos x="0" y="0"/>
                <wp:positionH relativeFrom="column">
                  <wp:posOffset>279418</wp:posOffset>
                </wp:positionH>
                <wp:positionV relativeFrom="paragraph">
                  <wp:posOffset>30766</wp:posOffset>
                </wp:positionV>
                <wp:extent cx="55860" cy="817860"/>
                <wp:effectExtent l="0" t="0" r="0" b="0"/>
                <wp:wrapSquare wrapText="bothSides"/>
                <wp:docPr id="97268" name="Group 97268"/>
                <wp:cNvGraphicFramePr/>
                <a:graphic xmlns:a="http://schemas.openxmlformats.org/drawingml/2006/main">
                  <a:graphicData uri="http://schemas.microsoft.com/office/word/2010/wordprocessingGroup">
                    <wpg:wgp>
                      <wpg:cNvGrpSpPr/>
                      <wpg:grpSpPr>
                        <a:xfrm>
                          <a:off x="0" y="0"/>
                          <a:ext cx="55860" cy="817860"/>
                          <a:chOff x="0" y="0"/>
                          <a:chExt cx="55860" cy="817860"/>
                        </a:xfrm>
                      </wpg:grpSpPr>
                      <wps:wsp>
                        <wps:cNvPr id="1260" name="Shape 1260"/>
                        <wps:cNvSpPr/>
                        <wps:spPr>
                          <a:xfrm>
                            <a:off x="0" y="0"/>
                            <a:ext cx="55860" cy="55860"/>
                          </a:xfrm>
                          <a:custGeom>
                            <a:avLst/>
                            <a:gdLst/>
                            <a:ahLst/>
                            <a:cxnLst/>
                            <a:rect l="0" t="0" r="0" b="0"/>
                            <a:pathLst>
                              <a:path w="55860" h="55860">
                                <a:moveTo>
                                  <a:pt x="27930" y="0"/>
                                </a:moveTo>
                                <a:cubicBezTo>
                                  <a:pt x="43359" y="0"/>
                                  <a:pt x="55860" y="12502"/>
                                  <a:pt x="55860" y="27930"/>
                                </a:cubicBezTo>
                                <a:cubicBezTo>
                                  <a:pt x="55860" y="43359"/>
                                  <a:pt x="43359" y="55860"/>
                                  <a:pt x="27930" y="55860"/>
                                </a:cubicBezTo>
                                <a:cubicBezTo>
                                  <a:pt x="12502" y="55860"/>
                                  <a:pt x="0" y="43359"/>
                                  <a:pt x="0" y="27930"/>
                                </a:cubicBezTo>
                                <a:cubicBezTo>
                                  <a:pt x="0" y="12502"/>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5" name="Shape 1265"/>
                        <wps:cNvSpPr/>
                        <wps:spPr>
                          <a:xfrm>
                            <a:off x="0" y="381000"/>
                            <a:ext cx="55860" cy="55860"/>
                          </a:xfrm>
                          <a:custGeom>
                            <a:avLst/>
                            <a:gdLst/>
                            <a:ahLst/>
                            <a:cxnLst/>
                            <a:rect l="0" t="0" r="0" b="0"/>
                            <a:pathLst>
                              <a:path w="55860" h="55860">
                                <a:moveTo>
                                  <a:pt x="27930" y="0"/>
                                </a:moveTo>
                                <a:cubicBezTo>
                                  <a:pt x="43359" y="0"/>
                                  <a:pt x="55860" y="12502"/>
                                  <a:pt x="55860" y="27930"/>
                                </a:cubicBezTo>
                                <a:cubicBezTo>
                                  <a:pt x="55860" y="43359"/>
                                  <a:pt x="43359" y="55860"/>
                                  <a:pt x="27930" y="55860"/>
                                </a:cubicBezTo>
                                <a:cubicBezTo>
                                  <a:pt x="12502" y="55860"/>
                                  <a:pt x="0" y="43359"/>
                                  <a:pt x="0" y="27930"/>
                                </a:cubicBezTo>
                                <a:cubicBezTo>
                                  <a:pt x="0" y="12502"/>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 name="Shape 1268"/>
                        <wps:cNvSpPr/>
                        <wps:spPr>
                          <a:xfrm>
                            <a:off x="0" y="762000"/>
                            <a:ext cx="55860" cy="55860"/>
                          </a:xfrm>
                          <a:custGeom>
                            <a:avLst/>
                            <a:gdLst/>
                            <a:ahLst/>
                            <a:cxnLst/>
                            <a:rect l="0" t="0" r="0" b="0"/>
                            <a:pathLst>
                              <a:path w="55860" h="55860">
                                <a:moveTo>
                                  <a:pt x="27930" y="0"/>
                                </a:moveTo>
                                <a:cubicBezTo>
                                  <a:pt x="43359" y="0"/>
                                  <a:pt x="55860" y="12502"/>
                                  <a:pt x="55860" y="27930"/>
                                </a:cubicBezTo>
                                <a:cubicBezTo>
                                  <a:pt x="55860" y="43359"/>
                                  <a:pt x="43359" y="55860"/>
                                  <a:pt x="27930" y="55860"/>
                                </a:cubicBezTo>
                                <a:cubicBezTo>
                                  <a:pt x="12502" y="55860"/>
                                  <a:pt x="0" y="43359"/>
                                  <a:pt x="0" y="27930"/>
                                </a:cubicBezTo>
                                <a:cubicBezTo>
                                  <a:pt x="0" y="12502"/>
                                  <a:pt x="12502" y="0"/>
                                  <a:pt x="279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FA0846" id="Group 97268" o:spid="_x0000_s1026" style="position:absolute;margin-left:22pt;margin-top:2.4pt;width:4.4pt;height:64.4pt;z-index:251660288" coordsize="558,8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">
                <v:shape id="Shape 1260" o:spid="_x0000_s1027" style="position:absolute;width:558;height:558;visibility:visible;mso-wrap-style:square;v-text-anchor:top" coordsize="55860,5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" path="m27930,c43359,,55860,12502,55860,27930v,15429,-12501,27930,-27930,27930c12502,55860,,43359,,27930,,12502,12502,,27930,xe" fillcolor="black" stroked="f" strokeweight="0">
                  <v:stroke miterlimit="83231f" joinstyle="miter"/>
                  <v:path arrowok="t" textboxrect="0,0,55860,55860"/>
                </v:shape>
                <v:shape id="Shape 1265" o:spid="_x0000_s1028" style="position:absolute;top:3810;width:558;height:558;visibility:visible;mso-wrap-style:square;v-text-anchor:top" coordsize="55860,5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" path="m27930,c43359,,55860,12502,55860,27930v,15429,-12501,27930,-27930,27930c12502,55860,,43359,,27930,,12502,12502,,27930,xe" fillcolor="black" stroked="f" strokeweight="0">
                  <v:stroke miterlimit="83231f" joinstyle="miter"/>
                  <v:path arrowok="t" textboxrect="0,0,55860,55860"/>
                </v:shape>
                <v:shape id="Shape 1268" o:spid="_x0000_s1029" style="position:absolute;top:7620;width:558;height:558;visibility:visible;mso-wrap-style:square;v-text-anchor:top" coordsize="55860,5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" path="m27930,c43359,,55860,12502,55860,27930v,15429,-12501,27930,-27930,27930c12502,55860,,43359,,27930,,12502,12502,,27930,xe" fillcolor="black" stroked="f" strokeweight="0">
                  <v:stroke miterlimit="83231f" joinstyle="miter"/>
                  <v:path arrowok="t" textboxrect="0,0,55860,55860"/>
                </v:shape>
                <w10:wrap type="square"/>
              </v:group>
            </w:pict>
          </mc:Fallback>
        </mc:AlternateContent>
      </w:r>
      <w:r>
        <w:t xml:space="preserve">Contractor requires a COMSEC account to accommodate the use of secure communications. The contractor will be required to have access to COMSEC for </w:t>
      </w:r>
      <w:r w:rsidR="00F54B20">
        <w:t>SIPRNet</w:t>
      </w:r>
      <w:r>
        <w:t xml:space="preserve"> equipment.</w:t>
      </w:r>
    </w:p>
    <w:p w14:paraId="6F5BC12D" w14:textId="77777777" w:rsidR="004A3F47" w:rsidRDefault="006E0397">
      <w:pPr>
        <w:spacing w:after="1"/>
        <w:ind w:left="444" w:right="65"/>
      </w:pPr>
      <w:r>
        <w:t>The contractor is required to protect critical information associated with this contract to prevent unauthorized disclosure and will observe OPSEC requirements.</w:t>
      </w:r>
    </w:p>
    <w:p w14:paraId="2E0ED82E" w14:textId="77777777" w:rsidR="004A3F47" w:rsidRDefault="006E0397">
      <w:pPr>
        <w:ind w:left="444" w:right="65"/>
      </w:pPr>
      <w:r>
        <w:t>The contractor will require use of the Defense Courier Service for the transfer of classified material.</w:t>
      </w:r>
    </w:p>
    <w:p w14:paraId="0A8827DE" w14:textId="77777777" w:rsidR="004A3F47" w:rsidRDefault="006E0397">
      <w:pPr>
        <w:spacing w:after="204"/>
        <w:ind w:left="37" w:right="65"/>
      </w:pPr>
      <w:r>
        <w:t>3.13. Performance Standards and Assessment Plan. The following performance standards and assessment plan serve as a basis for determining whether performance outcomes have been satisfactorily achieved and the delivery of service is considered acceptable performance.</w:t>
      </w:r>
    </w:p>
    <w:p w14:paraId="246E2A3F" w14:textId="77777777" w:rsidR="004A3F47" w:rsidRDefault="006E0397">
      <w:pPr>
        <w:ind w:left="37" w:right="65"/>
      </w:pPr>
      <w:r>
        <w:t>Performance Standards:</w:t>
      </w:r>
    </w:p>
    <w:p w14:paraId="31576803" w14:textId="77777777" w:rsidR="004A3F47" w:rsidRDefault="006E0397" w:rsidP="009E6514">
      <w:pPr>
        <w:numPr>
          <w:ilvl w:val="0"/>
          <w:numId w:val="1"/>
        </w:numPr>
        <w:spacing w:after="1"/>
        <w:ind w:right="65" w:hanging="240"/>
      </w:pPr>
      <w:r>
        <w:t>The delivery requirements shall be consistent with needs of the mission as identified by the Contracting Officer’s Representative (COR).</w:t>
      </w:r>
    </w:p>
    <w:p w14:paraId="013E0C9E" w14:textId="77777777" w:rsidR="004A3F47" w:rsidRDefault="006E0397" w:rsidP="009E6514">
      <w:pPr>
        <w:numPr>
          <w:ilvl w:val="0"/>
          <w:numId w:val="1"/>
        </w:numPr>
        <w:spacing w:after="1"/>
        <w:ind w:right="65" w:hanging="240"/>
      </w:pPr>
      <w:r>
        <w:t>Deliverables including studies, analysis, presentations, and technical and status reports shall be factually accurate and complete, reflect high quality, and adhere to due dates and deadlines.</w:t>
      </w:r>
    </w:p>
    <w:p w14:paraId="4476AE7D" w14:textId="77777777" w:rsidR="004A3F47" w:rsidRDefault="006E0397" w:rsidP="009E6514">
      <w:pPr>
        <w:numPr>
          <w:ilvl w:val="0"/>
          <w:numId w:val="1"/>
        </w:numPr>
        <w:spacing w:after="1"/>
        <w:ind w:right="65" w:hanging="240"/>
      </w:pPr>
      <w:r>
        <w:t>Services shall reflect innovative, technological, and management techniques employed to increase efficiencies and control cost.</w:t>
      </w:r>
    </w:p>
    <w:p w14:paraId="1810C7E2" w14:textId="77777777" w:rsidR="004A3F47" w:rsidRDefault="006E0397" w:rsidP="009E6514">
      <w:pPr>
        <w:numPr>
          <w:ilvl w:val="0"/>
          <w:numId w:val="1"/>
        </w:numPr>
        <w:ind w:right="65" w:hanging="240"/>
      </w:pPr>
      <w:r>
        <w:t>Performance will be formally assessed during the conduct of Award Term Reviews and annual Contractor Performance Assessment Reports (CPARS).</w:t>
      </w:r>
    </w:p>
    <w:p w14:paraId="56D0D934" w14:textId="77777777" w:rsidR="004A3F47" w:rsidRDefault="006E0397">
      <w:pPr>
        <w:pStyle w:val="Heading2"/>
        <w:spacing w:after="197"/>
        <w:ind w:left="43"/>
      </w:pPr>
      <w:r>
        <w:t>4. TASK REQUIREMENTS</w:t>
      </w:r>
    </w:p>
    <w:p w14:paraId="25299142" w14:textId="5E64D76A" w:rsidR="004A3F47" w:rsidRDefault="006E0397">
      <w:pPr>
        <w:spacing w:after="204"/>
        <w:ind w:left="37" w:right="65"/>
      </w:pPr>
      <w:r>
        <w:t xml:space="preserve">The Contractor shall provide an integrated team to assist in the execution of the </w:t>
      </w:r>
      <w:r w:rsidR="007A2F14">
        <w:t>BBG</w:t>
      </w:r>
      <w:r>
        <w:t>(X) Class Acquisition Program under the cognizance of the Program Manager (PMS 4</w:t>
      </w:r>
      <w:r w:rsidR="00243EBF">
        <w:t>7</w:t>
      </w:r>
      <w:r>
        <w:t>0) of Program Executive Officer (PEO) Ships. This task order shall be funded primarily with RDT&amp;E and other appropriations, as required.</w:t>
      </w:r>
    </w:p>
    <w:p w14:paraId="46B663FF" w14:textId="77777777" w:rsidR="004A3F47" w:rsidRDefault="006E0397">
      <w:pPr>
        <w:pStyle w:val="Heading2"/>
        <w:spacing w:after="197"/>
        <w:ind w:left="43"/>
      </w:pPr>
      <w:r>
        <w:t>4.1. TASK 1 - LOGISTICS SUPPORT</w:t>
      </w:r>
    </w:p>
    <w:p w14:paraId="5E27115D" w14:textId="5DA8EF66" w:rsidR="004A3F47" w:rsidRDefault="006E0397">
      <w:pPr>
        <w:spacing w:after="204"/>
        <w:ind w:left="37" w:right="65"/>
      </w:pPr>
      <w:r>
        <w:t xml:space="preserve">Washington Navy Yard ILS Support. In support of Washington Navy Yard headquarters functions, the Contractor shall provide Integrated Logistics Support (ILS) and technical services in support of the </w:t>
      </w:r>
      <w:r w:rsidR="00243EBF">
        <w:t>BBG</w:t>
      </w:r>
      <w:r>
        <w:t>(X) Program Office as follows:</w:t>
      </w:r>
    </w:p>
    <w:p w14:paraId="1BD213EC" w14:textId="223AFD8D" w:rsidR="004A3F47" w:rsidRDefault="006E0397">
      <w:pPr>
        <w:spacing w:after="204"/>
        <w:ind w:left="37" w:right="65"/>
      </w:pPr>
      <w:r>
        <w:t xml:space="preserve">4.1.1. The contractor shall serve as the primary logistics consultant in support of </w:t>
      </w:r>
      <w:r w:rsidR="00243EBF">
        <w:t>BBG</w:t>
      </w:r>
      <w:r>
        <w:t>(X) lead ship planning and advise the PMS 4</w:t>
      </w:r>
      <w:r w:rsidR="00243EBF">
        <w:t>7</w:t>
      </w:r>
      <w:r>
        <w:t>0 ILS lead or designee on emerging support trends and logistics deficiencies. The Contractor shall provide ILS support to PMS 4</w:t>
      </w:r>
      <w:r w:rsidR="00243EBF">
        <w:t>7</w:t>
      </w:r>
      <w:r>
        <w:t>0 ILS Managers as needed. The Contractor shall provide a weekly status report to the PMS 4</w:t>
      </w:r>
      <w:r w:rsidR="00243EBF">
        <w:t>7</w:t>
      </w:r>
      <w:r>
        <w:t>0 ILS lead or designee identifying actions in work and accomplished, the status of actions, identification of issues encountered, and upcoming meetings and travel for all tasks within SOW. The Contractor shall provide administrative functions for Contract Data Requirements Lists (CDRLs) that are submitted by the Shipbuilders.</w:t>
      </w:r>
    </w:p>
    <w:p w14:paraId="6553173A" w14:textId="77777777" w:rsidR="004A3F47" w:rsidRDefault="006E0397">
      <w:pPr>
        <w:spacing w:after="204"/>
        <w:ind w:left="37" w:right="65"/>
      </w:pPr>
      <w:r>
        <w:t>4.1.2. Meeting Support. The Contractor shall facilitate and participate in Integrated Product Teams (IPTs), Integrated Logistics Support Management Teams (ILSMTs), advisory boards, conferences, Quarterly Program Reviews (QPRs), off-site meetings, working groups, audit teams, etc. and provide conference rooms and dial-in numbers to support telecommunication discussions.</w:t>
      </w:r>
    </w:p>
    <w:p w14:paraId="3FAF0BC0" w14:textId="77777777" w:rsidR="004A3F47" w:rsidRDefault="006E0397">
      <w:pPr>
        <w:spacing w:after="204"/>
        <w:ind w:left="37" w:right="65"/>
      </w:pPr>
      <w:r>
        <w:lastRenderedPageBreak/>
        <w:t>4.1.3. HM&amp;E ILS Support. The Contractor shall review HM&amp;E ILS requirements, ILS Checklists from PARMs, support data, and plans to ensure consistency with ILS best practices and overarching platform requirements. Prepare briefs, technical requirements, plans, policies, procedures, concepts, and schedules. Provide technical support and evaluation of proposed change requests.</w:t>
      </w:r>
    </w:p>
    <w:p w14:paraId="39628C02" w14:textId="77777777" w:rsidR="004A3F47" w:rsidRDefault="006E0397">
      <w:pPr>
        <w:spacing w:after="204"/>
        <w:ind w:left="37" w:right="65"/>
      </w:pPr>
      <w:r>
        <w:t>4.1.4. Combat Systems ILS Support. The Contractor shall review Combat Systems ILS requirements, ILS Checklists from PARMs, support data, and plans to ensure consistency with ILS best practices and overarching platform requirements. Prepare briefs, technical requirements, plans, policies, procedures, concepts, and schedules. Provide technical support and evaluation of proposed change requests.</w:t>
      </w:r>
    </w:p>
    <w:p w14:paraId="14A1F89A" w14:textId="77777777" w:rsidR="004A3F47" w:rsidRDefault="006E0397">
      <w:pPr>
        <w:spacing w:after="198"/>
        <w:ind w:left="37" w:right="65"/>
      </w:pPr>
      <w:r>
        <w:t>4.1.5. Technical Publication Support. The Navy currently has multiple contributors of technical data and publications into Navy authoritative databases.</w:t>
      </w:r>
    </w:p>
    <w:p w14:paraId="24CAF78D" w14:textId="77777777" w:rsidR="004A3F47" w:rsidRDefault="006E0397">
      <w:pPr>
        <w:spacing w:after="204"/>
        <w:ind w:left="37" w:right="65"/>
      </w:pPr>
      <w:r>
        <w:t>4.1.5.1. Technical Publications Requirements Definition and Readiness Analysis. The Contractor shall perform analysis of the ship’s equipment and hull outfitting to identify and validate required Technical Publication requirements and associated discrepancies. The Contractor shall gather and analyze multiple equipment and asset data sources to identify appropriate Technical Publications match installed equipment and hull outfitting. The Contractor shall confirm each identified Technical Publications development and delivery to ship status by accessing the large network of Technical Manual Managing Activities (TMMA) and other sources. The Contractor shall document, track, and report status to the ship’s representative. The Contractor shall identify and provide a comprehensive report of all equipment and hull outfitting Technical Publication supportability status. The Contractor shall provide an assessment of mission critical systems which may be at a higher risk due to readiness deficiencies. The Contractor shall communicate with the responsible agent for the resolution of any deficiencies that keep required assets from being received and/or successfully accessed on board the ship. The Contractor shall maintain and provide a list of outstanding issue status and provide recommendation for resolution.</w:t>
      </w:r>
    </w:p>
    <w:p w14:paraId="19879A44" w14:textId="77777777" w:rsidR="004A3F47" w:rsidRDefault="006E0397">
      <w:pPr>
        <w:spacing w:after="2"/>
        <w:ind w:left="37" w:right="65"/>
      </w:pPr>
      <w:r>
        <w:t>4.1.5.2. Shipboard Technical Publication Library Outfitting. The Contractor shall identify outstanding Technical</w:t>
      </w:r>
    </w:p>
    <w:p w14:paraId="0235E578" w14:textId="51AB28CD" w:rsidR="004A3F47" w:rsidRDefault="006E0397">
      <w:pPr>
        <w:spacing w:after="204"/>
        <w:ind w:left="37" w:right="65"/>
      </w:pPr>
      <w:r>
        <w:t>Publication deliveries and outfit shipboard main Technical Publication libraries</w:t>
      </w:r>
      <w:r w:rsidR="00F54B20">
        <w:t>.</w:t>
      </w:r>
      <w:r>
        <w:t xml:space="preserve"> The Contractor shall access authoritative sources to acquire Technical Publications as needed to fulfill readiness requirements identified in the analysis stages. The Contractor shall report any requisitioning deficiencies identified in the process. The access shall be of UNCLAS, CONFIDENTIAL, or SECRET classification. The Contractor shall stage Technical Publication requirements as needed to outfit the shipboard main libraries. The Contractor shall inventory and prepare a detailed packing list of all assets to be turned over to the ship’s representative. Turnover of packages by any means shall follow DoD Directive 5220.22 NISPOM classification transportation requirements. The Contractor shall maintain and manage a current Technical Publication library of all applicable assets delivered by the team, which shall be available for the customer and ship’s access, as needed. The assets shall be of UNCLAS, CONFIDENTIAL, or SECRET classification. The Contractor shall attain to all DoD Directive 5220.22 NISPOM classification storage, transportation, and disposal requirements.</w:t>
      </w:r>
    </w:p>
    <w:p w14:paraId="68B0DA00" w14:textId="77777777" w:rsidR="004A3F47" w:rsidRDefault="006E0397">
      <w:pPr>
        <w:pStyle w:val="Heading2"/>
        <w:spacing w:after="197"/>
        <w:ind w:left="43"/>
      </w:pPr>
      <w:r>
        <w:t>4.2. TASK 2 - PROGRAM SUPPORT AND MANAGEMENT</w:t>
      </w:r>
    </w:p>
    <w:p w14:paraId="63A80EB0" w14:textId="77777777" w:rsidR="004A3F47" w:rsidRDefault="006E0397">
      <w:pPr>
        <w:spacing w:after="198"/>
        <w:ind w:left="37" w:right="65"/>
      </w:pPr>
      <w:r>
        <w:t>4.2.1. Program Management Support</w:t>
      </w:r>
    </w:p>
    <w:p w14:paraId="41485ADE" w14:textId="4C1DCFE8" w:rsidR="004A3F47" w:rsidRDefault="006E0397">
      <w:pPr>
        <w:spacing w:after="204"/>
        <w:ind w:left="37" w:right="65"/>
      </w:pPr>
      <w:r>
        <w:t>4.2.1.1. The contractor shall provide executive, analytical, management and administrative support for PMS 4</w:t>
      </w:r>
      <w:r w:rsidR="00243EBF">
        <w:t>7</w:t>
      </w:r>
      <w:r>
        <w:t>0 to include direct support to the Program Manager and Deputy Program Manager.</w:t>
      </w:r>
    </w:p>
    <w:p w14:paraId="0FD2C3D4" w14:textId="2EBDCE46" w:rsidR="004A3F47" w:rsidRDefault="006E0397">
      <w:pPr>
        <w:spacing w:after="204"/>
        <w:ind w:left="37" w:right="65"/>
      </w:pPr>
      <w:r>
        <w:t xml:space="preserve">4.2.1.2. The contractor shall coordinate program office operations to include, but not limited to, reception and message services, events coordination to include site planning, and guest/logistics support; Coordinating meetings and adjudicate schedule conflicts; Providing meeting minutes and agendas; Providing deliverables and action item tracking; and providing task management assistance in the development of milestones and objectives for the </w:t>
      </w:r>
      <w:r w:rsidR="00243EBF">
        <w:t>BBG</w:t>
      </w:r>
      <w:r>
        <w:t>(X) program office.</w:t>
      </w:r>
    </w:p>
    <w:p w14:paraId="23AF52F1" w14:textId="429F28D9" w:rsidR="004A3F47" w:rsidRDefault="006E0397">
      <w:pPr>
        <w:spacing w:after="204"/>
        <w:ind w:left="37" w:right="65"/>
      </w:pPr>
      <w:r>
        <w:lastRenderedPageBreak/>
        <w:t xml:space="preserve">4.2.1.3. The contractor shall provide administrative support in the development of Program Plans and provide assessments and indicators of progress. The contractor shall implement and maintain an information system for </w:t>
      </w:r>
      <w:proofErr w:type="gramStart"/>
      <w:r>
        <w:t>control of</w:t>
      </w:r>
      <w:proofErr w:type="gramEnd"/>
      <w:r>
        <w:t xml:space="preserve"> all </w:t>
      </w:r>
      <w:r w:rsidR="00243EBF">
        <w:t>BBG</w:t>
      </w:r>
      <w:r>
        <w:t>(X) program office documentation to include routing and serialization of program documents.</w:t>
      </w:r>
    </w:p>
    <w:p w14:paraId="180DA080" w14:textId="77777777" w:rsidR="004A3F47" w:rsidRDefault="006E0397">
      <w:pPr>
        <w:spacing w:after="204"/>
        <w:ind w:left="37" w:right="65"/>
      </w:pPr>
      <w:r>
        <w:t>4.2.1.4. The contractor shall monitor and maintain program schedules for potential or actual changes, advising the Government of alternatives and providing impact assessments.</w:t>
      </w:r>
    </w:p>
    <w:p w14:paraId="5DD303C6" w14:textId="77777777" w:rsidR="004A3F47" w:rsidRDefault="006E0397">
      <w:pPr>
        <w:spacing w:after="198"/>
        <w:ind w:left="37" w:right="65"/>
      </w:pPr>
      <w:r>
        <w:t>4.2.2. Program Planning and Integration</w:t>
      </w:r>
    </w:p>
    <w:p w14:paraId="0344A264" w14:textId="6EEEE95E" w:rsidR="004A3F47" w:rsidRDefault="006E0397">
      <w:pPr>
        <w:spacing w:after="204"/>
        <w:ind w:left="37" w:right="65"/>
      </w:pPr>
      <w:r>
        <w:t>4.2.</w:t>
      </w:r>
      <w:proofErr w:type="gramStart"/>
      <w:r>
        <w:t>2.1</w:t>
      </w:r>
      <w:proofErr w:type="gramEnd"/>
      <w:r>
        <w:t xml:space="preserve">. The Contractor shall provide programmatic support for </w:t>
      </w:r>
      <w:r w:rsidR="00243EBF">
        <w:t>BBG</w:t>
      </w:r>
      <w:r>
        <w:t>(X) program office goals, objectives, and execution strategies as well as understand and coordinate any interdependencies across program stakeholders and tasks as required.</w:t>
      </w:r>
    </w:p>
    <w:p w14:paraId="7B169989" w14:textId="5E7BA180" w:rsidR="004A3F47" w:rsidRDefault="006E0397">
      <w:pPr>
        <w:spacing w:after="204"/>
        <w:ind w:left="37" w:right="65"/>
      </w:pPr>
      <w:r>
        <w:t>4.2.2.2. The Contractor shall implement and maintain a program integration plan to ensure Program Plans and deliverables are comprehensively integrated across all PMS 4</w:t>
      </w:r>
      <w:r w:rsidR="007B754F">
        <w:t>7</w:t>
      </w:r>
      <w:r>
        <w:t>0 branches, to include all other task areas, which may span multiple support contractors.</w:t>
      </w:r>
    </w:p>
    <w:p w14:paraId="2D0D1A5A" w14:textId="77777777" w:rsidR="004A3F47" w:rsidRDefault="006E0397">
      <w:pPr>
        <w:spacing w:after="204"/>
        <w:ind w:left="37" w:right="65"/>
      </w:pPr>
      <w:r>
        <w:t>4.2.2.3. The Contractor shall assist in developing required plans, concept papers, white papers, and senior level briefings. The contractor shall provide support for action and milestone planning and tracking, project planning and progress, and program metrics establishment and tracking.</w:t>
      </w:r>
    </w:p>
    <w:p w14:paraId="6AB8C9BB" w14:textId="77777777" w:rsidR="004A3F47" w:rsidRDefault="006E0397">
      <w:pPr>
        <w:spacing w:after="198"/>
        <w:ind w:left="37" w:right="65"/>
      </w:pPr>
      <w:r>
        <w:t>4.2.2.4. The Contractor shall provide active participation in designated meetings and milestone reviews.</w:t>
      </w:r>
    </w:p>
    <w:p w14:paraId="4E1FFF5F" w14:textId="77777777" w:rsidR="004A3F47" w:rsidRDefault="006E0397">
      <w:pPr>
        <w:spacing w:after="204"/>
        <w:ind w:left="37" w:right="65"/>
      </w:pPr>
      <w:r>
        <w:t>4.2.2.5. In response to Navy inquiries, the Contractor shall provide executive level liaison with, and communication support functions to, Navy, DoD, Congress, and other Government agencies and organizations.</w:t>
      </w:r>
    </w:p>
    <w:p w14:paraId="3C94C3B1" w14:textId="47EF8A22" w:rsidR="004A3F47" w:rsidRDefault="006E0397">
      <w:pPr>
        <w:spacing w:after="204"/>
        <w:ind w:left="37" w:right="65"/>
      </w:pPr>
      <w:r>
        <w:t xml:space="preserve">4.2.2.5.1. Congressional Response and Support - The Contractor shall track Congressional budget deliberation schedules, analyze Congressional committee reports, track all proposed and actual Congressional marks, plus-ups, and adds as they pertain to and impact the </w:t>
      </w:r>
      <w:r w:rsidR="007B754F">
        <w:t>BBG</w:t>
      </w:r>
      <w:r>
        <w:t>(X) program. Working across program stakeholders and tasks, the contractor shall prepare planned and emergent documents/briefings; provide issues analysis; prepare reports, white papers, and draft integrated responses to Requests for Information (RFIs) originating from Congressional Professional Staff Members (PSMs) and other Congressional entities such as the Congressional Budget Office, Congressional Research Service, and inquiries from the Government Accountability Office. All prepared reports shall include maintenance of backup documentation and historical files.</w:t>
      </w:r>
    </w:p>
    <w:p w14:paraId="32243185" w14:textId="77777777" w:rsidR="004A3F47" w:rsidRDefault="006E0397">
      <w:pPr>
        <w:spacing w:after="204"/>
        <w:ind w:left="37" w:right="65"/>
      </w:pPr>
      <w:r>
        <w:t>4.2.2.5.2. Public Affairs Support - The Contractor shall work across program stakeholders and tasks to develop and prepare responses to public affairs actions. All prepared responses shall include maintenance of backup documentation and historical files.</w:t>
      </w:r>
    </w:p>
    <w:p w14:paraId="318C9B73" w14:textId="77777777" w:rsidR="004A3F47" w:rsidRDefault="006E0397">
      <w:pPr>
        <w:spacing w:after="198"/>
        <w:ind w:left="37" w:right="65"/>
      </w:pPr>
      <w:r>
        <w:t>4.2.3. Program Monitoring and Control</w:t>
      </w:r>
    </w:p>
    <w:p w14:paraId="7A346656" w14:textId="4B932400" w:rsidR="004A3F47" w:rsidRDefault="006E0397">
      <w:pPr>
        <w:spacing w:after="204"/>
        <w:ind w:left="37" w:right="65"/>
      </w:pPr>
      <w:r>
        <w:t xml:space="preserve">4.2.3.1. The Contractor shall provide support in performing program monitoring and control efforts, including critical path management, forecasting upcoming and recurring </w:t>
      </w:r>
      <w:r w:rsidR="007B754F">
        <w:t>BBG</w:t>
      </w:r>
      <w:r>
        <w:t>(X) Class program events, planning, and preparation for critical events, formulating meeting agendas and attendance lists, preparing, and promulgating meeting minutes as required, and development of Milestone charts.</w:t>
      </w:r>
    </w:p>
    <w:p w14:paraId="4746F018" w14:textId="77777777" w:rsidR="004A3F47" w:rsidRDefault="006E0397">
      <w:pPr>
        <w:spacing w:after="198"/>
        <w:ind w:left="37" w:right="65"/>
      </w:pPr>
      <w:r>
        <w:t>4.2.4. Naval Power and Energy Systems (NPES)</w:t>
      </w:r>
    </w:p>
    <w:p w14:paraId="0775B67E" w14:textId="66D8F22F" w:rsidR="004A3F47" w:rsidRDefault="006E0397">
      <w:pPr>
        <w:spacing w:after="204"/>
        <w:ind w:left="37" w:right="65"/>
      </w:pPr>
      <w:r>
        <w:t xml:space="preserve">4.2.4.1. Technology Development Roadmap (TDR) – The contractor shall provide support in the management of the Power &amp; Energy (P&amp;E) TDR by providing programmatic and technical support of PMS </w:t>
      </w:r>
      <w:proofErr w:type="gramStart"/>
      <w:r w:rsidR="007B754F">
        <w:t>470</w:t>
      </w:r>
      <w:r w:rsidR="00C57A46">
        <w:t xml:space="preserve"> </w:t>
      </w:r>
      <w:r>
        <w:t xml:space="preserve"> for</w:t>
      </w:r>
      <w:proofErr w:type="gramEnd"/>
      <w:r>
        <w:t xml:space="preserve"> strategic evaluation of technology developments and transitions. The Contractor shall assemble documentation of P&amp;E Technology by working with Navy P&amp;E stakeholders in the collection of information. The Contractor shall conduct meetings as necessary to facilitate the collection of information. The Contractor shall produce the P&amp;E TDR for distribution in </w:t>
      </w:r>
      <w:r>
        <w:lastRenderedPageBreak/>
        <w:t>print and electronic media for presentation and use on the NAVSEA website. The updates to the TDR shall occur with coordination of ONR, SEA 05, PEO Ships, and NSWC support.</w:t>
      </w:r>
    </w:p>
    <w:p w14:paraId="49E6B738" w14:textId="77777777" w:rsidR="004A3F47" w:rsidRDefault="006E0397">
      <w:pPr>
        <w:spacing w:after="204"/>
        <w:ind w:left="37" w:right="65"/>
      </w:pPr>
      <w:r>
        <w:t>4.2.4.2. International Agreements – The Contractor shall support the execution of international activities with the UK, Germany, Japan, India, and other nations as directed. The Contractor shall develop agendas, coordinate exchange methods to include (in person, telecom, MS Teams, etc.) environments to facilitate discussions and the exchange of information. The Contractor shall prepare meeting minutes as required and track international agreements. The Contractor shall gain access to Naval International Program Office information database to maintain progress associated with the agreements. The Contractor shall accompany the Navy on international engagements both within CONUS and OCONUS.</w:t>
      </w:r>
    </w:p>
    <w:p w14:paraId="37936D8D" w14:textId="78062D99" w:rsidR="001A363C" w:rsidRDefault="001A363C">
      <w:pPr>
        <w:spacing w:after="204"/>
        <w:ind w:left="37" w:right="65"/>
      </w:pPr>
      <w:r>
        <w:t>4.2.5. Integrated Data Environment (IDE) Administration</w:t>
      </w:r>
    </w:p>
    <w:p w14:paraId="79299EEE" w14:textId="75D5657F" w:rsidR="001A363C" w:rsidRDefault="001A363C">
      <w:pPr>
        <w:spacing w:after="204"/>
        <w:ind w:left="37" w:right="65"/>
      </w:pPr>
      <w:r>
        <w:t xml:space="preserve">4.2.5.1. The Contractor shall obtain access to the IDE in order to assist </w:t>
      </w:r>
      <w:r w:rsidR="00EA5A82">
        <w:t xml:space="preserve">PMS 470 </w:t>
      </w:r>
      <w:r w:rsidR="00A52B64">
        <w:t xml:space="preserve">with </w:t>
      </w:r>
      <w:r w:rsidR="0068350E">
        <w:t>data input and data</w:t>
      </w:r>
      <w:r w:rsidR="00EA5A82">
        <w:t xml:space="preserve"> compilation</w:t>
      </w:r>
      <w:r>
        <w:t>.</w:t>
      </w:r>
    </w:p>
    <w:p w14:paraId="5FDF7429" w14:textId="218B960B" w:rsidR="001A363C" w:rsidRDefault="001A363C">
      <w:pPr>
        <w:spacing w:after="204"/>
        <w:ind w:left="37" w:right="65"/>
      </w:pPr>
      <w:r>
        <w:t>4.2.5.</w:t>
      </w:r>
      <w:r w:rsidR="00EA5A82">
        <w:t>2</w:t>
      </w:r>
      <w:r>
        <w:t xml:space="preserve">. The Contractor shall </w:t>
      </w:r>
      <w:r w:rsidR="005F75DD">
        <w:t xml:space="preserve">assist PMS 470 in running </w:t>
      </w:r>
      <w:r>
        <w:t xml:space="preserve">point and click reports, and other content in support of executive reviews based upon </w:t>
      </w:r>
      <w:r w:rsidR="00EA5A82">
        <w:t xml:space="preserve">PMS 470’s </w:t>
      </w:r>
      <w:r>
        <w:t xml:space="preserve">unique needs. </w:t>
      </w:r>
    </w:p>
    <w:p w14:paraId="330FC912" w14:textId="77777777" w:rsidR="004A3F47" w:rsidRDefault="006E0397">
      <w:pPr>
        <w:pStyle w:val="Heading2"/>
        <w:spacing w:after="197"/>
        <w:ind w:left="43"/>
      </w:pPr>
      <w:r>
        <w:t>4.3. TASK 3 - ACQUISITION &amp; CONTRACT MANAGEMENT</w:t>
      </w:r>
    </w:p>
    <w:p w14:paraId="7FA17653" w14:textId="2BCFDB47" w:rsidR="004A3F47" w:rsidRDefault="006E0397">
      <w:pPr>
        <w:spacing w:after="204"/>
        <w:ind w:left="37" w:right="65"/>
      </w:pPr>
      <w:r>
        <w:t xml:space="preserve">The Contractor shall leverage experience and proficiency in Department of Defense and Department of Navy acquisition regulations and requirements (i.e. DoD 5000 and </w:t>
      </w:r>
      <w:proofErr w:type="spellStart"/>
      <w:r>
        <w:t>DoN</w:t>
      </w:r>
      <w:proofErr w:type="spellEnd"/>
      <w:r>
        <w:t xml:space="preserve"> 5000) to support </w:t>
      </w:r>
      <w:r w:rsidR="007B754F">
        <w:t>BBG</w:t>
      </w:r>
      <w:r>
        <w:t>(X) program acquisition planning and execution.</w:t>
      </w:r>
    </w:p>
    <w:p w14:paraId="70455698" w14:textId="77777777" w:rsidR="004A3F47" w:rsidRDefault="006E0397">
      <w:pPr>
        <w:spacing w:after="204"/>
        <w:ind w:left="37" w:right="65"/>
      </w:pPr>
      <w:r>
        <w:t>For all tasks associated with Acquisition and Contract Management, the Contractor shall develop, update, and maintain program briefings and supporting documentation to include methodology, source information, and change tracking. The Contractor shall coordinate with other program stakeholders and tasks to prepare program briefs and presentations for senior leadership, Department of Defense officials, and Congress.</w:t>
      </w:r>
    </w:p>
    <w:p w14:paraId="2F17FC95" w14:textId="77777777" w:rsidR="004A3F47" w:rsidRDefault="006E0397">
      <w:pPr>
        <w:ind w:left="37" w:right="65"/>
      </w:pPr>
      <w:r>
        <w:t>4.3.1 Acquisition Strategy/Acquisition Planning</w:t>
      </w:r>
    </w:p>
    <w:p w14:paraId="4641A13E" w14:textId="601C0357" w:rsidR="004A3F47" w:rsidRDefault="006E0397">
      <w:pPr>
        <w:spacing w:after="204"/>
        <w:ind w:left="37" w:right="65"/>
      </w:pPr>
      <w:r>
        <w:t xml:space="preserve">The Contractor shall assist in the development of </w:t>
      </w:r>
      <w:r w:rsidR="007B754F">
        <w:t>BBG</w:t>
      </w:r>
      <w:r>
        <w:t>(X) program acquisition strategies and shall assist in developing required plans, concept papers, white papers, and senior level briefings.</w:t>
      </w:r>
    </w:p>
    <w:p w14:paraId="5ED39B71" w14:textId="77777777" w:rsidR="004A3F47" w:rsidRDefault="006E0397">
      <w:pPr>
        <w:spacing w:after="204"/>
        <w:ind w:left="37" w:right="65"/>
      </w:pPr>
      <w:r>
        <w:t>The Contractor shall provide support for associated action and milestone planning and tracking, project planning and progress, program metrics establishment and tracking, and active participation in designated meetings and milestone reviews.</w:t>
      </w:r>
    </w:p>
    <w:p w14:paraId="76FF28AC" w14:textId="77777777" w:rsidR="004A3F47" w:rsidRDefault="006E0397">
      <w:pPr>
        <w:spacing w:after="198"/>
        <w:ind w:left="37" w:right="65"/>
      </w:pPr>
      <w:r>
        <w:t>4.3.2 Acquisition Data Calls</w:t>
      </w:r>
    </w:p>
    <w:p w14:paraId="35C83A88" w14:textId="2DB90490" w:rsidR="004A3F47" w:rsidRDefault="006E0397">
      <w:pPr>
        <w:spacing w:after="204"/>
        <w:ind w:left="37" w:right="65"/>
      </w:pPr>
      <w:r>
        <w:t>The Contractor shall support acquisition associated data calls for PMS 4</w:t>
      </w:r>
      <w:r w:rsidR="007B754F">
        <w:t>7</w:t>
      </w:r>
      <w:r>
        <w:t>0 contracts to include development of responses and supporting documentation.</w:t>
      </w:r>
    </w:p>
    <w:p w14:paraId="5D7A4A8C" w14:textId="77777777" w:rsidR="004A3F47" w:rsidRDefault="006E0397">
      <w:pPr>
        <w:spacing w:after="198"/>
        <w:ind w:left="37" w:right="65"/>
      </w:pPr>
      <w:r>
        <w:t>4.3.3 Acquisition, Statutory and Regulatory Reporting</w:t>
      </w:r>
    </w:p>
    <w:p w14:paraId="378AC037" w14:textId="77777777" w:rsidR="004A3F47" w:rsidRDefault="006E0397">
      <w:pPr>
        <w:spacing w:after="204"/>
        <w:ind w:left="37" w:right="65"/>
      </w:pPr>
      <w:r>
        <w:t>The Contractor shall develop, update, and maintain all facets of program acquisition reporting. This includes program archives and supplementary/supporting information. The Contractor shall provide an audit of any changes in program reports from prior to current version.</w:t>
      </w:r>
    </w:p>
    <w:p w14:paraId="60FCD246" w14:textId="77777777" w:rsidR="004A3F47" w:rsidRDefault="006E0397">
      <w:pPr>
        <w:spacing w:after="0"/>
        <w:ind w:left="37" w:right="65"/>
      </w:pPr>
      <w:r>
        <w:t>The Contractor shall assist in the development, updating, and maintenance of program acquisition reporting documentation, including, but not limited to, Acquisition Program Baseline (APB) updates, APB performance checks (required at each budget submission), APB Change Reports, Program Deviation Reports, Defense</w:t>
      </w:r>
    </w:p>
    <w:p w14:paraId="5E1BAE88" w14:textId="77777777" w:rsidR="004A3F47" w:rsidRDefault="006E0397">
      <w:pPr>
        <w:spacing w:after="204"/>
        <w:ind w:left="37" w:right="65"/>
      </w:pPr>
      <w:r>
        <w:lastRenderedPageBreak/>
        <w:t xml:space="preserve">Acquisition Executive Summary Reports (DAES), Selected Acquisition Report (SAR), Government Accountability Office (GAO) Assessments, GAO Budget Justification Reviews, and the Annual Assessment of Selected Weapons Program Report, and </w:t>
      </w:r>
      <w:proofErr w:type="spellStart"/>
      <w:r>
        <w:t>DoN</w:t>
      </w:r>
      <w:proofErr w:type="spellEnd"/>
      <w:r>
        <w:t xml:space="preserve"> Gate reviews.</w:t>
      </w:r>
    </w:p>
    <w:p w14:paraId="67036ED8" w14:textId="77777777" w:rsidR="004A3F47" w:rsidRDefault="006E0397">
      <w:pPr>
        <w:spacing w:after="204"/>
        <w:ind w:left="37" w:right="65"/>
      </w:pPr>
      <w:r>
        <w:t>The Contractor shall develop draft reports, coordinate responses, input data into relevant IT tools, and maintain all backup documentation and related documents. The contractor shall maintain change tracking and version control. The Contractor shall maintain access to Acquisition Reporting, and related business systems as necessary, to assist in the development of acquisition reporting.</w:t>
      </w:r>
    </w:p>
    <w:p w14:paraId="09C053B3" w14:textId="2DF0C7A1" w:rsidR="004A3F47" w:rsidRDefault="006E0397">
      <w:pPr>
        <w:spacing w:after="204"/>
        <w:ind w:left="37" w:right="65"/>
      </w:pPr>
      <w:r>
        <w:t xml:space="preserve">The Contractor shall analyze statutory and regulatory reports relevant to the </w:t>
      </w:r>
      <w:r w:rsidR="007B754F">
        <w:t>BBG</w:t>
      </w:r>
      <w:r>
        <w:t>(X) program and provide analysis and recommendations for budgetary and acquisition impacts resulting from legislative and statutory changes.</w:t>
      </w:r>
    </w:p>
    <w:p w14:paraId="3257BDD7" w14:textId="77777777" w:rsidR="004A3F47" w:rsidRDefault="006E0397">
      <w:pPr>
        <w:spacing w:after="198"/>
        <w:ind w:left="37" w:right="65"/>
      </w:pPr>
      <w:r>
        <w:t>4.3.4 Milestone B Planning and Support</w:t>
      </w:r>
    </w:p>
    <w:p w14:paraId="6B1AA357" w14:textId="77777777" w:rsidR="004A3F47" w:rsidRDefault="006E0397">
      <w:pPr>
        <w:spacing w:after="204"/>
        <w:ind w:left="37" w:right="65"/>
      </w:pPr>
      <w:r>
        <w:t>The Contractor shall develop, update, and maintain all facets of Milestone B planning. This includes developing all Plan of Action &amp; Milestones (POA&amp;Ms) and supplementary/supporting information. The Contractor shall be responsible for leading the development of documents as required, document flow ensuring all documents are routed to the correct individuals, advising the program office on processes for meeting Milestone B requirements, and reviewing all documents for accuracy. The Contractor shall provide regular updates on the progress of all documents.</w:t>
      </w:r>
    </w:p>
    <w:p w14:paraId="77F93052" w14:textId="77777777" w:rsidR="004A3F47" w:rsidRDefault="006E0397">
      <w:pPr>
        <w:spacing w:after="198"/>
        <w:ind w:left="37" w:right="65"/>
      </w:pPr>
      <w:r>
        <w:t>4.3.5 Contract Administration Support</w:t>
      </w:r>
    </w:p>
    <w:p w14:paraId="2DBFB366" w14:textId="092731A0" w:rsidR="004A3F47" w:rsidRDefault="006E0397">
      <w:pPr>
        <w:spacing w:after="2"/>
        <w:ind w:left="37" w:right="65"/>
      </w:pPr>
      <w:r>
        <w:t>The Contractor shall provide contract administration support for PMS 4</w:t>
      </w:r>
      <w:r w:rsidR="007B754F">
        <w:t>7</w:t>
      </w:r>
      <w:r>
        <w:t>0 contracts including, but not limited to:</w:t>
      </w:r>
    </w:p>
    <w:p w14:paraId="2E522267" w14:textId="77777777" w:rsidR="004A3F47" w:rsidRDefault="006E0397">
      <w:pPr>
        <w:spacing w:after="204"/>
        <w:ind w:left="37" w:right="65"/>
      </w:pPr>
      <w:r>
        <w:t>development of documents, coordination and tracking of efforts between competencies, and development of products to support various data requests and reporting requirements. Areas of effort include, but are not limited to the contract modification process, contract data requirements list (CDRL) tracking process, Quarterly Program Review planning and execution, Award Fee Board (AFB) execution and review process, and Contractor Performance Assessment Report (CPAR) support.</w:t>
      </w:r>
    </w:p>
    <w:p w14:paraId="1FFE94CC" w14:textId="77777777" w:rsidR="004A3F47" w:rsidRDefault="006E0397">
      <w:pPr>
        <w:spacing w:after="198"/>
        <w:ind w:left="37" w:right="65"/>
      </w:pPr>
      <w:r>
        <w:t>4.3.5.1 Quarterly Program Review (QPR) Coordination</w:t>
      </w:r>
    </w:p>
    <w:p w14:paraId="049F259D" w14:textId="3FA77B33" w:rsidR="004A3F47" w:rsidRDefault="006E0397">
      <w:pPr>
        <w:spacing w:after="204"/>
        <w:ind w:left="37" w:right="65"/>
      </w:pPr>
      <w:r>
        <w:t xml:space="preserve">The Contractor shall assist in the planning, coordination, and execution of quarterly Program reviews at each </w:t>
      </w:r>
      <w:r w:rsidR="007B754F">
        <w:t>BBG</w:t>
      </w:r>
      <w:r>
        <w:t>(X) shipyard, to include coordination with Supervisor of Shipbuilding offices, shipbuilders, and other stakeholders.</w:t>
      </w:r>
    </w:p>
    <w:p w14:paraId="6872A0CB" w14:textId="77777777" w:rsidR="004A3F47" w:rsidRDefault="006E0397">
      <w:pPr>
        <w:spacing w:line="429" w:lineRule="auto"/>
        <w:ind w:left="37" w:right="722"/>
      </w:pPr>
      <w:r>
        <w:t>The Contractor shall maintain associated QPR documentation and briefs in support of the QPR process. 4.3.5.2 Award Fee Board Coordination</w:t>
      </w:r>
    </w:p>
    <w:p w14:paraId="108F84C2" w14:textId="77777777" w:rsidR="004A3F47" w:rsidRDefault="006E0397">
      <w:pPr>
        <w:spacing w:after="204"/>
        <w:ind w:left="37" w:right="65"/>
      </w:pPr>
      <w:r>
        <w:t>The Contractor shall coordinate the Award Fee Board (AFB) review process in accordance with the terms and conditions of the applicable contracts.</w:t>
      </w:r>
    </w:p>
    <w:p w14:paraId="6CE4C75D" w14:textId="77777777" w:rsidR="004A3F47" w:rsidRDefault="006E0397">
      <w:pPr>
        <w:spacing w:after="198"/>
        <w:ind w:left="37" w:right="65"/>
      </w:pPr>
      <w:r>
        <w:t>The Contractor shall prepare and copy briefing materials based on Government inputs in support of the AFB process.</w:t>
      </w:r>
    </w:p>
    <w:p w14:paraId="1FC1202A" w14:textId="77777777" w:rsidR="004A3F47" w:rsidRDefault="006E0397">
      <w:pPr>
        <w:spacing w:after="198"/>
        <w:ind w:left="37" w:right="65"/>
      </w:pPr>
      <w:r>
        <w:t>4.3.5.3 Contractor Performance Assessment Report (CPAR) Coordination</w:t>
      </w:r>
    </w:p>
    <w:p w14:paraId="4EFBBBF4" w14:textId="172E3696" w:rsidR="004A3F47" w:rsidRDefault="006E0397">
      <w:pPr>
        <w:spacing w:after="204"/>
        <w:ind w:left="37" w:right="65"/>
      </w:pPr>
      <w:r>
        <w:t xml:space="preserve">The Contractor shall coordinate development of CPARs for </w:t>
      </w:r>
      <w:r w:rsidR="007B754F">
        <w:t>BBG</w:t>
      </w:r>
      <w:r>
        <w:t>(X) applicable contracts in accordance with current CPAR guidelines.</w:t>
      </w:r>
    </w:p>
    <w:p w14:paraId="2A667189" w14:textId="77777777" w:rsidR="004A3F47" w:rsidRDefault="006E0397">
      <w:pPr>
        <w:spacing w:after="204"/>
        <w:ind w:left="37" w:right="65"/>
      </w:pPr>
      <w:r>
        <w:t>The Contractor shall prepare and copy briefing materials based on Government inputs in support of the CPAR process.</w:t>
      </w:r>
    </w:p>
    <w:p w14:paraId="371E4BD8" w14:textId="77777777" w:rsidR="004A3F47" w:rsidRDefault="006E0397">
      <w:pPr>
        <w:spacing w:after="198"/>
        <w:ind w:left="37" w:right="65"/>
      </w:pPr>
      <w:r>
        <w:t>4.3.5.4 SPS PR Development</w:t>
      </w:r>
    </w:p>
    <w:p w14:paraId="2050645A" w14:textId="62F0D0E9" w:rsidR="004A3F47" w:rsidRDefault="006E0397">
      <w:pPr>
        <w:spacing w:after="204"/>
        <w:ind w:left="37" w:right="65"/>
      </w:pPr>
      <w:r>
        <w:lastRenderedPageBreak/>
        <w:t xml:space="preserve">The Contractor shall coordinate inputs for Procurement Request (PR) packages in support of </w:t>
      </w:r>
      <w:r w:rsidR="007B754F">
        <w:t>BBG</w:t>
      </w:r>
      <w:r>
        <w:t>(X) contracts in accordance with Government direction. The Contractor shall assist in the preparation of PRs and related documentation to be entered into the Standard Procurement System (SPS) or similar Business IT system. The Contractor shall maintain access to SPS, and related business systems as necessary, to assist in the development of PRs.</w:t>
      </w:r>
    </w:p>
    <w:p w14:paraId="4726A417" w14:textId="77777777" w:rsidR="004A3F47" w:rsidRDefault="006E0397">
      <w:pPr>
        <w:spacing w:after="198"/>
        <w:ind w:left="37" w:right="65"/>
      </w:pPr>
      <w:r>
        <w:t>4.3.5.5 Conformed Contracts and Tracking</w:t>
      </w:r>
    </w:p>
    <w:p w14:paraId="3071E691" w14:textId="3FAA1760" w:rsidR="004A3F47" w:rsidRDefault="006E0397">
      <w:pPr>
        <w:spacing w:after="204"/>
        <w:ind w:left="37" w:right="65"/>
      </w:pPr>
      <w:r>
        <w:t xml:space="preserve">The Contractor shall maintain conformed contracts annotated to note AMOD and PMOD changes for all shipbuilder, services, and prime contracts of the </w:t>
      </w:r>
      <w:r w:rsidR="007B754F">
        <w:t>BBG</w:t>
      </w:r>
      <w:r>
        <w:t>(X) program office. This will necessitate working across multiple PMS 4</w:t>
      </w:r>
      <w:r w:rsidR="007B754F">
        <w:t>7</w:t>
      </w:r>
      <w:r>
        <w:t>0 branches and associated support contractor(s) tasks.</w:t>
      </w:r>
    </w:p>
    <w:p w14:paraId="1CA704D8" w14:textId="77777777" w:rsidR="004A3F47" w:rsidRDefault="006E0397">
      <w:pPr>
        <w:spacing w:after="204"/>
        <w:ind w:left="37" w:right="65"/>
      </w:pPr>
      <w:r>
        <w:t>The Contractor shall develop, update, and maintain a log of all executed contract modifications, including PMODs and AMODs, with summary of funding changes and description of modification purpose.</w:t>
      </w:r>
    </w:p>
    <w:p w14:paraId="4E71A6D6" w14:textId="7B4FA4D3" w:rsidR="004A3F47" w:rsidRDefault="006E0397">
      <w:pPr>
        <w:spacing w:after="204"/>
        <w:ind w:left="37" w:right="65"/>
      </w:pPr>
      <w:r>
        <w:t xml:space="preserve">The Contractor shall track total Contract Line-Item Number (CLIN) &amp; Sub Line-Item Number (SLIN) level ceilings and values, obligations, earned award fee, award fee pools, earned incentives, incentive pools, and contingency commitments as applicable to </w:t>
      </w:r>
      <w:r w:rsidR="007B754F">
        <w:t>BBG</w:t>
      </w:r>
      <w:r>
        <w:t>(X) prime contracts.</w:t>
      </w:r>
    </w:p>
    <w:p w14:paraId="791A4DCF" w14:textId="39732285" w:rsidR="004A3F47" w:rsidRDefault="006E0397">
      <w:pPr>
        <w:spacing w:after="204"/>
        <w:ind w:left="37" w:right="65"/>
      </w:pPr>
      <w:r>
        <w:t xml:space="preserve">The Contractor shall develop, update, and maintain CLIN/SLIN/ACRN trackers for each applicable </w:t>
      </w:r>
      <w:r w:rsidR="007B754F">
        <w:t>BBG</w:t>
      </w:r>
      <w:r>
        <w:t>(X) contract to facilitate the contract modification process.</w:t>
      </w:r>
    </w:p>
    <w:p w14:paraId="0127F7E3" w14:textId="77777777" w:rsidR="004A3F47" w:rsidRDefault="006E0397">
      <w:pPr>
        <w:spacing w:after="204"/>
        <w:ind w:left="37" w:right="65"/>
      </w:pPr>
      <w:r>
        <w:t>The Contractor shall develop, update, and maintain the CDRL tracker as well as the process. This includes routing of all CDRLs and consolidating all comments.</w:t>
      </w:r>
    </w:p>
    <w:p w14:paraId="755D7257" w14:textId="77777777" w:rsidR="004A3F47" w:rsidRDefault="006E0397">
      <w:pPr>
        <w:spacing w:after="198"/>
        <w:ind w:left="37" w:right="65"/>
      </w:pPr>
      <w:r>
        <w:t>4.3.5.6 Configuration Control Board Coordination</w:t>
      </w:r>
    </w:p>
    <w:p w14:paraId="1CF85A43" w14:textId="77777777" w:rsidR="004A3F47" w:rsidRDefault="006E0397">
      <w:pPr>
        <w:spacing w:after="204"/>
        <w:ind w:left="37" w:right="65"/>
      </w:pPr>
      <w:r>
        <w:t>The Contractor shall coordinate the Configuration Control Board (CCB) reviews in accordance with the CCB process.</w:t>
      </w:r>
    </w:p>
    <w:p w14:paraId="7EAB7582" w14:textId="77777777" w:rsidR="004A3F47" w:rsidRDefault="006E0397">
      <w:pPr>
        <w:spacing w:after="204"/>
        <w:ind w:left="37" w:right="65"/>
      </w:pPr>
      <w:r>
        <w:t>The Contractor shall prepare and copy briefing materials based on inputs in support of the CCB process, assist with the development of Gate 4/5/6 Configuration Steering Board (CSB) briefings, and provide input to summarize the results and cost data from CCB for CSBs.</w:t>
      </w:r>
    </w:p>
    <w:p w14:paraId="12C7ECC6" w14:textId="77777777" w:rsidR="004A3F47" w:rsidRPr="00F54B20" w:rsidRDefault="006E0397">
      <w:pPr>
        <w:spacing w:after="198"/>
        <w:ind w:left="37" w:right="65"/>
        <w:rPr>
          <w:b/>
          <w:bCs/>
        </w:rPr>
      </w:pPr>
      <w:r w:rsidRPr="00F54B20">
        <w:rPr>
          <w:b/>
          <w:bCs/>
        </w:rPr>
        <w:t>4.4 TASK 4 - BUSINESS AND FINANCIAL MANAGEMENT</w:t>
      </w:r>
    </w:p>
    <w:p w14:paraId="1AD314D0" w14:textId="4E44DD87" w:rsidR="004A3F47" w:rsidRDefault="006E0397">
      <w:pPr>
        <w:ind w:left="37" w:right="65"/>
      </w:pPr>
      <w:r>
        <w:t>The Contractor shall provide support to PMS 4</w:t>
      </w:r>
      <w:r w:rsidR="007B754F">
        <w:t>7</w:t>
      </w:r>
      <w:r>
        <w:t xml:space="preserve">0 for overall management of business financial operations, cost estimation and analysis, planning, programming, budgeting, and execution of the </w:t>
      </w:r>
      <w:r w:rsidR="007B754F">
        <w:t>BBG</w:t>
      </w:r>
      <w:r>
        <w:t>(X) shipbuilding program. The contractor shall comply with Planning, Programming, Budgeting, and Execution System (PPBES) cycles and support NAVSEA’s Financial Management Reviews, NAVSEA Execution Reviews, NAVSEA Comptroller data requests and initiatives, Audit Readiness and Compliance, and other similar data calls, to oversee compliance with financial policies and statutory requirements, using current software or web enabled processes to complete the reporting.</w:t>
      </w:r>
    </w:p>
    <w:p w14:paraId="2ED241D6" w14:textId="42F36F91" w:rsidR="004A3F47" w:rsidRDefault="006E0397">
      <w:pPr>
        <w:spacing w:after="204"/>
        <w:ind w:left="37" w:right="65"/>
      </w:pPr>
      <w:r>
        <w:t xml:space="preserve">The Contractor shall support business and financial management tasking in all locations required, primarily the </w:t>
      </w:r>
      <w:r w:rsidR="007B754F">
        <w:t>BBG</w:t>
      </w:r>
      <w:r>
        <w:t>(X) Program Office at the Washington Navy Yard.</w:t>
      </w:r>
    </w:p>
    <w:p w14:paraId="53347327" w14:textId="77777777" w:rsidR="004A3F47" w:rsidRDefault="006E0397">
      <w:pPr>
        <w:spacing w:after="198"/>
        <w:ind w:left="37" w:right="65"/>
      </w:pPr>
      <w:r>
        <w:t>4.4.1 Budget Formulation and Justification</w:t>
      </w:r>
    </w:p>
    <w:p w14:paraId="1E3272CA" w14:textId="77777777" w:rsidR="004A3F47" w:rsidRDefault="006E0397">
      <w:pPr>
        <w:spacing w:after="198"/>
        <w:ind w:left="37" w:right="65"/>
      </w:pPr>
      <w:r>
        <w:t>4.4.1.1 Budget Exhibit Preparation and Submission</w:t>
      </w:r>
    </w:p>
    <w:p w14:paraId="106A7E23" w14:textId="100BDA41" w:rsidR="004A3F47" w:rsidRDefault="006E0397">
      <w:pPr>
        <w:spacing w:after="204"/>
        <w:ind w:left="37" w:right="65"/>
      </w:pPr>
      <w:r>
        <w:t xml:space="preserve">The Contractor shall provide financial and management support for </w:t>
      </w:r>
      <w:r w:rsidR="007B754F">
        <w:t>BBG</w:t>
      </w:r>
      <w:r>
        <w:t xml:space="preserve">(X) budget development, documentation, revision, update, and associated reporting in compliance with Navy, Office of the Secretary of Defense (OSD), and </w:t>
      </w:r>
      <w:r>
        <w:lastRenderedPageBreak/>
        <w:t>President’s Budget (PB) submission timelines. The Contractor shall track and assess programmatic changes, cost changes, quantity changes, and budgetary implications for each submission cycle.</w:t>
      </w:r>
    </w:p>
    <w:p w14:paraId="6075B484" w14:textId="31C0BB84" w:rsidR="004A3F47" w:rsidRDefault="006E0397">
      <w:pPr>
        <w:spacing w:after="204"/>
        <w:ind w:left="37" w:right="65"/>
      </w:pPr>
      <w:r>
        <w:t xml:space="preserve">In so doing, the contractor shall possess and maintain expertise in </w:t>
      </w:r>
      <w:proofErr w:type="gramStart"/>
      <w:r>
        <w:t>budget related</w:t>
      </w:r>
      <w:proofErr w:type="gramEnd"/>
      <w:r>
        <w:t xml:space="preserve"> Information Technology (IT) systems and databases to include, but not limited to, the Programming and Budgeting Information System (PBIS) Database, PBIS Web, PDOCS, RDOCS, COBRA, and the Budget Planning System (BPS). The Contractor shall provide budgetary control monitoring, issue paper generation, and issue detail queries as needed using the PBIS Database. The Contractor shall support development and update of P-exhibits, R-exhibits, IT exhibits, and BOCS exhibits for the </w:t>
      </w:r>
      <w:r w:rsidR="007B754F">
        <w:t>BBG</w:t>
      </w:r>
      <w:r>
        <w:t>(X) program using associated IT systems. The Contractor shall update and maintain the BPS for Outfitting and Post Delivery throughout the budget cycle.</w:t>
      </w:r>
    </w:p>
    <w:p w14:paraId="1E9B27D0" w14:textId="77777777" w:rsidR="004A3F47" w:rsidRDefault="006E0397">
      <w:pPr>
        <w:spacing w:after="204"/>
        <w:ind w:left="37" w:right="65"/>
      </w:pPr>
      <w:r>
        <w:t>The Contractor shall participate in reviews and maintain knowledge of technical and programmatic elements that impact program budget exhibits. The Contractor shall recommend solutions to challenges and implement Government approved solutions in budgetary documentation including supporting data.</w:t>
      </w:r>
    </w:p>
    <w:p w14:paraId="415313B4" w14:textId="77777777" w:rsidR="004A3F47" w:rsidRDefault="006E0397">
      <w:pPr>
        <w:spacing w:after="204"/>
        <w:ind w:left="37" w:right="65"/>
      </w:pPr>
      <w:r>
        <w:t>The Contractor shall maintain supporting budgetary documentation used to track and defend budget submissions to resources sponsor (OPNAV), Navy Comptroller – Financial Management Branch (FMB), OSD Comptroller, and Congress.</w:t>
      </w:r>
    </w:p>
    <w:p w14:paraId="2B27C2A0" w14:textId="77777777" w:rsidR="004A3F47" w:rsidRDefault="006E0397">
      <w:pPr>
        <w:spacing w:after="198"/>
        <w:ind w:left="37" w:right="65"/>
      </w:pPr>
      <w:r>
        <w:t>4.4.1.2 Budgetary Analysis</w:t>
      </w:r>
    </w:p>
    <w:p w14:paraId="2F622C9F" w14:textId="77777777" w:rsidR="004A3F47" w:rsidRDefault="006E0397">
      <w:pPr>
        <w:spacing w:after="204"/>
        <w:ind w:left="37" w:right="65"/>
      </w:pPr>
      <w:r>
        <w:t>The Contractor shall provide support for out-year budgetary forecasting, conducting cost analysis to determine and justify program positions and budgetary adjustments. The Contractor shall provide and analyze financial data to assist in developing accurate cost estimates for budget data calls, queries, potential adjustments, etc., based on the use of parametric tools, trend analysis, bottoms-up estimating, and subject matter expert opinion analysis. The Contractor shall conduct analyses, report financial risk, and advise the Government of strategies to mitigate the impact of financial risks to the program.</w:t>
      </w:r>
    </w:p>
    <w:p w14:paraId="6456A7F3" w14:textId="77777777" w:rsidR="004A3F47" w:rsidRDefault="006E0397">
      <w:pPr>
        <w:spacing w:after="204"/>
        <w:ind w:left="37" w:right="65"/>
      </w:pPr>
      <w:r>
        <w:t>The Contractor shall develop, maintain, and provide assumptions, methodology, source data information, and findings to support associated budgetary analysis.</w:t>
      </w:r>
    </w:p>
    <w:p w14:paraId="6B760D76" w14:textId="77777777" w:rsidR="004A3F47" w:rsidRDefault="006E0397">
      <w:pPr>
        <w:spacing w:after="198"/>
        <w:ind w:left="37" w:right="65"/>
      </w:pPr>
      <w:r>
        <w:t>4.4.1.3 Program Objective Memorandum (POM)</w:t>
      </w:r>
    </w:p>
    <w:p w14:paraId="2AEF4F32" w14:textId="77777777" w:rsidR="004A3F47" w:rsidRDefault="006E0397">
      <w:pPr>
        <w:spacing w:after="204"/>
        <w:ind w:left="37" w:right="65"/>
      </w:pPr>
      <w:r>
        <w:t>The Contractor shall provide overarching budget and financial support for the POM process. The Contractor shall assist in research, development, preparation, and prioritization of POM program requirements and issues. The Contractor shall prepare relevant briefing material, back up material, and supplemental documentation to support program justification.</w:t>
      </w:r>
    </w:p>
    <w:p w14:paraId="39BDF739" w14:textId="77777777" w:rsidR="004A3F47" w:rsidRDefault="006E0397">
      <w:pPr>
        <w:spacing w:after="198"/>
        <w:ind w:left="37" w:right="65"/>
      </w:pPr>
      <w:r>
        <w:t>4.4.2 Government Furnished Equipment (GFE) Budget Support and Analysis</w:t>
      </w:r>
    </w:p>
    <w:p w14:paraId="47C2192D" w14:textId="77777777" w:rsidR="004A3F47" w:rsidRDefault="006E0397">
      <w:pPr>
        <w:spacing w:after="198"/>
        <w:ind w:left="37" w:right="65"/>
      </w:pPr>
      <w:r>
        <w:t>4.4.2.1 GFE Guidance</w:t>
      </w:r>
    </w:p>
    <w:p w14:paraId="7C4CBA85" w14:textId="49E690DE" w:rsidR="004A3F47" w:rsidRDefault="006E0397">
      <w:pPr>
        <w:spacing w:after="204"/>
        <w:ind w:left="37" w:right="65"/>
      </w:pPr>
      <w:r>
        <w:t xml:space="preserve">The Contractor shall develop, update, and maintain </w:t>
      </w:r>
      <w:r w:rsidR="007B754F">
        <w:t>BBG</w:t>
      </w:r>
      <w:r>
        <w:t>(X) program 7300 guidance and standard operating procedures. The Contractor shall liaison with stakeholders to facilitate annual data calls, data collection, and analysis. In so doing, the contractor shall maintain proficiency in NAVSEA instructions and guidance for collection of GFE budgetary data. As guidance changes, the contractor shall identify impacts, challenges, and risks for the DDG(X) program.</w:t>
      </w:r>
    </w:p>
    <w:p w14:paraId="269C8517" w14:textId="77777777" w:rsidR="004A3F47" w:rsidRDefault="006E0397">
      <w:pPr>
        <w:ind w:left="37" w:right="65"/>
      </w:pPr>
      <w:r>
        <w:t>4.4.2.2 Participating Acquisition Resource Manager (PARM) Review Support</w:t>
      </w:r>
    </w:p>
    <w:p w14:paraId="5DAA9819" w14:textId="2D506D4A" w:rsidR="004A3F47" w:rsidRDefault="006E0397">
      <w:pPr>
        <w:spacing w:after="204"/>
        <w:ind w:left="37" w:right="65"/>
      </w:pPr>
      <w:r>
        <w:t xml:space="preserve">The Contractor shall participate in GFE PARM reviews. The Contractor shall analyze PARM data from actual financial performance (Navy ERP) and provide results at least 48 hours before the PARM review. The Contractor </w:t>
      </w:r>
      <w:r>
        <w:lastRenderedPageBreak/>
        <w:t xml:space="preserve">shall include identification of discrepancies, burn rate analysis, obligation, and expenditure analysis. The contractor shall maintain working knowledge of PARM systems, identifying concerns, risks, and issues that may impact the </w:t>
      </w:r>
      <w:r w:rsidR="007B754F">
        <w:t>BBG</w:t>
      </w:r>
      <w:r>
        <w:t>(X) program.</w:t>
      </w:r>
    </w:p>
    <w:p w14:paraId="7499E1A1" w14:textId="77777777" w:rsidR="004A3F47" w:rsidRDefault="006E0397">
      <w:pPr>
        <w:spacing w:after="204"/>
        <w:ind w:left="37" w:right="65"/>
      </w:pPr>
      <w:r>
        <w:t>The Contractor will identify, document, and track emergent requirements and potential identified savings for the program.</w:t>
      </w:r>
    </w:p>
    <w:p w14:paraId="4E71C291" w14:textId="77777777" w:rsidR="004A3F47" w:rsidRDefault="006E0397">
      <w:pPr>
        <w:spacing w:after="198"/>
        <w:ind w:left="37" w:right="65"/>
      </w:pPr>
      <w:r>
        <w:t>The Contractor will identify, track and assist in completion of financial-related action items from PARM reviews.</w:t>
      </w:r>
    </w:p>
    <w:p w14:paraId="7D420FDC" w14:textId="77777777" w:rsidR="004A3F47" w:rsidRDefault="006E0397">
      <w:pPr>
        <w:spacing w:after="198"/>
        <w:ind w:left="37" w:right="65"/>
      </w:pPr>
      <w:r>
        <w:t>4.4.2.3 GFE Allocation Management</w:t>
      </w:r>
    </w:p>
    <w:p w14:paraId="6A676D4B" w14:textId="77777777" w:rsidR="004A3F47" w:rsidRDefault="006E0397">
      <w:pPr>
        <w:spacing w:after="204"/>
        <w:ind w:left="37" w:right="65"/>
      </w:pPr>
      <w:r>
        <w:t>The Contractor shall liaison with stakeholders and assist in tracking GFE/PARM/system budgets, obligation phasing plans, and cash allocations to ensure alignment with program financial positions.</w:t>
      </w:r>
    </w:p>
    <w:p w14:paraId="1CD8D88D" w14:textId="77777777" w:rsidR="004A3F47" w:rsidRDefault="006E0397">
      <w:pPr>
        <w:spacing w:after="198"/>
        <w:ind w:left="37" w:right="65"/>
      </w:pPr>
      <w:r>
        <w:t>4.4.3 Task Planning</w:t>
      </w:r>
    </w:p>
    <w:p w14:paraId="45F847D4" w14:textId="77777777" w:rsidR="004A3F47" w:rsidRDefault="006E0397">
      <w:pPr>
        <w:spacing w:after="198"/>
        <w:ind w:left="37" w:right="65"/>
      </w:pPr>
      <w:r>
        <w:t>4.4.3.1 Task Planning System Proficiency</w:t>
      </w:r>
    </w:p>
    <w:p w14:paraId="60E8691B" w14:textId="77777777" w:rsidR="004A3F47" w:rsidRDefault="006E0397">
      <w:pPr>
        <w:spacing w:after="204"/>
        <w:ind w:left="37" w:right="65"/>
      </w:pPr>
      <w:r>
        <w:t>The Contractor shall provide expertise with the NAVSEA Enterprise Planning System (NEPS), or other approved task planning system of record, and all its functionality and shall assist technical managers and performing activities in the submission and update of Task Planning Sheets (TPSs).</w:t>
      </w:r>
    </w:p>
    <w:p w14:paraId="4F150986" w14:textId="77777777" w:rsidR="004A3F47" w:rsidRDefault="006E0397">
      <w:pPr>
        <w:spacing w:after="198"/>
        <w:ind w:left="37" w:right="65"/>
      </w:pPr>
      <w:r>
        <w:t>4.4.3.2 Annual Task Planning Guidance</w:t>
      </w:r>
    </w:p>
    <w:p w14:paraId="751B35EA" w14:textId="4769F7C5" w:rsidR="004A3F47" w:rsidRDefault="006E0397">
      <w:pPr>
        <w:spacing w:after="204"/>
        <w:ind w:left="37" w:right="65"/>
      </w:pPr>
      <w:r>
        <w:t xml:space="preserve">The Contractor shall assist in the development of annual task planning guidance for the </w:t>
      </w:r>
      <w:r w:rsidR="007B754F">
        <w:t>BBG</w:t>
      </w:r>
      <w:r>
        <w:t xml:space="preserve">(X) program. This includes review of data fields, customized fields, and data selection options annually (at a minimum). The contractor shall develop and/or maintain </w:t>
      </w:r>
      <w:r w:rsidR="007B754F">
        <w:t>BBG</w:t>
      </w:r>
      <w:r>
        <w:t>(X) specific task planning guidance and user guides and/or checklists. The Contractor shall assist in the solicitation of TPSs and facilitate/coordinate submissions by performing activities and task managers.</w:t>
      </w:r>
    </w:p>
    <w:p w14:paraId="2FF042DA" w14:textId="77777777" w:rsidR="004A3F47" w:rsidRDefault="006E0397">
      <w:pPr>
        <w:spacing w:after="198"/>
        <w:ind w:left="37" w:right="65"/>
      </w:pPr>
      <w:r>
        <w:t>4.4.3.3 Task Planning Status Reports</w:t>
      </w:r>
    </w:p>
    <w:p w14:paraId="2F416DF4" w14:textId="77777777" w:rsidR="004A3F47" w:rsidRDefault="006E0397">
      <w:pPr>
        <w:spacing w:after="204"/>
        <w:ind w:left="37" w:right="65"/>
      </w:pPr>
      <w:r>
        <w:t>The Contractor shall track and manage status of annual TPS inputs and provide TPS submission status reports to stakeholders.</w:t>
      </w:r>
    </w:p>
    <w:p w14:paraId="7C23EB6D" w14:textId="77777777" w:rsidR="004A3F47" w:rsidRDefault="006E0397">
      <w:pPr>
        <w:spacing w:after="198"/>
        <w:ind w:left="37" w:right="65"/>
      </w:pPr>
      <w:r>
        <w:t>4.4.3.4 Task Planning Reviews</w:t>
      </w:r>
    </w:p>
    <w:p w14:paraId="090BA0DF" w14:textId="77777777" w:rsidR="004A3F47" w:rsidRDefault="006E0397">
      <w:pPr>
        <w:spacing w:after="204"/>
        <w:ind w:left="37" w:right="65"/>
      </w:pPr>
      <w:r>
        <w:t>The Contractor shall coordinate and facilitate TPS reviews with the business financial managers, technical managers, and performing activities. This includes real-time ability to review TPSs, analysis of historical financial performance by hull and/or task, provision of data to validate or challenge funding requests, documentation of action items, and action item follow up and completion. The Contractor shall also provide real-time ability to record allocation of resources to tasks and subtasks by fiscal year and/or hull.</w:t>
      </w:r>
    </w:p>
    <w:p w14:paraId="1E27509F" w14:textId="77777777" w:rsidR="004A3F47" w:rsidRDefault="006E0397">
      <w:pPr>
        <w:spacing w:after="198"/>
        <w:ind w:left="37" w:right="65"/>
      </w:pPr>
      <w:r>
        <w:t>4.4.3.5 TPS Management</w:t>
      </w:r>
    </w:p>
    <w:p w14:paraId="654CB3C8" w14:textId="77777777" w:rsidR="004A3F47" w:rsidRDefault="006E0397">
      <w:pPr>
        <w:spacing w:after="204"/>
        <w:ind w:left="37" w:right="65"/>
      </w:pPr>
      <w:r>
        <w:t>The Contractor shall track TPS actions and follow up with stakeholders to ensure TPS data is current and aligned with task year funding requirements.</w:t>
      </w:r>
    </w:p>
    <w:p w14:paraId="4A99FF8F" w14:textId="77777777" w:rsidR="004A3F47" w:rsidRDefault="006E0397">
      <w:pPr>
        <w:spacing w:after="198"/>
        <w:ind w:left="37" w:right="65"/>
      </w:pPr>
      <w:r>
        <w:t>4.4.4 Requirements Allocation</w:t>
      </w:r>
    </w:p>
    <w:p w14:paraId="10EDED1D" w14:textId="77777777" w:rsidR="004A3F47" w:rsidRDefault="006E0397">
      <w:pPr>
        <w:spacing w:after="204"/>
        <w:ind w:left="37" w:right="65"/>
      </w:pPr>
      <w:r>
        <w:t>The Contractor shall develop and maintain an allocation plan, by fiscal year of resources and task year of requirements, based on task planning discussion and validation. The Contractor shall liaison with technical managers and performing activities to relay allocations.</w:t>
      </w:r>
    </w:p>
    <w:p w14:paraId="12AE350C" w14:textId="405A3DA8" w:rsidR="004A3F47" w:rsidRDefault="006E0397">
      <w:pPr>
        <w:spacing w:after="161"/>
        <w:ind w:left="37" w:right="65"/>
      </w:pPr>
      <w:r>
        <w:lastRenderedPageBreak/>
        <w:t xml:space="preserve">The Contractor shall assist in developing and providing allocation risk assessment guidance to technical managers and performing activities. The Contractor shall liaison with stakeholders to obtain risk assessments for </w:t>
      </w:r>
      <w:r w:rsidR="00A01658">
        <w:t>under allocated</w:t>
      </w:r>
      <w:r>
        <w:t xml:space="preserve"> tasking. The Contractor shall compile risk assessments and recommend adjustments to the BFM team based on impacts.</w:t>
      </w:r>
    </w:p>
    <w:p w14:paraId="4035DA16" w14:textId="77777777" w:rsidR="004A3F47" w:rsidRDefault="006E0397">
      <w:pPr>
        <w:spacing w:after="198"/>
        <w:ind w:left="37" w:right="65"/>
      </w:pPr>
      <w:r>
        <w:t>The Contractor shall liaison with BFMs to validate allocation of resources by fiscal year and/or hull.</w:t>
      </w:r>
    </w:p>
    <w:p w14:paraId="6CFC57D4" w14:textId="77777777" w:rsidR="004A3F47" w:rsidRDefault="006E0397">
      <w:pPr>
        <w:spacing w:after="120" w:line="325" w:lineRule="auto"/>
        <w:ind w:left="37" w:right="236"/>
      </w:pPr>
      <w:r>
        <w:t>The Contractor shall track changes in allocations to include amounts and explanations. The Contractor shall be able to provide history reports at a task level basis that explain any allocation changes over time. 4.4.5 Financial Execution</w:t>
      </w:r>
    </w:p>
    <w:p w14:paraId="27C2580D" w14:textId="77777777" w:rsidR="004A3F47" w:rsidRDefault="006E0397">
      <w:pPr>
        <w:spacing w:after="198"/>
        <w:ind w:left="37" w:right="65"/>
      </w:pPr>
      <w:r>
        <w:t>4.4.5.1 Navy ERP Proficiency</w:t>
      </w:r>
    </w:p>
    <w:p w14:paraId="65B8C443" w14:textId="77777777" w:rsidR="004A3F47" w:rsidRDefault="006E0397">
      <w:pPr>
        <w:spacing w:after="0"/>
        <w:ind w:left="37" w:right="65"/>
      </w:pPr>
      <w:r>
        <w:t>The Contractor shall leverage proficiency in Navy ERP and associated NAVSEA operating business rules to develop, update and maintain PMS 460 standard procedures, instructions, guidance, or local training relative to Navy ERP.</w:t>
      </w:r>
    </w:p>
    <w:p w14:paraId="7C4E1A80" w14:textId="77777777" w:rsidR="004A3F47" w:rsidRDefault="006E0397">
      <w:pPr>
        <w:spacing w:after="2"/>
        <w:ind w:left="37" w:right="65"/>
      </w:pPr>
      <w:r>
        <w:t>The Contractor shall conduct research and provide subject matter expertise to identify account system errors. The</w:t>
      </w:r>
    </w:p>
    <w:p w14:paraId="5B5B8A5F" w14:textId="77777777" w:rsidR="004A3F47" w:rsidRDefault="006E0397">
      <w:pPr>
        <w:spacing w:after="204"/>
        <w:ind w:left="37" w:right="65"/>
      </w:pPr>
      <w:r>
        <w:t xml:space="preserve">Contractor </w:t>
      </w:r>
      <w:proofErr w:type="gramStart"/>
      <w:r>
        <w:t>shall</w:t>
      </w:r>
      <w:proofErr w:type="gramEnd"/>
      <w:r>
        <w:t xml:space="preserve"> provide expertise and support for evolving Navy ERP functionality and business rules. The Contractor shall provide support in identifying Navy ERP best practices and providing recommendations in PMS 460 business processes.</w:t>
      </w:r>
    </w:p>
    <w:p w14:paraId="61D851AD" w14:textId="77777777" w:rsidR="004A3F47" w:rsidRDefault="006E0397">
      <w:pPr>
        <w:spacing w:after="198"/>
        <w:ind w:left="37" w:right="65"/>
      </w:pPr>
      <w:r>
        <w:t>4.4.5.2 Navy ERP Project Structures</w:t>
      </w:r>
    </w:p>
    <w:p w14:paraId="42C23AA8" w14:textId="475308CC" w:rsidR="004A3F47" w:rsidRDefault="006E0397">
      <w:pPr>
        <w:spacing w:after="204"/>
        <w:ind w:left="37" w:right="65"/>
      </w:pPr>
      <w:r>
        <w:t xml:space="preserve">The Contractor shall develop, update, and maintain program office documentation on </w:t>
      </w:r>
      <w:r w:rsidR="007B754F">
        <w:t>BBG</w:t>
      </w:r>
      <w:r>
        <w:t>(X) budget structure logic and management.</w:t>
      </w:r>
    </w:p>
    <w:p w14:paraId="30510C95" w14:textId="77777777" w:rsidR="004A3F47" w:rsidRDefault="006E0397">
      <w:pPr>
        <w:spacing w:after="204"/>
        <w:ind w:left="37" w:right="65"/>
      </w:pPr>
      <w:r>
        <w:t>The Contractor shall assist in the development, updating, and maintenance of program project structures in Navy ERP. The Contractor shall comply with General Equipment-Construction in Progress (GE-CIP), or other audit requirements, in budget structure management.</w:t>
      </w:r>
    </w:p>
    <w:p w14:paraId="305C89E5" w14:textId="77777777" w:rsidR="004A3F47" w:rsidRDefault="006E0397">
      <w:pPr>
        <w:spacing w:after="198"/>
        <w:ind w:left="37" w:right="65"/>
      </w:pPr>
      <w:r>
        <w:t>4.4.5.3 Funds Allocation Management</w:t>
      </w:r>
    </w:p>
    <w:p w14:paraId="6922E0E5" w14:textId="77777777" w:rsidR="004A3F47" w:rsidRDefault="006E0397">
      <w:pPr>
        <w:spacing w:after="204"/>
        <w:ind w:left="37" w:right="65"/>
      </w:pPr>
      <w:r>
        <w:t>The Contractor shall assist in the management of budget allocations from FMB and the NAVSEA comptroller in the Navy ERP. The Contractor shall obtain and maintain Financial Accounting Data Sheet (FADS) records for budget allocations from FMB. The Contractor shall assist in preparing Funds Allocation Forms and supplemental data to support allocation and reallocation of funds in Navy ERP.</w:t>
      </w:r>
    </w:p>
    <w:p w14:paraId="7A1A8EB3" w14:textId="77777777" w:rsidR="004A3F47" w:rsidRDefault="006E0397">
      <w:pPr>
        <w:spacing w:after="204"/>
        <w:ind w:left="37" w:right="65"/>
      </w:pPr>
      <w:r>
        <w:t>The Contractor shall track Navy ERP cash allocations and budgetary alignment and identify discrepancies and root cause.</w:t>
      </w:r>
    </w:p>
    <w:p w14:paraId="67E15D3D" w14:textId="77777777" w:rsidR="004A3F47" w:rsidRDefault="006E0397">
      <w:pPr>
        <w:spacing w:after="198"/>
        <w:ind w:left="37" w:right="65"/>
      </w:pPr>
      <w:r>
        <w:t>4.4.5.4 Navy ERP Cost Planning</w:t>
      </w:r>
    </w:p>
    <w:p w14:paraId="4BC2E2DF" w14:textId="5785634F" w:rsidR="004A3F47" w:rsidRDefault="006E0397">
      <w:pPr>
        <w:spacing w:after="204"/>
        <w:ind w:left="37" w:right="65"/>
      </w:pPr>
      <w:r>
        <w:t>The Contractor shall develop, update, and maintain PMS 4</w:t>
      </w:r>
      <w:r w:rsidR="007B754F">
        <w:t>7</w:t>
      </w:r>
      <w:r>
        <w:t>0 project structure cost planning guidance. The contractor shall liaison with stakeholders to ensure alignment with cost planning guidance.</w:t>
      </w:r>
    </w:p>
    <w:p w14:paraId="0E866C91" w14:textId="77777777" w:rsidR="004A3F47" w:rsidRDefault="006E0397">
      <w:pPr>
        <w:spacing w:after="204"/>
        <w:ind w:left="37" w:right="65"/>
      </w:pPr>
      <w:r>
        <w:t>The Contractor shall update and maintain Navy ERP Project Structure cost plans in accordance with program allocations and financial execution activities.</w:t>
      </w:r>
    </w:p>
    <w:p w14:paraId="55FFAB33" w14:textId="77777777" w:rsidR="004A3F47" w:rsidRDefault="006E0397">
      <w:pPr>
        <w:spacing w:after="198"/>
        <w:ind w:left="37" w:right="65"/>
      </w:pPr>
      <w:r>
        <w:t>4.4.5.5 Funding Documents</w:t>
      </w:r>
    </w:p>
    <w:p w14:paraId="4C57AA07" w14:textId="77777777" w:rsidR="004A3F47" w:rsidRDefault="006E0397">
      <w:pPr>
        <w:spacing w:after="204"/>
        <w:ind w:left="37" w:right="65"/>
      </w:pPr>
      <w:r>
        <w:t xml:space="preserve">The Contractor shall leverage proficiency in various accounting systems (e.g. Navy ERP, EDW, COBRA) to prepare funding documents or Procurement Requests (PRs) in accordance with Government approved funding plans to facilitate program execution. This includes gathering of requirement information (i.e. Billing Elements, POCs), preparation of statements of work and supporting documentation. The Contractor shall liaison with technical </w:t>
      </w:r>
      <w:r>
        <w:lastRenderedPageBreak/>
        <w:t>managers and performing activities to ensure documents are accepted and recorded accurately in the accounting system. The Contractor shall utilize Government approved NAVSEA comptroller checklists and comply with NAVSEA business rules while preparing funding documents to achieve minimal rejection rates.</w:t>
      </w:r>
    </w:p>
    <w:p w14:paraId="5A22BAF7" w14:textId="77777777" w:rsidR="004A3F47" w:rsidRDefault="006E0397">
      <w:pPr>
        <w:spacing w:line="325" w:lineRule="auto"/>
        <w:ind w:left="37" w:right="1182"/>
      </w:pPr>
      <w:r>
        <w:t>The Contractor shall track and report status of financial transactions/funding documents from initiation of documents/requests through workflow until final acceptance, contract award, and/or approval. 4.4.5.6 Financial Phasing Plans</w:t>
      </w:r>
    </w:p>
    <w:p w14:paraId="016B6934" w14:textId="1222B22C" w:rsidR="004A3F47" w:rsidRDefault="006E0397">
      <w:pPr>
        <w:spacing w:after="204"/>
        <w:ind w:left="37" w:right="65"/>
      </w:pPr>
      <w:r>
        <w:t xml:space="preserve">The Contractor shall develop, update, and maintain obligation and expenditure phasing plans for the duration of the appropriated funds. The obligation and expenditure phasing plans shall align with the program allocation plan and annual spending targets. The Contractor shall use trend analysis and expert opinion in phasing plan development. The contractor shall conduct </w:t>
      </w:r>
      <w:r w:rsidR="00A01658">
        <w:t>analysis,</w:t>
      </w:r>
      <w:r>
        <w:t xml:space="preserve"> and report results on financial performance to plan.</w:t>
      </w:r>
    </w:p>
    <w:p w14:paraId="10AFB0B5" w14:textId="77777777" w:rsidR="004A3F47" w:rsidRDefault="006E0397">
      <w:pPr>
        <w:spacing w:after="204"/>
        <w:ind w:left="37" w:right="65"/>
      </w:pPr>
      <w:r>
        <w:t>The Contractor shall monitor obligations and expenditures and track status. The Contractor shall track actual performance against obligation and expenditure phasing plans as well as relevant Navy Comptroller (NAVCOMPT), OSD, or other benchmarks.</w:t>
      </w:r>
    </w:p>
    <w:p w14:paraId="3F1AC7CD" w14:textId="77777777" w:rsidR="004A3F47" w:rsidRDefault="006E0397">
      <w:pPr>
        <w:spacing w:after="198"/>
        <w:ind w:left="37" w:right="65"/>
      </w:pPr>
      <w:r>
        <w:t>The Contractor shall conduct variance analysis on financial phasing plans and identify root cause for variances.</w:t>
      </w:r>
    </w:p>
    <w:p w14:paraId="016FE3B9" w14:textId="77777777" w:rsidR="004A3F47" w:rsidRDefault="006E0397">
      <w:pPr>
        <w:spacing w:after="198"/>
        <w:ind w:left="37" w:right="65"/>
      </w:pPr>
      <w:r>
        <w:t>4.4.5.7 Financial Execution Coordination</w:t>
      </w:r>
    </w:p>
    <w:p w14:paraId="3C7FDCB7" w14:textId="77777777" w:rsidR="004A3F47" w:rsidRDefault="006E0397">
      <w:pPr>
        <w:spacing w:after="204"/>
        <w:ind w:left="37" w:right="65"/>
      </w:pPr>
      <w:r>
        <w:t>The Contractor shall liaison with performing activities to obtain obligating documents and to verify spending requirements and associated information. The contractor shall monitor and forecast performing activity carryover across fiscal years.</w:t>
      </w:r>
    </w:p>
    <w:p w14:paraId="10432E47" w14:textId="77777777" w:rsidR="004A3F47" w:rsidRDefault="006E0397">
      <w:pPr>
        <w:spacing w:after="198"/>
        <w:ind w:left="37" w:right="65"/>
      </w:pPr>
      <w:r>
        <w:t>4.4.5.8 Financial Execution Reporting</w:t>
      </w:r>
    </w:p>
    <w:p w14:paraId="7C5317E8" w14:textId="77777777" w:rsidR="004A3F47" w:rsidRDefault="006E0397">
      <w:pPr>
        <w:spacing w:after="204"/>
        <w:ind w:left="37" w:right="65"/>
      </w:pPr>
      <w:r>
        <w:t>The Contractor shall assist in preparing responses to internal and external inquiries and requests for program financial performance information. The contractor shall provide financial status reports and assessments to identify program financial resources and shortfalls. The Contractor shall utilize and provide obligation and expenditure data to assist in data accumulation and analysis necessary for program inquiries or reporting.</w:t>
      </w:r>
    </w:p>
    <w:p w14:paraId="1AC90F60" w14:textId="77777777" w:rsidR="004A3F47" w:rsidRDefault="006E0397">
      <w:pPr>
        <w:spacing w:after="204"/>
        <w:ind w:left="37" w:right="65"/>
      </w:pPr>
      <w:r>
        <w:t>The Contractor shall develop and/or maintain detailed execution reports that provide financial performance metrics at a task level. These reports include execution status and performance metrics aligned with task planning sheets and task allocations. The Contractor shall provide these reports to technical managers and supplement these reports with burn rate and trend analysis, as requested.</w:t>
      </w:r>
    </w:p>
    <w:p w14:paraId="2E5FA586" w14:textId="77777777" w:rsidR="004A3F47" w:rsidRDefault="006E0397">
      <w:pPr>
        <w:spacing w:after="198"/>
        <w:ind w:left="37" w:right="65"/>
      </w:pPr>
      <w:r>
        <w:t>4.4.6 Account Reconciliation</w:t>
      </w:r>
    </w:p>
    <w:p w14:paraId="265DE2BE" w14:textId="77777777" w:rsidR="004A3F47" w:rsidRDefault="006E0397">
      <w:pPr>
        <w:spacing w:after="204"/>
        <w:ind w:left="37" w:right="65"/>
      </w:pPr>
      <w:r>
        <w:t>The Contractor shall assist in the review and reconciliation of Unliquidated Obligations (ULOs), unmatched disbursements, and Negative Unliquidated Obligations (NULOs). The Contractor shall provide supporting documentation to justify necessary corrections.</w:t>
      </w:r>
    </w:p>
    <w:p w14:paraId="7AD05D6D" w14:textId="77777777" w:rsidR="004A3F47" w:rsidRDefault="006E0397">
      <w:pPr>
        <w:spacing w:after="204"/>
        <w:ind w:left="37" w:right="65"/>
      </w:pPr>
      <w:r>
        <w:t>The Contractor shall reconcile accounting discrepancies across multiple accounting systems, Defense Finance and Accounting Service (DFAS), and Defense Security Cooperation Agency (DSCA) billing offices. The Contractor shall assist in the Government’s reconciliation of financial transactions in legacy systems, ERP, and Paying Office records, and recommend corrective actions. The Contractor shall prepare all supporting documentation to justify the required corrections, interface with the NAVSEA comptroller, and submit documentation packages to resolve identified discrepancies.</w:t>
      </w:r>
    </w:p>
    <w:p w14:paraId="269D069A" w14:textId="77777777" w:rsidR="004A3F47" w:rsidRDefault="006E0397">
      <w:pPr>
        <w:spacing w:after="204"/>
        <w:ind w:left="37" w:right="65"/>
      </w:pPr>
      <w:r>
        <w:t xml:space="preserve">The Contractor shall assist with financial reconciliation and closeout. The Contractor shall identify and report upon closing appropriations and assist in mitigating unliquidated balances for these accounts. The Contractor shall </w:t>
      </w:r>
      <w:r>
        <w:lastRenderedPageBreak/>
        <w:t>recommend corrective action for contracts or line items with conflicting data. The Contractor shall assist with the reconciliation of all funding documents to result in matching disbursements across all financial management systems (e.g. COBRA, Navy ERP, EDA).</w:t>
      </w:r>
    </w:p>
    <w:p w14:paraId="7112F9EA" w14:textId="77777777" w:rsidR="004A3F47" w:rsidRDefault="006E0397">
      <w:pPr>
        <w:spacing w:after="198"/>
        <w:ind w:left="37" w:right="65"/>
      </w:pPr>
      <w:r>
        <w:t>4.4.7 Financial Performance Assessments</w:t>
      </w:r>
    </w:p>
    <w:p w14:paraId="000A7A27" w14:textId="77777777" w:rsidR="004A3F47" w:rsidRDefault="006E0397">
      <w:pPr>
        <w:spacing w:after="204"/>
        <w:ind w:left="37" w:right="65"/>
      </w:pPr>
      <w:r>
        <w:t>The Contractor shall conduct financial analysis (e.g. monthly burn rate analysis, multi-year historical performance) in support of program and/or performing activity reviews to include PARM reviews or Industry financial performance. The Contractor shall provide input to validate and/or challenge proposed costs and assess the cost impact of technical issues identified in the performing activity, PARM, or industry reviews.</w:t>
      </w:r>
    </w:p>
    <w:p w14:paraId="2CFCCC43" w14:textId="77777777" w:rsidR="004A3F47" w:rsidRDefault="006E0397">
      <w:pPr>
        <w:spacing w:after="198"/>
        <w:ind w:left="37" w:right="65"/>
      </w:pPr>
      <w:r>
        <w:t>4.4.8 Change Order Analysis</w:t>
      </w:r>
    </w:p>
    <w:p w14:paraId="7934F29D" w14:textId="77777777" w:rsidR="004A3F47" w:rsidRDefault="006E0397">
      <w:pPr>
        <w:spacing w:after="2"/>
        <w:ind w:left="37" w:right="65"/>
      </w:pPr>
      <w:r>
        <w:t>The Contractor shall develop, update, and maintain change order budget tracking by fiscal year and hull. The</w:t>
      </w:r>
    </w:p>
    <w:p w14:paraId="7F4C7B6D" w14:textId="14A455B2" w:rsidR="004A3F47" w:rsidRDefault="006E0397">
      <w:pPr>
        <w:spacing w:after="198"/>
        <w:ind w:left="37" w:right="65"/>
      </w:pPr>
      <w:r>
        <w:t>Contractor shall track, and report change order budgetary status to the program office and SUPSHIP to include initial change budget for each ship and any subsequent changes.</w:t>
      </w:r>
    </w:p>
    <w:p w14:paraId="3427F152" w14:textId="333FA870" w:rsidR="004A3F47" w:rsidRDefault="006E0397">
      <w:pPr>
        <w:spacing w:after="204"/>
        <w:ind w:left="37" w:right="65"/>
      </w:pPr>
      <w:r>
        <w:t xml:space="preserve">The Contractor shall evaluate holistic cost of proposed changes across the whole </w:t>
      </w:r>
      <w:r w:rsidR="00BF151A">
        <w:t>BBG</w:t>
      </w:r>
      <w:r>
        <w:t>(X) budget and identify impacts or risks prior to each change board. The Contractor shall provide analysis and coordinate responses to inquiries to support Change Board pre-briefs and Change Board meetings.</w:t>
      </w:r>
    </w:p>
    <w:p w14:paraId="7B619FD7" w14:textId="77777777" w:rsidR="004A3F47" w:rsidRDefault="006E0397">
      <w:pPr>
        <w:spacing w:after="204"/>
        <w:ind w:left="37" w:right="65"/>
      </w:pPr>
      <w:r>
        <w:t>The Contractor shall track estimated and negotiated price of each change for each ship at each stage of approval in the change management process.</w:t>
      </w:r>
    </w:p>
    <w:p w14:paraId="6B3DFF20" w14:textId="77777777" w:rsidR="004A3F47" w:rsidRDefault="006E0397">
      <w:pPr>
        <w:spacing w:after="204"/>
        <w:ind w:left="37" w:right="65"/>
      </w:pPr>
      <w:r>
        <w:t>The Contractor shall track awarded changes and remaining balances, for each ship and by fiscal year, through each ship’s Obligation Work Limiting Date (OWLD).</w:t>
      </w:r>
    </w:p>
    <w:p w14:paraId="447170ED" w14:textId="77777777" w:rsidR="004A3F47" w:rsidRDefault="006E0397">
      <w:pPr>
        <w:spacing w:after="198"/>
        <w:ind w:left="37" w:right="65"/>
      </w:pPr>
      <w:r>
        <w:t>4.4.9 Budget and Financial Data Calls</w:t>
      </w:r>
    </w:p>
    <w:p w14:paraId="4F060924" w14:textId="77777777" w:rsidR="004A3F47" w:rsidRDefault="006E0397">
      <w:pPr>
        <w:spacing w:after="204"/>
        <w:ind w:left="37" w:right="65"/>
      </w:pPr>
      <w:r>
        <w:t>The Contractor shall provide assistance in researching and writing responses to comptroller, DASN, OPNAV, Congressional and other higher-level authority questions and inquiries. The Contractor shall support development, coordination, and/or review of time critical responses (e.g. reclama, briefings, impact/risk analysis), and provide support for time sensitive inputs for rapid responses thereto.</w:t>
      </w:r>
    </w:p>
    <w:p w14:paraId="35998A23" w14:textId="77777777" w:rsidR="004A3F47" w:rsidRDefault="006E0397">
      <w:pPr>
        <w:spacing w:after="204"/>
        <w:ind w:left="37" w:right="65"/>
      </w:pPr>
      <w:r>
        <w:t>The Contractor shall assist with developing responses to internal and external inquiries and requests for program information (i.e. regular program execution reviews) to include supporting documentation.</w:t>
      </w:r>
    </w:p>
    <w:p w14:paraId="5E55354F" w14:textId="77777777" w:rsidR="004A3F47" w:rsidRDefault="006E0397">
      <w:pPr>
        <w:spacing w:after="198"/>
        <w:ind w:left="37" w:right="65"/>
      </w:pPr>
      <w:r>
        <w:t>4.4.10 Briefing Development and Support</w:t>
      </w:r>
    </w:p>
    <w:p w14:paraId="05EAF451" w14:textId="77777777" w:rsidR="004A3F47" w:rsidRDefault="006E0397">
      <w:pPr>
        <w:spacing w:after="204"/>
        <w:ind w:left="37" w:right="65"/>
      </w:pPr>
      <w:r>
        <w:t>Utilizing Microsoft PowerPoint and/or other briefing development software, the contractor shall develop, update, and maintain program briefings and supporting documentation to include methodology, source information, and change tracking. The Contractor shall prepare budget/program briefs and presentations for senior leadership, Department of Defense Officials and Congress.</w:t>
      </w:r>
    </w:p>
    <w:p w14:paraId="21AB6806" w14:textId="77777777" w:rsidR="004A3F47" w:rsidRDefault="006E0397">
      <w:pPr>
        <w:spacing w:after="198"/>
        <w:ind w:left="37" w:right="65"/>
      </w:pPr>
      <w:r>
        <w:t>4.4.11 Reporting</w:t>
      </w:r>
    </w:p>
    <w:p w14:paraId="47C2622E" w14:textId="77777777" w:rsidR="004A3F47" w:rsidRDefault="006E0397">
      <w:pPr>
        <w:spacing w:after="204"/>
        <w:ind w:left="37" w:right="65"/>
      </w:pPr>
      <w:r>
        <w:t>The Contractor shall provide detailed reports regarding program planning or status to include ship production progress, financial performance, or product areas for the Program Manager (PM), Deputy PM, Principal Acquisition Program Managers (PAPMs), and/or Branch Head use. The Contractor shall provide additional reports, as requested by the Government, to support task manager or performing activity data reviews. This includes researching and preparing inputs for Government review, performing quality assurance on deliverables, and providing assumptions and methodology to facilitate Government review and concurrence. This also includes identification of any issues or challenges that require program office attention and proposing resolutions to those issues or challenges.</w:t>
      </w:r>
    </w:p>
    <w:p w14:paraId="073D5ACD" w14:textId="77777777" w:rsidR="004A3F47" w:rsidRDefault="006E0397">
      <w:pPr>
        <w:spacing w:after="198"/>
        <w:ind w:left="37" w:right="65"/>
      </w:pPr>
      <w:r>
        <w:lastRenderedPageBreak/>
        <w:t>4.4.12 Tool Set Proficiency</w:t>
      </w:r>
    </w:p>
    <w:p w14:paraId="57D12703" w14:textId="77777777" w:rsidR="004A3F47" w:rsidRDefault="006E0397">
      <w:pPr>
        <w:spacing w:after="0"/>
        <w:ind w:left="37" w:right="65"/>
      </w:pPr>
      <w:r>
        <w:t xml:space="preserve">The Contractor shall support program office operations by accessing and understanding NAVSEA tools in the functional areas of budget, execution, and reporting. Financial tools </w:t>
      </w:r>
      <w:proofErr w:type="gramStart"/>
      <w:r>
        <w:t>include:</w:t>
      </w:r>
      <w:proofErr w:type="gramEnd"/>
      <w:r>
        <w:t xml:space="preserve"> Navy Enterprise Resource Planning</w:t>
      </w:r>
    </w:p>
    <w:p w14:paraId="0DD2954E" w14:textId="77777777" w:rsidR="004A3F47" w:rsidRDefault="006E0397">
      <w:pPr>
        <w:spacing w:after="2"/>
        <w:ind w:left="37" w:right="65"/>
      </w:pPr>
      <w:r>
        <w:t>(N-ERP), Business Warehouse (BW), Automated Document (AUTODOC), Enterprise Data Warehouse (EDW),</w:t>
      </w:r>
    </w:p>
    <w:p w14:paraId="62B6846F" w14:textId="77777777" w:rsidR="004A3F47" w:rsidRDefault="006E0397">
      <w:pPr>
        <w:spacing w:after="2"/>
        <w:ind w:left="37" w:right="65"/>
      </w:pPr>
      <w:r>
        <w:t>Procurement Integrated Enterprise Environment (PIEE), Procurement Documentation (PDOCS), Research,</w:t>
      </w:r>
    </w:p>
    <w:p w14:paraId="0F0391E2" w14:textId="77777777" w:rsidR="004A3F47" w:rsidRDefault="006E0397">
      <w:pPr>
        <w:spacing w:after="204"/>
        <w:ind w:left="37" w:right="65"/>
      </w:pPr>
      <w:r>
        <w:t xml:space="preserve">Development, Test and Evaluation Documentation (RDOCS), Budget Object Classification System (BOCS), Program Budget Information System (PBIS), Computer Optimized Batch Reconciliation Application (COBRA), </w:t>
      </w:r>
      <w:proofErr w:type="gramStart"/>
      <w:r>
        <w:t>Congressional Information</w:t>
      </w:r>
      <w:proofErr w:type="gramEnd"/>
      <w:r>
        <w:t xml:space="preserve"> Management System (CIMS), and other associated tools approved by the Government.</w:t>
      </w:r>
    </w:p>
    <w:p w14:paraId="170052BC" w14:textId="77777777" w:rsidR="004A3F47" w:rsidRDefault="006E0397">
      <w:pPr>
        <w:spacing w:after="198"/>
        <w:ind w:left="37" w:right="65"/>
      </w:pPr>
      <w:r>
        <w:t>4.4.13 Database Expertise</w:t>
      </w:r>
    </w:p>
    <w:p w14:paraId="0272C2A7" w14:textId="77777777" w:rsidR="004A3F47" w:rsidRDefault="006E0397">
      <w:pPr>
        <w:spacing w:after="204"/>
        <w:ind w:left="37" w:right="65"/>
      </w:pPr>
      <w:r>
        <w:t>The Contractor shall utilize Microsoft Excel, Access, and other relevant/related database products to support large-scale data consolidation, analysis, and tracking. This includes, but is not limited to, the creation of various macro-enabled spreadsheets and databases to collect and display financial data.</w:t>
      </w:r>
    </w:p>
    <w:p w14:paraId="07A237AB" w14:textId="77777777" w:rsidR="004A3F47" w:rsidRDefault="006E0397">
      <w:pPr>
        <w:spacing w:after="198"/>
        <w:ind w:left="37" w:right="65"/>
      </w:pPr>
      <w:r>
        <w:t>4.4.14 Integrated Product Teams</w:t>
      </w:r>
    </w:p>
    <w:p w14:paraId="753E5B09" w14:textId="77777777" w:rsidR="004A3F47" w:rsidRDefault="006E0397">
      <w:pPr>
        <w:spacing w:after="161"/>
        <w:ind w:left="37" w:right="65"/>
      </w:pPr>
      <w:r>
        <w:t>The Contractor shall facilitate, support, and participate in Integrated Product Teams (IPTs) as needed to improve current documented or informal processes, resolve issues or challenges, or determine improvements for efficiency savings (e.g. time efficiencies, funding efficiencies).</w:t>
      </w:r>
    </w:p>
    <w:p w14:paraId="743756C7" w14:textId="77777777" w:rsidR="004A3F47" w:rsidRDefault="006E0397">
      <w:pPr>
        <w:spacing w:after="198"/>
        <w:ind w:left="37" w:right="65"/>
      </w:pPr>
      <w:r>
        <w:t>4.4.15 Training, Process Documentation, and Improvement</w:t>
      </w:r>
    </w:p>
    <w:p w14:paraId="0A08FE37" w14:textId="77777777" w:rsidR="004A3F47" w:rsidRDefault="006E0397">
      <w:pPr>
        <w:spacing w:after="204"/>
        <w:ind w:left="37" w:right="65"/>
      </w:pPr>
      <w:r>
        <w:t xml:space="preserve">The Contractor shall develop, update, and/or maintain standard operating procedures and training material for PMS 460 business and financial management processes. Standard operating procedures shall be detailed enough to provide an average </w:t>
      </w:r>
      <w:proofErr w:type="gramStart"/>
      <w:r>
        <w:t>user</w:t>
      </w:r>
      <w:proofErr w:type="gramEnd"/>
      <w:r>
        <w:t xml:space="preserve"> a step-by-step guide to complete a task/process. The Contractor shall review standard operating procedures for updates annually, at a minimum.</w:t>
      </w:r>
    </w:p>
    <w:p w14:paraId="160D4971" w14:textId="2C2DA941" w:rsidR="004A3F47" w:rsidRDefault="006E0397">
      <w:pPr>
        <w:spacing w:after="204"/>
        <w:ind w:left="37" w:right="65"/>
      </w:pPr>
      <w:r>
        <w:t>The Contractor shall support development and improvement of program processes required to effectively operate the business and financial management tasking for PMS 4</w:t>
      </w:r>
      <w:r w:rsidR="00BF151A">
        <w:t>7</w:t>
      </w:r>
      <w:r>
        <w:t>0. Process improvements may be tactical improvements, with effectiveness within three years, or strategic, with effectiveness anticipated in a timeframe greater than three years.</w:t>
      </w:r>
    </w:p>
    <w:p w14:paraId="16C73624" w14:textId="77777777" w:rsidR="004A3F47" w:rsidRDefault="006E0397">
      <w:pPr>
        <w:spacing w:after="198"/>
        <w:ind w:left="37" w:right="65"/>
      </w:pPr>
      <w:r>
        <w:t>4.4.16 Records Management and Maintenance</w:t>
      </w:r>
    </w:p>
    <w:p w14:paraId="7374BE7E" w14:textId="6EC2F0E9" w:rsidR="004A3F47" w:rsidRDefault="006E0397">
      <w:pPr>
        <w:spacing w:after="204"/>
        <w:ind w:left="37" w:right="65"/>
      </w:pPr>
      <w:r>
        <w:t xml:space="preserve">The Contractor shall maintain electronic and electronic back up files of </w:t>
      </w:r>
      <w:r w:rsidR="00BF151A">
        <w:t>BBG</w:t>
      </w:r>
      <w:r>
        <w:t>(X) program financial history including final products, drafts, and supporting information. The Contractor shall employ effective configuration management processes for files to ensure ease of identification and usage. The Contractor shall support Government-defined filing procedures and maintain all records of financial transactions, financial history, and related documents.</w:t>
      </w:r>
    </w:p>
    <w:p w14:paraId="60BCE98C" w14:textId="77777777" w:rsidR="004A3F47" w:rsidRDefault="006E0397">
      <w:pPr>
        <w:spacing w:after="204"/>
        <w:ind w:left="37" w:right="65"/>
      </w:pPr>
      <w:r>
        <w:t>The Contractor shall maintain financial records and funding execution history with related supporting documentation. The Contractor shall maintain execution documents and substantiating records and be able to provide in hard copy upon request.</w:t>
      </w:r>
    </w:p>
    <w:p w14:paraId="4A5890C7" w14:textId="77777777" w:rsidR="004A3F47" w:rsidRDefault="006E0397">
      <w:pPr>
        <w:pStyle w:val="Heading2"/>
        <w:spacing w:after="197"/>
        <w:ind w:left="43"/>
      </w:pPr>
      <w:r>
        <w:t>4.5 TASK 5 - INTEGRATED PERFORMANCE ANALYSIS</w:t>
      </w:r>
    </w:p>
    <w:p w14:paraId="42B6F1DE" w14:textId="77777777" w:rsidR="004A3F47" w:rsidRDefault="006E0397">
      <w:pPr>
        <w:spacing w:after="204"/>
        <w:ind w:left="37" w:right="65"/>
      </w:pPr>
      <w:r>
        <w:t>The Contractor shall be the central point for the accumulation of cost and performance data, analyzing the data, projecting future trends, and developing a coherent, consistent narrative.</w:t>
      </w:r>
    </w:p>
    <w:p w14:paraId="7F69A7BD" w14:textId="77777777" w:rsidR="004A3F47" w:rsidRDefault="006E0397">
      <w:pPr>
        <w:spacing w:after="204"/>
        <w:ind w:left="37" w:right="65"/>
      </w:pPr>
      <w:r>
        <w:t>4.5.1 Accumulation of cost and performance data, including specialized expertise in Earned Value Management Systems (EVMS). EVMS is concerned with the establishment and maintenance of Systems, vice analysis of the data, those systems produce.</w:t>
      </w:r>
    </w:p>
    <w:p w14:paraId="1354F28D" w14:textId="77777777" w:rsidR="004A3F47" w:rsidRDefault="006E0397">
      <w:pPr>
        <w:spacing w:after="198"/>
        <w:ind w:left="37" w:right="65"/>
      </w:pPr>
      <w:r>
        <w:lastRenderedPageBreak/>
        <w:t>4.5.1.1 Data Identification &amp; Gathering</w:t>
      </w:r>
    </w:p>
    <w:p w14:paraId="3CE9CC7C" w14:textId="77777777" w:rsidR="004A3F47" w:rsidRDefault="006E0397">
      <w:pPr>
        <w:spacing w:after="204"/>
        <w:ind w:left="37" w:right="65"/>
      </w:pPr>
      <w:r>
        <w:t>The Contractor shall identify data/information necessary to create or validate cost models for estimating non-recurring/variable costs and recurring or fixed program costs for multiple purposes, such as to support Program Life Cycle Cost Estimates (PLCCEs), Service Cost Positions (SCPs), Acquisition Program Baseline (APB) updates, long-term program budget estimates, Program Objective Memoranda (POM) Inputs, or operating cost baselines. Scope of required data includes, but is not limited to, system development costs, system engineering costs, test and evaluation costs, ship design costs, ship construction costs, GFE system costs, system integration costs (physical and software), installation and removal costs, disposal costs, and infrastructure costs. The Contractor shall gather and assess relevant data to support estimating efforts.</w:t>
      </w:r>
    </w:p>
    <w:p w14:paraId="705692E7" w14:textId="77777777" w:rsidR="004A3F47" w:rsidRDefault="006E0397">
      <w:pPr>
        <w:spacing w:after="198"/>
        <w:ind w:left="37" w:right="65"/>
      </w:pPr>
      <w:r>
        <w:t>4.5.1.2 Earned Value Management Systems (EVMS) Guidance</w:t>
      </w:r>
    </w:p>
    <w:p w14:paraId="444E8A4D" w14:textId="77777777" w:rsidR="004A3F47" w:rsidRDefault="006E0397">
      <w:pPr>
        <w:spacing w:after="204"/>
        <w:ind w:left="37" w:right="65"/>
      </w:pPr>
      <w:r>
        <w:t>The Contractor shall assist with the development, implementation, and surveillance of earned value management systems (EVMS) to ensure compliance with applicable policies and provide the Program with reliable cost and schedule data.</w:t>
      </w:r>
    </w:p>
    <w:p w14:paraId="141C727C" w14:textId="77777777" w:rsidR="004A3F47" w:rsidRDefault="006E0397">
      <w:pPr>
        <w:spacing w:after="204"/>
        <w:ind w:left="37" w:right="65"/>
      </w:pPr>
      <w:r>
        <w:t>4.5.1.2.1 EVMS Policy: The Contractor shall provide expertise on EVMS policy, including proposed policy changes, and shall assess program impacts resulting from policy guidance changes, and implement new guidance as required.</w:t>
      </w:r>
    </w:p>
    <w:p w14:paraId="2260AF9A" w14:textId="77777777" w:rsidR="004A3F47" w:rsidRDefault="006E0397">
      <w:pPr>
        <w:spacing w:after="204"/>
        <w:ind w:left="37" w:right="65"/>
      </w:pPr>
      <w:r>
        <w:t>4.5.1.2.2 EVMS Surveillance: The Contractor shall assess, and track shipbuilder (or other Government vendor) corrective actions reports (CAR), corrective action plans (CAP), and analyze their progress and effectiveness.</w:t>
      </w:r>
    </w:p>
    <w:p w14:paraId="723D7564" w14:textId="77777777" w:rsidR="004A3F47" w:rsidRDefault="006E0397">
      <w:pPr>
        <w:spacing w:after="198"/>
        <w:ind w:left="37" w:right="65"/>
      </w:pPr>
      <w:r>
        <w:t>4.5.1.2.3 Baseline Maintenance:</w:t>
      </w:r>
    </w:p>
    <w:p w14:paraId="3ACD8459" w14:textId="47A113BA" w:rsidR="004A3F47" w:rsidRDefault="006E0397">
      <w:pPr>
        <w:spacing w:after="204"/>
        <w:ind w:left="37" w:right="65"/>
      </w:pPr>
      <w:r>
        <w:t xml:space="preserve">4.5.1.2.3.1 Integrated Baseline Review (IBR). The Contractor shall provide support for </w:t>
      </w:r>
      <w:r w:rsidR="00BF151A">
        <w:t>BBG</w:t>
      </w:r>
      <w:r>
        <w:t>(X) IBRs, including reviewing previous IBRs, preparing data calls, coordinating, and training the Government team, and providing data analysis support in assessing IBR objectives. The Contractor shall support and coordinate IBRs on-site.</w:t>
      </w:r>
    </w:p>
    <w:p w14:paraId="795B3075" w14:textId="77777777" w:rsidR="004A3F47" w:rsidRDefault="006E0397">
      <w:pPr>
        <w:spacing w:after="0"/>
        <w:ind w:left="37" w:right="65"/>
      </w:pPr>
      <w:r>
        <w:t xml:space="preserve">4.5.1.2.3.2 Over Target Baselines (OTB)/ Over Target Schedules (OTS). The contractor shall </w:t>
      </w:r>
      <w:proofErr w:type="gramStart"/>
      <w:r>
        <w:t>participate</w:t>
      </w:r>
      <w:proofErr w:type="gramEnd"/>
      <w:r>
        <w:t xml:space="preserve"> and support baseline adjustments including OTB/OTS and other baseline review events as required. The Contractor shall provide</w:t>
      </w:r>
    </w:p>
    <w:p w14:paraId="3A5EE873" w14:textId="77777777" w:rsidR="004A3F47" w:rsidRDefault="006E0397">
      <w:pPr>
        <w:spacing w:after="204"/>
        <w:ind w:left="37" w:right="65"/>
      </w:pPr>
      <w:r>
        <w:t>support for planning, managing, facilitating, conducting, and documenting appropriate EVMS reviews. The Contractor shall assist in resolution of identified issues and deficiencies cited in the review.</w:t>
      </w:r>
    </w:p>
    <w:p w14:paraId="660845A3" w14:textId="77777777" w:rsidR="004A3F47" w:rsidRDefault="006E0397">
      <w:pPr>
        <w:spacing w:after="198"/>
        <w:ind w:left="37" w:right="65"/>
      </w:pPr>
      <w:r>
        <w:t>4.5.1.3 Earned Value Management (EVM) – Data Compliance</w:t>
      </w:r>
    </w:p>
    <w:p w14:paraId="66647174" w14:textId="77777777" w:rsidR="004A3F47" w:rsidRDefault="006E0397">
      <w:pPr>
        <w:spacing w:after="204"/>
        <w:ind w:left="37" w:right="65"/>
      </w:pPr>
      <w:r>
        <w:t>The Contractor shall maintain and track Integrated Performance Management Report (IPMR) submissions within the Office of the Secretary of Defense (OSD) Earned Value Management Central Repository (EVM-CR), including support for legacy Contractor Performance Report (CPR) and Integrated Master Schedule (IMS) submissions.</w:t>
      </w:r>
    </w:p>
    <w:p w14:paraId="366156EB" w14:textId="77777777" w:rsidR="004A3F47" w:rsidRDefault="006E0397">
      <w:pPr>
        <w:spacing w:after="0"/>
        <w:ind w:left="37" w:right="65"/>
      </w:pPr>
      <w:r>
        <w:t>The Contractor shall update EVM-CR submission events, as required, and manage submissions in accordance with EVM-CR policies and procedures. The contractor shall ensure data is valid and compliant before publishing in the</w:t>
      </w:r>
    </w:p>
    <w:p w14:paraId="4F503ECD" w14:textId="77777777" w:rsidR="004A3F47" w:rsidRDefault="006E0397">
      <w:pPr>
        <w:spacing w:after="198"/>
        <w:ind w:left="37" w:right="65"/>
      </w:pPr>
      <w:r>
        <w:t>EVM-CR.</w:t>
      </w:r>
    </w:p>
    <w:p w14:paraId="5486189C" w14:textId="77777777" w:rsidR="004A3F47" w:rsidRDefault="006E0397">
      <w:pPr>
        <w:spacing w:after="198"/>
        <w:ind w:left="37" w:right="65"/>
      </w:pPr>
      <w:r>
        <w:t>4.5.1.4 Cost and Software Data Report (CSDR) Support</w:t>
      </w:r>
    </w:p>
    <w:p w14:paraId="376B0638" w14:textId="097EB4CB" w:rsidR="004A3F47" w:rsidRDefault="006E0397">
      <w:pPr>
        <w:spacing w:after="204"/>
        <w:ind w:left="37" w:right="65"/>
      </w:pPr>
      <w:r>
        <w:t xml:space="preserve">The Contractor shall support development, coordination, and review of CSDR requirements for </w:t>
      </w:r>
      <w:r w:rsidR="00BF151A">
        <w:t>BBG</w:t>
      </w:r>
      <w:r>
        <w:t>(X) prime contracts. The Contractor shall support any working group or Integrated Product Teams (IPTs) to collect cost data.</w:t>
      </w:r>
    </w:p>
    <w:p w14:paraId="1FDA5B40" w14:textId="2CD58694" w:rsidR="004A3F47" w:rsidRDefault="006E0397">
      <w:pPr>
        <w:spacing w:after="204"/>
        <w:ind w:left="37" w:right="65"/>
      </w:pPr>
      <w:r>
        <w:t xml:space="preserve">The Contractor shall develop, update, and maintain the </w:t>
      </w:r>
      <w:r w:rsidR="00BF151A">
        <w:t>BBG</w:t>
      </w:r>
      <w:r>
        <w:t xml:space="preserve">(X) Program CSDR Program Plan, Contract Plan(s), and Resource Distribution Tables (RDTs) in accordance with DoD 5000.04-M-1. Using MIL-STD-881C, the contractor shall create CSDR plans for the Cost and Data Enterprise (CADE), formerly Defense Cost and Resource Center (DCARC), which are tailored to a useful level of detail by using technical knowledge of the </w:t>
      </w:r>
      <w:r w:rsidR="00BF151A">
        <w:t>BBG</w:t>
      </w:r>
      <w:r>
        <w:t>(X) program.</w:t>
      </w:r>
    </w:p>
    <w:p w14:paraId="16EB75FA" w14:textId="77777777" w:rsidR="004A3F47" w:rsidRDefault="006E0397">
      <w:pPr>
        <w:spacing w:after="204"/>
        <w:ind w:left="37" w:right="65"/>
      </w:pPr>
      <w:r>
        <w:lastRenderedPageBreak/>
        <w:t>The Contractor shall ensure CSDRs are submitted in a timely manner through CADE’s portal. The Contractor shall access, review, and assist in resolution of all OSD actions related to program CSDRs. The Contractor shall track, coordinate and interface with CADE (DCARC), NCCA, and OSD CAPE concerning the CSDRs to expedite plan approval.</w:t>
      </w:r>
    </w:p>
    <w:p w14:paraId="6219B57C" w14:textId="77777777" w:rsidR="004A3F47" w:rsidRDefault="006E0397">
      <w:pPr>
        <w:spacing w:after="204"/>
        <w:ind w:left="37" w:right="65"/>
      </w:pPr>
      <w:r>
        <w:t>The Contractor shall validate CSDRs to include the 1921 series of reports, SRDRs, and CWBS dictionaries by comparing historical program costs, prior CSDRs, and the current program office estimates to submitted CSDRs. The Contractor shall review and analyze CSDR submissions and identify CSDR quality or consistency issues.</w:t>
      </w:r>
    </w:p>
    <w:p w14:paraId="0F5442B2" w14:textId="4268A8C4" w:rsidR="004A3F47" w:rsidRDefault="006E0397">
      <w:pPr>
        <w:spacing w:after="204"/>
        <w:ind w:left="37" w:right="65"/>
      </w:pPr>
      <w:r>
        <w:t xml:space="preserve">The Contractor shall track </w:t>
      </w:r>
      <w:r w:rsidR="00BF151A">
        <w:t>BBG</w:t>
      </w:r>
      <w:r>
        <w:t>(X) program associated CSDRs and cost reporting requirements for PMS 4</w:t>
      </w:r>
      <w:r w:rsidR="00BF151A">
        <w:t>7</w:t>
      </w:r>
      <w:r>
        <w:t xml:space="preserve">0 non-prime contracts for which </w:t>
      </w:r>
      <w:r w:rsidR="00BF151A">
        <w:t>BBG</w:t>
      </w:r>
      <w:r>
        <w:t>(X) acquisition reporting requires. The Contractor shall assist in responses to inquiries, liaison with stakeholders, and completion of action items. The Contractor shall liaison with all Participating Acquisition Resource Managers (PARMs) to facilitate CSDR and RDT updates, as required.</w:t>
      </w:r>
    </w:p>
    <w:p w14:paraId="2E8F68AD" w14:textId="77777777" w:rsidR="004A3F47" w:rsidRDefault="006E0397">
      <w:pPr>
        <w:spacing w:after="204"/>
        <w:ind w:left="37" w:right="65"/>
      </w:pPr>
      <w:r>
        <w:t>4.5.2 Analyzing the data, including expertise in Program Acquisition, Business Financial Management, Industrial Engineering, and Cost Estimating.</w:t>
      </w:r>
    </w:p>
    <w:p w14:paraId="4EAF8FA9" w14:textId="77777777" w:rsidR="004A3F47" w:rsidRDefault="006E0397">
      <w:pPr>
        <w:spacing w:after="198"/>
        <w:ind w:left="37" w:right="65"/>
      </w:pPr>
      <w:r>
        <w:t>4.5.2.1 EVM Reporting – Analysis &amp; Responses</w:t>
      </w:r>
    </w:p>
    <w:p w14:paraId="402725EE" w14:textId="77777777" w:rsidR="004A3F47" w:rsidRDefault="006E0397">
      <w:pPr>
        <w:spacing w:after="204"/>
        <w:ind w:left="37" w:right="65"/>
      </w:pPr>
      <w:r>
        <w:t>The Contractor shall review and analyze IPMR, CPR, IMS and Supplemental cost and schedule submissions to assess reporting requirements and contractor performance. The Contractor shall prepare Contract Data Requirements List (CDRL) submission response letters in a timely manner.</w:t>
      </w:r>
    </w:p>
    <w:p w14:paraId="38E6E5A4" w14:textId="77777777" w:rsidR="004A3F47" w:rsidRDefault="006E0397">
      <w:pPr>
        <w:spacing w:after="198"/>
        <w:ind w:left="37" w:right="65"/>
      </w:pPr>
      <w:r>
        <w:t>4.5.2.2 Earned Value Management (EVM) &amp; Production Analysis</w:t>
      </w:r>
    </w:p>
    <w:p w14:paraId="0D0497AD" w14:textId="441F2CA9" w:rsidR="004A3F47" w:rsidRDefault="006E0397">
      <w:pPr>
        <w:spacing w:after="161"/>
        <w:ind w:left="37" w:right="65"/>
      </w:pPr>
      <w:r>
        <w:t xml:space="preserve">The Contractor shall conduct analysis and monitoring of EVM contractor performance data to assess performance and inform program decisions for all </w:t>
      </w:r>
      <w:r w:rsidR="00BF151A">
        <w:t>BBG</w:t>
      </w:r>
      <w:r>
        <w:t>(X) Class efforts. The Contractor shall perform ship detail design and construction contractor and subcontractor engineering and production analyses to include, but not limited to design progress, physical progress, material procurement, schedule and cost realism, variance analysis, Integrated Master Schedule (IMS) and Critical Path Analysis, shipbuilder’s process and progress measurement, quality assurance, and testing.</w:t>
      </w:r>
    </w:p>
    <w:p w14:paraId="043B8C30" w14:textId="77777777" w:rsidR="004A3F47" w:rsidRDefault="006E0397">
      <w:pPr>
        <w:spacing w:after="204"/>
        <w:ind w:left="37" w:right="65"/>
      </w:pPr>
      <w:r>
        <w:t>The Contractor shall conduct evaluation and analysis of the shipbuilder contractor monthly and weekly submissions of EVM and production metric reports.</w:t>
      </w:r>
    </w:p>
    <w:p w14:paraId="7B7DB3B9" w14:textId="77777777" w:rsidR="004A3F47" w:rsidRDefault="006E0397">
      <w:pPr>
        <w:spacing w:after="204"/>
        <w:ind w:left="37" w:right="65"/>
      </w:pPr>
      <w:r>
        <w:t>The Contractor shall assess contract performance, cost, and schedule baselines and EACs, and determine potential impacts to the program.</w:t>
      </w:r>
    </w:p>
    <w:p w14:paraId="2064B971" w14:textId="77777777" w:rsidR="004A3F47" w:rsidRDefault="006E0397">
      <w:pPr>
        <w:spacing w:after="204"/>
        <w:ind w:left="37" w:right="65"/>
      </w:pPr>
      <w:r>
        <w:t>The Contractor shall identify performance trends, including risk-based analyses with confidence levels on cost and schedule projections.</w:t>
      </w:r>
    </w:p>
    <w:p w14:paraId="532AF9FE" w14:textId="77777777" w:rsidR="004A3F47" w:rsidRDefault="006E0397">
      <w:pPr>
        <w:spacing w:after="198"/>
        <w:ind w:left="37" w:right="65"/>
      </w:pPr>
      <w:r>
        <w:t>4.5.2.3 IMS Analysis:</w:t>
      </w:r>
    </w:p>
    <w:p w14:paraId="32C56C3A" w14:textId="77777777" w:rsidR="004A3F47" w:rsidRDefault="006E0397">
      <w:pPr>
        <w:spacing w:after="198"/>
        <w:ind w:left="37" w:right="65"/>
      </w:pPr>
      <w:r>
        <w:t>The Contractor shall obtain and utilize IMS tools to provide a variety of IMS analysis support, including:</w:t>
      </w:r>
    </w:p>
    <w:p w14:paraId="5AD5B693" w14:textId="77777777" w:rsidR="004A3F47" w:rsidRDefault="006E0397">
      <w:pPr>
        <w:spacing w:after="204"/>
        <w:ind w:left="37" w:right="65"/>
      </w:pPr>
      <w:r>
        <w:t>4.5.2.3.1 Importing. The Contractor shall import shipbuilders’ IMS submissions using shipbuilder native scheduling system commercial software.</w:t>
      </w:r>
    </w:p>
    <w:p w14:paraId="53CA0682" w14:textId="77777777" w:rsidR="004A3F47" w:rsidRDefault="006E0397">
      <w:pPr>
        <w:spacing w:after="204"/>
        <w:ind w:left="37" w:right="65"/>
      </w:pPr>
      <w:r>
        <w:t>4.5.2.3.2 Analysis. The Contractor shall analyze the overall IMS for schedule and data integrity, tracking and monitoring the critical path(s), analyzing resource demand spreads, and assessing performance to the baseline/operational plan.</w:t>
      </w:r>
    </w:p>
    <w:p w14:paraId="086892A8" w14:textId="77777777" w:rsidR="004A3F47" w:rsidRDefault="006E0397">
      <w:pPr>
        <w:spacing w:after="198"/>
        <w:ind w:left="37" w:right="65"/>
      </w:pPr>
      <w:r>
        <w:t>4.5.2.3</w:t>
      </w:r>
      <w:proofErr w:type="gramStart"/>
      <w:r>
        <w:t>.3</w:t>
      </w:r>
      <w:proofErr w:type="gramEnd"/>
      <w:r>
        <w:t xml:space="preserve"> Reporting. The Contractor shall provide reports and recommendations on the shipbuilders’ IMS analyses.</w:t>
      </w:r>
    </w:p>
    <w:p w14:paraId="2ECED9F3" w14:textId="77777777" w:rsidR="004A3F47" w:rsidRDefault="006E0397">
      <w:pPr>
        <w:spacing w:after="204"/>
        <w:ind w:left="37" w:right="65"/>
      </w:pPr>
      <w:r>
        <w:lastRenderedPageBreak/>
        <w:t>4.5.2.3.4 Schedule Risk Assessments (SRAs). The Contractor shall perform and report on SRAs. The Contractor shall highlight lists of critical activities, including but not limited to milestones, near-critical activities, and Government Furnished Equipment (GFE). The Contractor shall conduct schedule risk analysis to project potential schedule adjustments based on current and historical performance. The Contractor shall conduct statistical analysis to provide confidence intervals on projected schedule adjustments.</w:t>
      </w:r>
    </w:p>
    <w:p w14:paraId="508C0B7B" w14:textId="77777777" w:rsidR="004A3F47" w:rsidRDefault="006E0397">
      <w:pPr>
        <w:spacing w:after="198"/>
        <w:ind w:left="37" w:right="65"/>
      </w:pPr>
      <w:r>
        <w:t>4.5.2.4 Cost Analysis</w:t>
      </w:r>
    </w:p>
    <w:p w14:paraId="27A13D1C" w14:textId="77777777" w:rsidR="004A3F47" w:rsidRDefault="006E0397">
      <w:pPr>
        <w:spacing w:after="204"/>
        <w:ind w:left="37" w:right="65"/>
      </w:pPr>
      <w:r>
        <w:t>The Contractor shall conduct cost analysis, as requested, to support programmatic decisions. These analyses include, but are not limited to:</w:t>
      </w:r>
    </w:p>
    <w:p w14:paraId="6FB22353" w14:textId="77777777" w:rsidR="004A3F47" w:rsidRDefault="006E0397">
      <w:pPr>
        <w:spacing w:after="198"/>
        <w:ind w:left="37" w:right="65"/>
      </w:pPr>
      <w:r>
        <w:t>Rate Analysis</w:t>
      </w:r>
    </w:p>
    <w:p w14:paraId="20022449" w14:textId="77777777" w:rsidR="004A3F47" w:rsidRDefault="006E0397">
      <w:pPr>
        <w:spacing w:after="198"/>
        <w:ind w:left="37" w:right="65"/>
      </w:pPr>
      <w:r>
        <w:t>Trend Analysis</w:t>
      </w:r>
    </w:p>
    <w:p w14:paraId="0D36C530" w14:textId="77777777" w:rsidR="004A3F47" w:rsidRDefault="006E0397">
      <w:pPr>
        <w:spacing w:after="198"/>
        <w:ind w:left="37" w:right="65"/>
      </w:pPr>
      <w:r>
        <w:t>Program/System Historical Data Comparisons</w:t>
      </w:r>
    </w:p>
    <w:p w14:paraId="09376C8D" w14:textId="77777777" w:rsidR="004A3F47" w:rsidRDefault="006E0397">
      <w:pPr>
        <w:spacing w:after="198"/>
        <w:ind w:left="37" w:right="65"/>
      </w:pPr>
      <w:r>
        <w:t>Cost/Benefit Analysis (CBA)</w:t>
      </w:r>
    </w:p>
    <w:p w14:paraId="2E4C13D9" w14:textId="77777777" w:rsidR="004A3F47" w:rsidRDefault="006E0397">
      <w:pPr>
        <w:spacing w:after="198"/>
        <w:ind w:left="37" w:right="65"/>
      </w:pPr>
      <w:r>
        <w:t>Historical/Appropriation Based Financial Analysis</w:t>
      </w:r>
    </w:p>
    <w:p w14:paraId="37A22F45" w14:textId="77777777" w:rsidR="004A3F47" w:rsidRDefault="006E0397">
      <w:pPr>
        <w:spacing w:after="198"/>
        <w:ind w:left="37" w:right="65"/>
      </w:pPr>
      <w:r>
        <w:t>Review and Assessment of Financial Execution/Actuals</w:t>
      </w:r>
    </w:p>
    <w:p w14:paraId="63FC2FD3" w14:textId="77777777" w:rsidR="004A3F47" w:rsidRDefault="006E0397">
      <w:pPr>
        <w:spacing w:after="198"/>
        <w:ind w:left="37" w:right="65"/>
      </w:pPr>
      <w:r>
        <w:t>Impact Assessments (such as changes in production rates or delivery schedules)</w:t>
      </w:r>
    </w:p>
    <w:p w14:paraId="5CC38F9C" w14:textId="77777777" w:rsidR="004A3F47" w:rsidRDefault="006E0397">
      <w:pPr>
        <w:spacing w:after="198"/>
        <w:ind w:left="37" w:right="65"/>
      </w:pPr>
      <w:r>
        <w:t>Analysis of Alternatives (</w:t>
      </w:r>
      <w:proofErr w:type="spellStart"/>
      <w:r>
        <w:t>AoA</w:t>
      </w:r>
      <w:proofErr w:type="spellEnd"/>
      <w:r>
        <w:t>)</w:t>
      </w:r>
    </w:p>
    <w:p w14:paraId="55694B55" w14:textId="77777777" w:rsidR="004A3F47" w:rsidRDefault="006E0397">
      <w:pPr>
        <w:spacing w:after="198"/>
        <w:ind w:left="37" w:right="65"/>
      </w:pPr>
      <w:r>
        <w:t>Business Case Analysis (BCA)</w:t>
      </w:r>
    </w:p>
    <w:p w14:paraId="437BD8CA" w14:textId="77777777" w:rsidR="004A3F47" w:rsidRDefault="006E0397">
      <w:pPr>
        <w:spacing w:after="198"/>
        <w:ind w:left="37" w:right="65"/>
      </w:pPr>
      <w:r>
        <w:t>Return on Investment (ROI)</w:t>
      </w:r>
    </w:p>
    <w:p w14:paraId="0138A038" w14:textId="77777777" w:rsidR="004A3F47" w:rsidRDefault="006E0397">
      <w:pPr>
        <w:spacing w:after="204"/>
        <w:ind w:left="37" w:right="65"/>
      </w:pPr>
      <w:r>
        <w:t>These analyses may include multiple trade-offs or Courses of Action (COAs) to facilitate programmatic decisions and include assessments of impacts/differences. The Contractor shall provide support for what-if excursion analysis on technical/performance, schedule, cost, and risk scenarios.</w:t>
      </w:r>
    </w:p>
    <w:p w14:paraId="746727DB" w14:textId="77777777" w:rsidR="004A3F47" w:rsidRDefault="006E0397">
      <w:pPr>
        <w:spacing w:after="2"/>
        <w:ind w:left="37" w:right="65"/>
      </w:pPr>
      <w:r>
        <w:t>4.5.2.5 Studies</w:t>
      </w:r>
    </w:p>
    <w:p w14:paraId="34710082" w14:textId="77777777" w:rsidR="004A3F47" w:rsidRDefault="006E0397">
      <w:pPr>
        <w:spacing w:after="204"/>
        <w:ind w:left="37" w:right="65"/>
      </w:pPr>
      <w:r>
        <w:t>The Contractor shall conduct studies as requested, including but not limited to program-specific or performance initiative scoping studies, preliminary engineering change proposals (ECPs), and cost benefit analyses for proposed program changes.</w:t>
      </w:r>
    </w:p>
    <w:p w14:paraId="6E2D5BA8" w14:textId="77777777" w:rsidR="004A3F47" w:rsidRDefault="006E0397">
      <w:pPr>
        <w:spacing w:after="204"/>
        <w:ind w:left="37" w:right="65"/>
      </w:pPr>
      <w:r>
        <w:t>4.5.3 Projecting future trends, including expertise in formalizing cost estimates, cost accounting standards, and budgeting processes.</w:t>
      </w:r>
    </w:p>
    <w:p w14:paraId="5D223377" w14:textId="77777777" w:rsidR="004A3F47" w:rsidRDefault="006E0397">
      <w:pPr>
        <w:spacing w:after="198"/>
        <w:ind w:left="37" w:right="65"/>
      </w:pPr>
      <w:r>
        <w:t>4.5.3.1 Cost Estimates</w:t>
      </w:r>
    </w:p>
    <w:p w14:paraId="041D4AC1" w14:textId="7B0137D7" w:rsidR="004A3F47" w:rsidRDefault="006E0397">
      <w:pPr>
        <w:spacing w:after="204"/>
        <w:ind w:left="37" w:right="65"/>
      </w:pPr>
      <w:r>
        <w:t xml:space="preserve">The Contractor shall support the development, updating, and maintenance of </w:t>
      </w:r>
      <w:r w:rsidR="00BF151A">
        <w:t>BBG</w:t>
      </w:r>
      <w:r>
        <w:t>(X) program cost estimates. This includes equipment, systems, software, integration (i.e. hardware/software/platform), hardware, installation, removal, training, test, and evaluation (i.e. land based/shipboard), logistics, construction, post-delivery, outfitting, and disposal costs as requested by the Government. The Contractor shall develop and maintain Cost Estimating Relationships (CERs) based on data analysis to support estimating efforts. These estimates will support the POM process, provision of cost estimates to program stakeholders, or other budgeting/financial documents. The Contractor will provide data in Government required formats and will include Basis of Estimates (BOEs), assumptions, and supporting documentation.</w:t>
      </w:r>
    </w:p>
    <w:p w14:paraId="72C97E84" w14:textId="77777777" w:rsidR="004A3F47" w:rsidRDefault="006E0397">
      <w:pPr>
        <w:spacing w:after="204"/>
        <w:ind w:left="37" w:right="65"/>
      </w:pPr>
      <w:r>
        <w:lastRenderedPageBreak/>
        <w:t>The Contractor shall provide cost data to support the development of budgets, issue papers, program and project costs, Total Ownership Costs (TOC), proposed procurement alternatives, ECPs, and program/project plans.</w:t>
      </w:r>
    </w:p>
    <w:p w14:paraId="370774D5" w14:textId="77777777" w:rsidR="004A3F47" w:rsidRDefault="006E0397">
      <w:pPr>
        <w:spacing w:after="204"/>
        <w:ind w:left="37" w:right="65"/>
      </w:pPr>
      <w:r>
        <w:t xml:space="preserve">The Contractor </w:t>
      </w:r>
      <w:proofErr w:type="gramStart"/>
      <w:r>
        <w:t>shall</w:t>
      </w:r>
      <w:proofErr w:type="gramEnd"/>
      <w:r>
        <w:t xml:space="preserve"> provide recommendations on cost realism, provide inputs to independent cost estimate methodology, analyze, evaluate, and provide recommendations for TOC and PLCCE evaluations, and associated management plans.</w:t>
      </w:r>
    </w:p>
    <w:p w14:paraId="3419D1FE" w14:textId="77777777" w:rsidR="004A3F47" w:rsidRDefault="006E0397">
      <w:pPr>
        <w:spacing w:after="204"/>
        <w:ind w:left="37" w:right="65"/>
      </w:pPr>
      <w:r>
        <w:t>The Contractor shall identify necessary programmatic data and the time frame when data is needed to support Government requirements for out-year planning and cost estimates. The Contractor shall maintain this timeline and status to support program decisions and reporting.</w:t>
      </w:r>
    </w:p>
    <w:p w14:paraId="5D99C31B" w14:textId="77777777" w:rsidR="004A3F47" w:rsidRDefault="006E0397">
      <w:pPr>
        <w:spacing w:after="204"/>
        <w:ind w:left="37" w:right="65"/>
      </w:pPr>
      <w:r>
        <w:t>The Contractor shall maintain all data received as Business Sensitive material, at a minimum, unless otherwise specified.</w:t>
      </w:r>
    </w:p>
    <w:p w14:paraId="6EDEC7BC" w14:textId="77777777" w:rsidR="004A3F47" w:rsidRDefault="006E0397">
      <w:pPr>
        <w:spacing w:after="198"/>
        <w:ind w:left="37" w:right="65"/>
      </w:pPr>
      <w:r>
        <w:t>4.5.3.2 Price to Government (PTG) Assessments</w:t>
      </w:r>
    </w:p>
    <w:p w14:paraId="73A16AD5" w14:textId="77777777" w:rsidR="004A3F47" w:rsidRDefault="006E0397">
      <w:pPr>
        <w:spacing w:after="204"/>
        <w:ind w:left="37" w:right="65"/>
      </w:pPr>
      <w:r>
        <w:t>The Contractor shall analyze shipbuilder Price to Government (PTG), including an affordability assessment based on PM, Supervisor of Shipbuilding, Independent, and Shipbuilder Estimates at Complete (EACs).</w:t>
      </w:r>
    </w:p>
    <w:p w14:paraId="128C712E" w14:textId="77777777" w:rsidR="004A3F47" w:rsidRDefault="006E0397">
      <w:pPr>
        <w:spacing w:after="198"/>
        <w:ind w:left="37" w:right="65"/>
      </w:pPr>
      <w:r>
        <w:t>4.5.3.3 Program Manager Estimates at Completion (EACs)</w:t>
      </w:r>
    </w:p>
    <w:p w14:paraId="30DEB8AB" w14:textId="77777777" w:rsidR="004A3F47" w:rsidRDefault="006E0397">
      <w:pPr>
        <w:spacing w:after="204"/>
        <w:ind w:left="37" w:right="65"/>
      </w:pPr>
      <w:r>
        <w:t>The Contractor shall develop independent program office estimates at completion (PM EACs) and perform evaluations for relevant efforts based on contractor performance data. The Contractor shall evaluate program PM EACs and perform evaluations for program cost/performance trade off studies and risk assessments.</w:t>
      </w:r>
    </w:p>
    <w:p w14:paraId="6B5F527B" w14:textId="77777777" w:rsidR="004A3F47" w:rsidRDefault="006E0397">
      <w:pPr>
        <w:spacing w:after="198"/>
        <w:ind w:left="37" w:right="65"/>
      </w:pPr>
      <w:r>
        <w:t>4.5.3.4 Rates and Indices</w:t>
      </w:r>
    </w:p>
    <w:p w14:paraId="42EC3B22" w14:textId="78C83B3F" w:rsidR="004A3F47" w:rsidRDefault="006E0397">
      <w:pPr>
        <w:spacing w:after="204"/>
        <w:ind w:left="37" w:right="65"/>
      </w:pPr>
      <w:r>
        <w:t>4.5.3.4.1 Forward Pricing Rates (</w:t>
      </w:r>
      <w:proofErr w:type="spellStart"/>
      <w:r>
        <w:t>FPRx</w:t>
      </w:r>
      <w:proofErr w:type="spellEnd"/>
      <w:r>
        <w:t xml:space="preserve">). The Contractor shall analyze shipbuilder forward pricing rate proposals (FPRP) and rate recommendations (FPRR) for impact to the </w:t>
      </w:r>
      <w:r w:rsidR="00BF151A">
        <w:t>BBG</w:t>
      </w:r>
      <w:r>
        <w:t>(X) program. The Contractor shall assess forward price agreement (FPRA) impacts on programmatic objectives. The Contractor will gather data and create workload projections to support FPRP analysis.</w:t>
      </w:r>
    </w:p>
    <w:p w14:paraId="7BA56A54" w14:textId="77777777" w:rsidR="004A3F47" w:rsidRDefault="006E0397">
      <w:pPr>
        <w:spacing w:after="204"/>
        <w:ind w:left="37" w:right="65"/>
      </w:pPr>
      <w:r>
        <w:t>4.5.3.4.2 Indices for CSE and EPA. The Contractor shall track and project various commodity and shipbuilding indices to develop CSE and Economic Price Adjustment (EPA) estimates.</w:t>
      </w:r>
    </w:p>
    <w:p w14:paraId="13ED16B3" w14:textId="77777777" w:rsidR="004A3F47" w:rsidRDefault="006E0397">
      <w:pPr>
        <w:spacing w:after="198"/>
        <w:ind w:left="37" w:right="65"/>
      </w:pPr>
      <w:r>
        <w:t>4.5.3.5 Affordability/Should Cost</w:t>
      </w:r>
    </w:p>
    <w:p w14:paraId="098C8003" w14:textId="3495E1BD" w:rsidR="004A3F47" w:rsidRDefault="006E0397">
      <w:pPr>
        <w:ind w:left="37" w:right="65"/>
      </w:pPr>
      <w:r>
        <w:t xml:space="preserve">The Contractor shall develop, and conduct affordability/should cost analyses for the </w:t>
      </w:r>
      <w:r w:rsidR="00BF151A">
        <w:t>BBG</w:t>
      </w:r>
      <w:r>
        <w:t>(X) program with the intent of driving efficiencies into program costs. The Contractor shall develop, update, and maintain program affordability/should cost methodology, documentation, and standard operating procedures.</w:t>
      </w:r>
    </w:p>
    <w:p w14:paraId="6E17A24B" w14:textId="77777777" w:rsidR="004A3F47" w:rsidRDefault="006E0397">
      <w:pPr>
        <w:spacing w:after="204"/>
        <w:ind w:left="37" w:right="65"/>
      </w:pPr>
      <w:r>
        <w:t>The Contractor shall assist with the development of should cost methodology updates and education material. The Contractor shall engineer cost models to allow for should cost excursions, track should cost proposals, track implemented should cost objectives, and assess actual impacts to cost.</w:t>
      </w:r>
    </w:p>
    <w:p w14:paraId="1BBA01B9" w14:textId="77777777" w:rsidR="004A3F47" w:rsidRDefault="006E0397">
      <w:pPr>
        <w:spacing w:after="198"/>
        <w:ind w:left="37" w:right="65"/>
      </w:pPr>
      <w:r>
        <w:t>4.5.3.6 Risk Analysis</w:t>
      </w:r>
    </w:p>
    <w:p w14:paraId="49E0CE07" w14:textId="77777777" w:rsidR="004A3F47" w:rsidRDefault="006E0397">
      <w:pPr>
        <w:spacing w:after="204"/>
        <w:ind w:left="37" w:right="65"/>
      </w:pPr>
      <w:r>
        <w:t>The Contractor shall conduct and document risk analyses on ship construction contracts to provide overall risk determinations and likelihood of successful execution within budget.</w:t>
      </w:r>
    </w:p>
    <w:p w14:paraId="504CC8BF" w14:textId="77777777" w:rsidR="004A3F47" w:rsidRDefault="006E0397">
      <w:pPr>
        <w:spacing w:after="198"/>
        <w:ind w:left="37" w:right="65"/>
      </w:pPr>
      <w:r>
        <w:t>4.5.3.7 Industrial Base Analysis</w:t>
      </w:r>
    </w:p>
    <w:p w14:paraId="2CBE17F0" w14:textId="77777777" w:rsidR="004A3F47" w:rsidRDefault="006E0397">
      <w:pPr>
        <w:spacing w:after="204"/>
        <w:ind w:left="37" w:right="65"/>
      </w:pPr>
      <w:r>
        <w:t>4.5.3.7.1 Trade Studies. The Contractor shall analyze and report on future shipbuilder resource requirements at the shipbuilder’s trade level.</w:t>
      </w:r>
    </w:p>
    <w:p w14:paraId="13A90FC8" w14:textId="77777777" w:rsidR="004A3F47" w:rsidRDefault="006E0397">
      <w:pPr>
        <w:spacing w:after="204"/>
        <w:ind w:left="37" w:right="65"/>
      </w:pPr>
      <w:r>
        <w:lastRenderedPageBreak/>
        <w:t>4.5.3.7.2 Supplier Base. The Contractor shall identify shipbuilder resource risks through analysis of the shipbuilder industrial base.</w:t>
      </w:r>
    </w:p>
    <w:p w14:paraId="57CF2AF8" w14:textId="77777777" w:rsidR="004A3F47" w:rsidRDefault="006E0397">
      <w:pPr>
        <w:spacing w:after="204"/>
        <w:ind w:left="37" w:right="65"/>
      </w:pPr>
      <w:r>
        <w:t>4.5.3.7.3 Financial Resources. The Contractor shall assess and report on annual and quarterly filings with the Securities and Exchange Commission (SEC).</w:t>
      </w:r>
    </w:p>
    <w:p w14:paraId="41B05897" w14:textId="7501E141" w:rsidR="004A3F47" w:rsidRDefault="006E0397">
      <w:pPr>
        <w:spacing w:after="204"/>
        <w:ind w:left="37" w:right="65"/>
      </w:pPr>
      <w:r>
        <w:t xml:space="preserve">4.5.4 Developing a coherent, consistent narrative by maintaining a comprehensive history of the </w:t>
      </w:r>
      <w:r w:rsidR="00BF151A">
        <w:t>BBG</w:t>
      </w:r>
      <w:r>
        <w:t>(X) Program’s analyses, the methods used, and the decisions made, including expertise in cost estimating, cost accounting, and program acquisition reporting. Cost estimates must be credible, precise, and traceable.</w:t>
      </w:r>
    </w:p>
    <w:p w14:paraId="2543734C" w14:textId="77777777" w:rsidR="004A3F47" w:rsidRDefault="006E0397">
      <w:pPr>
        <w:spacing w:after="198"/>
        <w:ind w:left="37" w:right="65"/>
      </w:pPr>
      <w:r>
        <w:t>4.5.4.1 Best Practices</w:t>
      </w:r>
    </w:p>
    <w:p w14:paraId="27AAE74E" w14:textId="77777777" w:rsidR="004A3F47" w:rsidRDefault="006E0397">
      <w:pPr>
        <w:spacing w:after="0"/>
        <w:ind w:left="37" w:right="65"/>
      </w:pPr>
      <w:r>
        <w:t>4.5.4.1.1 Common Repository. The Contractor shall document cost estimation and analysis best practices and establish and maintain a common cost data repository to allow for maximum reutilization of historical data in</w:t>
      </w:r>
    </w:p>
    <w:p w14:paraId="627853C1" w14:textId="642B7365" w:rsidR="004A3F47" w:rsidRDefault="006E0397">
      <w:pPr>
        <w:spacing w:after="204"/>
        <w:ind w:left="37" w:right="65"/>
      </w:pPr>
      <w:r>
        <w:t xml:space="preserve">DDG(X) estimating efforts. The Contractor shall create and maintain an easy-to-use cost data structure that rationally organizes new and existing data sources to support methodology development and commonality across the </w:t>
      </w:r>
      <w:r w:rsidR="00BF151A">
        <w:t>BBG</w:t>
      </w:r>
      <w:r>
        <w:t>(X) program to facilitate data sharing and reuse.</w:t>
      </w:r>
    </w:p>
    <w:p w14:paraId="3D320AB3" w14:textId="77777777" w:rsidR="004A3F47" w:rsidRDefault="006E0397">
      <w:pPr>
        <w:spacing w:after="204"/>
        <w:ind w:left="37" w:right="65"/>
      </w:pPr>
      <w:r>
        <w:t>4.5.4.1.2 Baseline Detail. The Contractor shall ensure cost estimates include the appropriate ship and/or system baseline configurations and that all non-recurring and recurring costs are captured. The Contractor shall maintain cost detail that identifies ship specific and class costs with all program estimates.</w:t>
      </w:r>
    </w:p>
    <w:p w14:paraId="43D14AF8" w14:textId="77777777" w:rsidR="004A3F47" w:rsidRDefault="006E0397">
      <w:pPr>
        <w:spacing w:after="204"/>
        <w:ind w:left="37" w:right="65"/>
      </w:pPr>
      <w:r>
        <w:t>4.5.4.1.3 Lessons Learned. Lessons learned and areas for improvement shall be provided to the Government for consideration in improving cost estimate quality.</w:t>
      </w:r>
    </w:p>
    <w:p w14:paraId="4F35F30B" w14:textId="77777777" w:rsidR="004A3F47" w:rsidRDefault="006E0397">
      <w:pPr>
        <w:spacing w:after="204"/>
        <w:ind w:left="37" w:right="65"/>
      </w:pPr>
      <w:r>
        <w:t>4.5.4.1.4 Risk Mitigation. The Contractor shall conduct analyses, report financial risk, and advise the Government of strategies to mitigate the impact of financial risks to the program.</w:t>
      </w:r>
    </w:p>
    <w:p w14:paraId="63B9DCDD" w14:textId="77777777" w:rsidR="004A3F47" w:rsidRDefault="006E0397">
      <w:pPr>
        <w:spacing w:after="204"/>
        <w:ind w:left="37" w:right="65"/>
      </w:pPr>
      <w:r>
        <w:t>4.5.4.1.5 Collaboration. The Contractor shall collaborate with external organizations (i.e. NAVSEA 05C) in support of development and review of program cost estimates.</w:t>
      </w:r>
    </w:p>
    <w:p w14:paraId="6C5AEB64" w14:textId="77777777" w:rsidR="004A3F47" w:rsidRDefault="006E0397">
      <w:pPr>
        <w:spacing w:after="198"/>
        <w:ind w:left="37" w:right="65"/>
      </w:pPr>
      <w:r>
        <w:t>4.5.4.2 Documentation</w:t>
      </w:r>
    </w:p>
    <w:p w14:paraId="770544C0" w14:textId="77777777" w:rsidR="004A3F47" w:rsidRDefault="006E0397">
      <w:pPr>
        <w:spacing w:after="204"/>
        <w:ind w:left="37" w:right="65"/>
      </w:pPr>
      <w:r>
        <w:t>The Contractor shall prepare and provide comprehensive BOEs and supporting documentation for each cost estimating and analysis effort as requested by the Government. This documentation includes but is not limited to: Ground Rules and Assumptions (GR&amp;A), assumptions associated with flight upgrade, ship and/or system configuration, production, schedule information, source data sets, methodology, established CERs, any data relevancy analysis or justifications, discussion on risk and any associated risk analysis and results, discussion on sensitivity and any associated sensitivity analysis and results.</w:t>
      </w:r>
    </w:p>
    <w:p w14:paraId="202B6978" w14:textId="77777777" w:rsidR="004A3F47" w:rsidRDefault="006E0397">
      <w:pPr>
        <w:spacing w:after="198"/>
        <w:ind w:left="37" w:right="65"/>
      </w:pPr>
      <w:r>
        <w:t>4.5.4.3 Methodology Enhancements</w:t>
      </w:r>
    </w:p>
    <w:p w14:paraId="3C79F3D7" w14:textId="71F6E266" w:rsidR="004A3F47" w:rsidRDefault="006E0397">
      <w:pPr>
        <w:spacing w:after="161"/>
        <w:ind w:left="37" w:right="65"/>
      </w:pPr>
      <w:r>
        <w:t xml:space="preserve">The Contractor shall pursue cost estimating methodology enhancements to improve accuracy, credibility, traceability, efficiency, and information availability, to support programmatic decisions. The Contractor shall apply methodology enhancements consistently across </w:t>
      </w:r>
      <w:r w:rsidR="00BF151A">
        <w:t>BBG</w:t>
      </w:r>
      <w:r>
        <w:t>(X) program efforts. The Contractor shall develop, update, maintain, and implement new or improved methods using actual data where possible for specific elements of cost estimates.</w:t>
      </w:r>
    </w:p>
    <w:p w14:paraId="2D8C5161" w14:textId="77777777" w:rsidR="004A3F47" w:rsidRDefault="006E0397">
      <w:pPr>
        <w:spacing w:after="198"/>
        <w:ind w:left="37" w:right="65"/>
      </w:pPr>
      <w:r>
        <w:t>The Contractor shall develop and implement new or improved cost methods that support the PPBE process.</w:t>
      </w:r>
    </w:p>
    <w:p w14:paraId="7B1ABAA5" w14:textId="77777777" w:rsidR="004A3F47" w:rsidRDefault="006E0397">
      <w:pPr>
        <w:spacing w:after="204"/>
        <w:ind w:left="37" w:right="65"/>
      </w:pPr>
      <w:r>
        <w:t>The Contractor shall develop and implement new or improved cost methods to assist in AOAs for ECPs and other tasks.</w:t>
      </w:r>
    </w:p>
    <w:p w14:paraId="4B7745ED" w14:textId="77777777" w:rsidR="004A3F47" w:rsidRDefault="006E0397">
      <w:pPr>
        <w:spacing w:after="204"/>
        <w:ind w:left="37" w:right="65"/>
      </w:pPr>
      <w:r>
        <w:lastRenderedPageBreak/>
        <w:t>The Contractor shall develop and implement associated methodologies that support cost as an independent variable (CAIV) analyses and other trade-off analyses.</w:t>
      </w:r>
    </w:p>
    <w:p w14:paraId="39C263D9" w14:textId="77777777" w:rsidR="004A3F47" w:rsidRDefault="006E0397">
      <w:pPr>
        <w:spacing w:after="198"/>
        <w:ind w:left="37" w:right="65"/>
      </w:pPr>
      <w:r>
        <w:t>The Contractor shall develop and implement associated methodologies for risk and uncertainty analysis.</w:t>
      </w:r>
    </w:p>
    <w:p w14:paraId="717D51FF" w14:textId="77777777" w:rsidR="004A3F47" w:rsidRDefault="006E0397">
      <w:pPr>
        <w:spacing w:after="204"/>
        <w:ind w:left="37" w:right="65"/>
      </w:pPr>
      <w:r>
        <w:t>The Contractor shall develop Monte-Carlo models to simulate cost, schedule, and risk using the cost informed by schedule methodology.</w:t>
      </w:r>
    </w:p>
    <w:p w14:paraId="6FBF9F7E" w14:textId="77777777" w:rsidR="004A3F47" w:rsidRDefault="006E0397">
      <w:pPr>
        <w:spacing w:after="198"/>
        <w:ind w:left="37" w:right="65"/>
      </w:pPr>
      <w:r>
        <w:t>4.5.4.4 Cost Reporting</w:t>
      </w:r>
    </w:p>
    <w:p w14:paraId="2556885B" w14:textId="77777777" w:rsidR="004A3F47" w:rsidRDefault="006E0397">
      <w:pPr>
        <w:spacing w:after="204"/>
        <w:ind w:left="37" w:right="65"/>
      </w:pPr>
      <w:r>
        <w:t>The Contractor shall provide briefings and other associated material to support program review of cost data and decisions. This includes data visualization using commercial off-the-shelf (COTS) tools.</w:t>
      </w:r>
    </w:p>
    <w:p w14:paraId="03B9CDF9" w14:textId="77777777" w:rsidR="004A3F47" w:rsidRDefault="006E0397">
      <w:pPr>
        <w:spacing w:after="198"/>
        <w:ind w:left="37" w:right="65"/>
      </w:pPr>
      <w:r>
        <w:t>4.5.4.5 TAR/Price Evaluation/Negotiations Support</w:t>
      </w:r>
    </w:p>
    <w:p w14:paraId="0A1F84CE" w14:textId="77777777" w:rsidR="004A3F47" w:rsidRDefault="006E0397">
      <w:pPr>
        <w:spacing w:after="2"/>
        <w:ind w:left="37" w:right="65"/>
      </w:pPr>
      <w:r>
        <w:t>The Contractor shall support source selection proposal cost and technical evaluation and Technical Assessment</w:t>
      </w:r>
    </w:p>
    <w:p w14:paraId="763680EA" w14:textId="77777777" w:rsidR="004A3F47" w:rsidRDefault="006E0397">
      <w:pPr>
        <w:spacing w:after="204"/>
        <w:ind w:left="37" w:right="65"/>
      </w:pPr>
      <w:r>
        <w:t>Report (TAR) using defendable methodologies, and the most appropriate data to support those methodologies. The Contractor shall thoroughly document findings and provide support program decisions. The Contractor shall provide specific analyses support, as requested by the Government, to support Government negotiations with vendors. The Contractor shall summarize and compare pricing (material, cost, and price) and hours (touch, support, SEPM) recommendations of the Government and contractor throughout the negotiation process.</w:t>
      </w:r>
    </w:p>
    <w:p w14:paraId="23FC860C" w14:textId="77777777" w:rsidR="004A3F47" w:rsidRDefault="006E0397">
      <w:pPr>
        <w:spacing w:after="198"/>
        <w:ind w:left="37" w:right="65"/>
      </w:pPr>
      <w:r>
        <w:t>4.5.4.6 Independent Report Analysis</w:t>
      </w:r>
    </w:p>
    <w:p w14:paraId="29AF49B6" w14:textId="77777777" w:rsidR="004A3F47" w:rsidRDefault="006E0397">
      <w:pPr>
        <w:spacing w:after="204"/>
        <w:ind w:left="37" w:right="65"/>
      </w:pPr>
      <w:r>
        <w:t>The Contractor shall analyze independent audit agency reports such as Defense Contract Management Agency (DCMA), Defense Contract Audit Agency (DCAA), and Government Accountability Office (GAO) reports, and provide synopses of issues, concerns, and risks.</w:t>
      </w:r>
    </w:p>
    <w:p w14:paraId="44AB8C4E" w14:textId="77777777" w:rsidR="004A3F47" w:rsidRDefault="006E0397">
      <w:pPr>
        <w:spacing w:after="198"/>
        <w:ind w:left="37" w:right="65"/>
      </w:pPr>
      <w:r>
        <w:t>4.5.4.7 Cost Analysis Requirements Document (CARD) Support</w:t>
      </w:r>
    </w:p>
    <w:p w14:paraId="0432673A" w14:textId="77777777" w:rsidR="004A3F47" w:rsidRDefault="006E0397">
      <w:pPr>
        <w:spacing w:after="204"/>
        <w:ind w:left="37" w:right="65"/>
      </w:pPr>
      <w:r>
        <w:t>The Contractor shall develop, update, review and maintain program CARD data. The Contractor shall maintain documentation and provide products that integrate cost, schedule, technical, and risk requirements into a single document to be used by the program office and other organizations to perform program analyses.</w:t>
      </w:r>
    </w:p>
    <w:p w14:paraId="1CAEDC36" w14:textId="77777777" w:rsidR="004A3F47" w:rsidRDefault="006E0397">
      <w:pPr>
        <w:pStyle w:val="Heading3"/>
        <w:spacing w:after="197"/>
        <w:ind w:left="43"/>
      </w:pPr>
      <w:r>
        <w:t>5. SURGE REQUIREMENT (Option)</w:t>
      </w:r>
    </w:p>
    <w:p w14:paraId="7B42C9AC" w14:textId="275854CC" w:rsidR="004A3F47" w:rsidRDefault="006E0397">
      <w:pPr>
        <w:ind w:left="37" w:right="65"/>
      </w:pPr>
      <w:r>
        <w:t xml:space="preserve">The Contractor shall provide up to 45 man-years of services to PEO Ships, </w:t>
      </w:r>
      <w:r w:rsidR="00BF151A">
        <w:t>BBG</w:t>
      </w:r>
      <w:r>
        <w:t>(X) Class Destroyer Shipbuilding Program emergent efforts. The surge work requirements are consistent with the work requirements defined within the tasks under paragraph (4), Requirements. If the Government determines that an increased LOE is required, the Government reserves the right to exercise "Surge" option CLINs for additional hours in accordance with the SOW. In the event the Government does not elect to exercise the surge option item, the associated LOE (and associated value) may be re-aligned under Core Labor CLINs for each task identified in the SOW.</w:t>
      </w:r>
    </w:p>
    <w:p w14:paraId="4C3FC551" w14:textId="77777777" w:rsidR="004A3F47" w:rsidRDefault="006E0397">
      <w:pPr>
        <w:spacing w:after="238" w:line="259" w:lineRule="auto"/>
        <w:ind w:left="43" w:hanging="10"/>
      </w:pPr>
      <w:r>
        <w:rPr>
          <w:b/>
        </w:rPr>
        <w:t>6.0 SPECIAL CONDITIONS</w:t>
      </w:r>
    </w:p>
    <w:p w14:paraId="45819BC0" w14:textId="77777777" w:rsidR="004A3F47" w:rsidRDefault="006E0397">
      <w:pPr>
        <w:pStyle w:val="Heading2"/>
        <w:ind w:left="43"/>
      </w:pPr>
      <w:r>
        <w:t>6.1 Place of Performance/Telework</w:t>
      </w:r>
    </w:p>
    <w:p w14:paraId="18410119" w14:textId="02B9E5C3" w:rsidR="004A3F47" w:rsidRDefault="006E0397">
      <w:pPr>
        <w:ind w:left="37" w:right="65"/>
      </w:pPr>
      <w:r>
        <w:t>Tasking not requiring Government site performance may be provided via remote work or telework in accordance with the Contractor's telework policy; however, PMS 4</w:t>
      </w:r>
      <w:r w:rsidR="00BF151A">
        <w:t>7</w:t>
      </w:r>
      <w:r>
        <w:t xml:space="preserve">0 will not reimburse for travel to Government sites if on-site performance becomes necessary unless written approval is provided by the Contracting Officer Representative (COR).  In addition, the contractor is responsible for ensuring all necessary access to Government systems is available to contractor personnel at no additional cost to the Government if remote or telework is authorized by the contractor.  </w:t>
      </w:r>
    </w:p>
    <w:p w14:paraId="10D3E896" w14:textId="6FDD1889" w:rsidR="004A3F47" w:rsidRDefault="006E0397">
      <w:pPr>
        <w:ind w:left="37" w:right="65"/>
      </w:pPr>
      <w:r>
        <w:lastRenderedPageBreak/>
        <w:t xml:space="preserve">Contractor </w:t>
      </w:r>
      <w:proofErr w:type="gramStart"/>
      <w:r>
        <w:t>shall</w:t>
      </w:r>
      <w:proofErr w:type="gramEnd"/>
      <w:r>
        <w:t xml:space="preserve"> provide a facility </w:t>
      </w:r>
      <w:proofErr w:type="gramStart"/>
      <w:r>
        <w:t>within in</w:t>
      </w:r>
      <w:proofErr w:type="gramEnd"/>
      <w:r>
        <w:t xml:space="preserve"> the Washington DC Metro area.  The facility should have available unclassified conference rooms, and associated facilities for holding Government sponsored meetings, teleconferencing and briefings for PMS 4</w:t>
      </w:r>
      <w:r w:rsidR="00BF151A">
        <w:t>7</w:t>
      </w:r>
      <w:r>
        <w:t>0 program personnel. The conference room facilities are not solely for the use of PMS 4</w:t>
      </w:r>
      <w:r w:rsidR="00BF151A">
        <w:t>7</w:t>
      </w:r>
      <w:r>
        <w:t>0; therefore, conference room facility charges shall not be directly charged to the task order.</w:t>
      </w:r>
    </w:p>
    <w:p w14:paraId="2C8E876D" w14:textId="77777777" w:rsidR="004A3F47" w:rsidRDefault="006E0397">
      <w:pPr>
        <w:ind w:left="37" w:right="65"/>
      </w:pPr>
      <w:r>
        <w:t xml:space="preserve">Place of Performance for key personnel shall be located within the Washington DC Metro area (either via telework or located at Contractor facilities) and key personnel shall be available to respond to Government Site Washington Navy Yard (WNY) facilities in a timely manner.  The Contractor shall provide personnel to perform services at the Contractor’s facility, WNY, or any other off-site locations required to complete mission goals.  The ratio of on-site to off-site labor may change with additional workload assigned or emergent requirements. </w:t>
      </w:r>
    </w:p>
    <w:p w14:paraId="72EE3EA1" w14:textId="77777777" w:rsidR="004A3F47" w:rsidRDefault="006E0397">
      <w:pPr>
        <w:ind w:left="37" w:right="65"/>
      </w:pPr>
      <w:r>
        <w:t>The COR shall be notified of all contractor personnel allowed to telework in performance of this TO. The contractor shall provide a copy of the company telework policy to the Contracting Officer and COR if telework will be authorized for employees performing under this TO. The Government reserves the right to disallow telework for tasking within the SOW if the assigned tasking is not conducive to telework. Safeguarding of Controlled Unclassified Information shall be strictly enforced as required.</w:t>
      </w:r>
    </w:p>
    <w:p w14:paraId="38E5A51E" w14:textId="77777777" w:rsidR="004A3F47" w:rsidRDefault="006E0397">
      <w:pPr>
        <w:pStyle w:val="Heading2"/>
        <w:ind w:left="43"/>
      </w:pPr>
      <w:r>
        <w:t>6.2 Information Non-Disclosure</w:t>
      </w:r>
    </w:p>
    <w:p w14:paraId="5CFC48D6" w14:textId="77777777" w:rsidR="004A3F47" w:rsidRDefault="006E0397">
      <w:pPr>
        <w:ind w:left="37" w:right="65"/>
      </w:pPr>
      <w:r>
        <w:t xml:space="preserve">Contractor personnel may be required, from time to time, to sign Non-Disclosure Agreements as applicable to specific SOW tasking. The COR will notify the contractor of the number and type of personnel that will need to sign the Non-Disclosure agreements. The signed Non-Disclosure Agreements shall be executed prior to accessing data or providing support for information that must be safeguarded.  The NDA must be returned to the COR for endorsement and retention. Copies of all executed NDAs shall be provided to the COR.  NDAs signed apply only to Government owned information.  NDAs with NSWC Crane are not applicable to information marked proprietary to Commercial Organizations and do not authorize contractor personnel access to commercial entity proprietary data. </w:t>
      </w:r>
      <w:proofErr w:type="gramStart"/>
      <w:r>
        <w:t>Therefore</w:t>
      </w:r>
      <w:proofErr w:type="gramEnd"/>
      <w:r>
        <w:t xml:space="preserve"> contractor personnel may be required to sign NDAs with third party organizations in order to protect proprietary data of those </w:t>
      </w:r>
      <w:proofErr w:type="gramStart"/>
      <w:r>
        <w:t>third party</w:t>
      </w:r>
      <w:proofErr w:type="gramEnd"/>
      <w:r>
        <w:t xml:space="preserve"> organizations.  Contractors being granted access to proprietary data of </w:t>
      </w:r>
      <w:proofErr w:type="gramStart"/>
      <w:r>
        <w:t>third party</w:t>
      </w:r>
      <w:proofErr w:type="gramEnd"/>
      <w:r>
        <w:t xml:space="preserve"> organizations shall notify the Contractor Program Manager and ensure proper </w:t>
      </w:r>
      <w:proofErr w:type="gramStart"/>
      <w:r>
        <w:t>third party</w:t>
      </w:r>
      <w:proofErr w:type="gramEnd"/>
      <w:r>
        <w:t xml:space="preserve"> NDAs are in place prior to accessing the data.  If tasking cannot be completed without access to third party proprietary data and the proper NDAs are not in place, the contractor shall immediately notify the COR.  </w:t>
      </w:r>
    </w:p>
    <w:sectPr w:rsidR="004A3F47">
      <w:headerReference w:type="even" r:id="rId7"/>
      <w:headerReference w:type="default" r:id="rId8"/>
      <w:headerReference w:type="first" r:id="rId9"/>
      <w:pgSz w:w="12240" w:h="15840"/>
      <w:pgMar w:top="77" w:right="425" w:bottom="24" w:left="43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5D25" w14:textId="77777777" w:rsidR="000A03CF" w:rsidRDefault="000A03CF">
      <w:pPr>
        <w:spacing w:after="0" w:line="240" w:lineRule="auto"/>
      </w:pPr>
      <w:r>
        <w:separator/>
      </w:r>
    </w:p>
  </w:endnote>
  <w:endnote w:type="continuationSeparator" w:id="0">
    <w:p w14:paraId="7C22DCB0" w14:textId="77777777" w:rsidR="000A03CF" w:rsidRDefault="000A0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77BAD" w14:textId="77777777" w:rsidR="000A03CF" w:rsidRDefault="000A03CF">
      <w:pPr>
        <w:spacing w:after="0" w:line="240" w:lineRule="auto"/>
      </w:pPr>
      <w:r>
        <w:separator/>
      </w:r>
    </w:p>
  </w:footnote>
  <w:footnote w:type="continuationSeparator" w:id="0">
    <w:p w14:paraId="70EDBAF1" w14:textId="77777777" w:rsidR="000A03CF" w:rsidRDefault="000A0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390E" w14:textId="77777777" w:rsidR="004A3F47" w:rsidRDefault="006E0397">
    <w:pPr>
      <w:spacing w:after="150" w:line="259" w:lineRule="auto"/>
      <w:ind w:left="0" w:right="295" w:firstLine="0"/>
      <w:jc w:val="right"/>
    </w:pPr>
    <w:r>
      <w:rPr>
        <w:sz w:val="20"/>
      </w:rPr>
      <w:t>N0016424R3013 - DRAFT</w:t>
    </w:r>
  </w:p>
  <w:p w14:paraId="79448827" w14:textId="77777777" w:rsidR="004A3F47" w:rsidRDefault="006E0397">
    <w:pPr>
      <w:spacing w:after="0" w:line="259" w:lineRule="auto"/>
      <w:ind w:left="0" w:right="295" w:firstLine="0"/>
      <w:jc w:val="right"/>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Pr>
          <w:sz w:val="20"/>
        </w:rPr>
        <w:t>101</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94FF" w14:textId="77777777" w:rsidR="004A3F47" w:rsidRDefault="006E0397">
    <w:pPr>
      <w:spacing w:after="0" w:line="259" w:lineRule="auto"/>
      <w:ind w:left="0" w:right="295" w:firstLine="0"/>
      <w:jc w:val="right"/>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Pr>
          <w:sz w:val="20"/>
        </w:rPr>
        <w:t>101</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D5E7D" w14:textId="77777777" w:rsidR="004A3F47" w:rsidRDefault="004A3F4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33DF6"/>
    <w:multiLevelType w:val="hybridMultilevel"/>
    <w:tmpl w:val="B0EA722E"/>
    <w:lvl w:ilvl="0" w:tplc="DBE0D556">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894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5656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228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C75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E50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6E7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E2D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C23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26271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47"/>
    <w:rsid w:val="00040D8C"/>
    <w:rsid w:val="000A03CF"/>
    <w:rsid w:val="001152A8"/>
    <w:rsid w:val="001A363C"/>
    <w:rsid w:val="001E37FB"/>
    <w:rsid w:val="00243EBF"/>
    <w:rsid w:val="00275F81"/>
    <w:rsid w:val="002D505F"/>
    <w:rsid w:val="00411987"/>
    <w:rsid w:val="00473AE8"/>
    <w:rsid w:val="004A3F47"/>
    <w:rsid w:val="00566320"/>
    <w:rsid w:val="0057189F"/>
    <w:rsid w:val="005F2A3D"/>
    <w:rsid w:val="005F75DD"/>
    <w:rsid w:val="0068350E"/>
    <w:rsid w:val="006E0397"/>
    <w:rsid w:val="0074411F"/>
    <w:rsid w:val="007A2F14"/>
    <w:rsid w:val="007B754F"/>
    <w:rsid w:val="00900902"/>
    <w:rsid w:val="009E6514"/>
    <w:rsid w:val="00A01658"/>
    <w:rsid w:val="00A52B64"/>
    <w:rsid w:val="00A637DC"/>
    <w:rsid w:val="00AE6A3C"/>
    <w:rsid w:val="00BF151A"/>
    <w:rsid w:val="00C57A46"/>
    <w:rsid w:val="00EA5A82"/>
    <w:rsid w:val="00EB4758"/>
    <w:rsid w:val="00F40AAA"/>
    <w:rsid w:val="00F54B20"/>
    <w:rsid w:val="00FA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BD5BD"/>
  <w15:docId w15:val="{855865E2-0C33-4A1F-83CD-1476BD59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257" w:lineRule="auto"/>
      <w:ind w:left="52" w:hanging="4"/>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99" w:line="265" w:lineRule="auto"/>
      <w:ind w:left="58"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238" w:line="259" w:lineRule="auto"/>
      <w:ind w:left="58"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38" w:line="259" w:lineRule="auto"/>
      <w:ind w:left="58"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36" w:line="259" w:lineRule="auto"/>
      <w:ind w:left="56" w:hanging="10"/>
      <w:outlineLvl w:val="3"/>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7A2F14"/>
    <w:pPr>
      <w:spacing w:after="0" w:line="240" w:lineRule="auto"/>
    </w:pPr>
    <w:rPr>
      <w:rFonts w:ascii="Times New Roman" w:eastAsia="Times New Roman" w:hAnsi="Times New Roman" w:cs="Times New Roman"/>
      <w:color w:val="000000"/>
    </w:rPr>
  </w:style>
  <w:style w:type="character" w:styleId="CommentReference">
    <w:name w:val="annotation reference"/>
    <w:basedOn w:val="DefaultParagraphFont"/>
    <w:uiPriority w:val="99"/>
    <w:semiHidden/>
    <w:unhideWhenUsed/>
    <w:rsid w:val="001152A8"/>
    <w:rPr>
      <w:sz w:val="16"/>
      <w:szCs w:val="16"/>
    </w:rPr>
  </w:style>
  <w:style w:type="paragraph" w:styleId="CommentText">
    <w:name w:val="annotation text"/>
    <w:basedOn w:val="Normal"/>
    <w:link w:val="CommentTextChar"/>
    <w:uiPriority w:val="99"/>
    <w:unhideWhenUsed/>
    <w:rsid w:val="001152A8"/>
    <w:pPr>
      <w:spacing w:line="240" w:lineRule="auto"/>
    </w:pPr>
    <w:rPr>
      <w:sz w:val="20"/>
      <w:szCs w:val="20"/>
    </w:rPr>
  </w:style>
  <w:style w:type="character" w:customStyle="1" w:styleId="CommentTextChar">
    <w:name w:val="Comment Text Char"/>
    <w:basedOn w:val="DefaultParagraphFont"/>
    <w:link w:val="CommentText"/>
    <w:uiPriority w:val="99"/>
    <w:rsid w:val="001152A8"/>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152A8"/>
    <w:rPr>
      <w:b/>
      <w:bCs/>
    </w:rPr>
  </w:style>
  <w:style w:type="character" w:customStyle="1" w:styleId="CommentSubjectChar">
    <w:name w:val="Comment Subject Char"/>
    <w:basedOn w:val="CommentTextChar"/>
    <w:link w:val="CommentSubject"/>
    <w:uiPriority w:val="99"/>
    <w:semiHidden/>
    <w:rsid w:val="001152A8"/>
    <w:rPr>
      <w:rFonts w:ascii="Times New Roman" w:eastAsia="Times New Roman" w:hAnsi="Times New Roman" w:cs="Times New Roman"/>
      <w:b/>
      <w:bCs/>
      <w:color w:val="000000"/>
      <w:sz w:val="20"/>
      <w:szCs w:val="20"/>
    </w:rPr>
  </w:style>
  <w:style w:type="paragraph" w:styleId="Footer">
    <w:name w:val="footer"/>
    <w:basedOn w:val="Normal"/>
    <w:link w:val="FooterChar"/>
    <w:uiPriority w:val="99"/>
    <w:unhideWhenUsed/>
    <w:rsid w:val="005F2A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A3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10496</Words>
  <Characters>60042</Characters>
  <Application>Microsoft Office Word</Application>
  <DocSecurity>0</DocSecurity>
  <Lines>2001</Lines>
  <Paragraphs>1156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Singer, Michelle S CIV (USA)</dc:creator>
  <cp:keywords/>
  <dc:description/>
  <cp:lastModifiedBy>Kelley, Logan B (Brock) CIV USN NSWC CD CRANE IN (USA)</cp:lastModifiedBy>
  <cp:revision>3</cp:revision>
  <cp:lastPrinted>2026-02-11T14:59:00Z</cp:lastPrinted>
  <dcterms:created xsi:type="dcterms:W3CDTF">2026-03-03T11:12:00Z</dcterms:created>
  <dcterms:modified xsi:type="dcterms:W3CDTF">2026-03-03T11:13:00Z</dcterms:modified>
</cp:coreProperties>
</file>