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57D4D" w14:textId="77777777" w:rsidR="009D088C" w:rsidRPr="009D088C" w:rsidRDefault="009D088C" w:rsidP="009D088C"/>
    <w:p w14:paraId="7A94A3E6" w14:textId="77777777" w:rsidR="009D088C" w:rsidRPr="009D088C" w:rsidRDefault="009D088C" w:rsidP="009D088C">
      <w:r w:rsidRPr="009D088C">
        <w:t xml:space="preserve"> Salient Characteristics Document </w:t>
      </w:r>
    </w:p>
    <w:p w14:paraId="33609FD9" w14:textId="77777777" w:rsidR="009D088C" w:rsidRPr="009D088C" w:rsidRDefault="009D088C" w:rsidP="009D088C">
      <w:r w:rsidRPr="009D088C">
        <w:t xml:space="preserve">A navy blue nylon mattress is being requested with the following dimensions– 36”W with 77 to 80” in Length and 8” thickness. In order to maintain the current standard and uniformity across MCRD Parris Island. The mattress itself must contain at minimum the following features as they will be used constantly throughout the year and must be durable: </w:t>
      </w:r>
    </w:p>
    <w:p w14:paraId="1CE113E3" w14:textId="77777777" w:rsidR="009D088C" w:rsidRPr="009D088C" w:rsidRDefault="009D088C" w:rsidP="009D088C">
      <w:pPr>
        <w:numPr>
          <w:ilvl w:val="0"/>
          <w:numId w:val="1"/>
        </w:numPr>
      </w:pPr>
      <w:r w:rsidRPr="009D088C">
        <w:t xml:space="preserve">5 layers of quilting in padding In no specific order </w:t>
      </w:r>
    </w:p>
    <w:p w14:paraId="01C4ACF5" w14:textId="77777777" w:rsidR="009D088C" w:rsidRPr="009D088C" w:rsidRDefault="009D088C" w:rsidP="009D088C">
      <w:pPr>
        <w:numPr>
          <w:ilvl w:val="0"/>
          <w:numId w:val="1"/>
        </w:numPr>
      </w:pPr>
      <w:r w:rsidRPr="009D088C">
        <w:t xml:space="preserve">312 Innerspring Coil Unit, 13 Gauge Bonnell Type Coils with 6 Gauge Border Rods </w:t>
      </w:r>
    </w:p>
    <w:p w14:paraId="712BDD09" w14:textId="77777777" w:rsidR="009D088C" w:rsidRPr="009D088C" w:rsidRDefault="009D088C" w:rsidP="009D088C">
      <w:pPr>
        <w:numPr>
          <w:ilvl w:val="0"/>
          <w:numId w:val="1"/>
        </w:numPr>
      </w:pPr>
      <w:r w:rsidRPr="009D088C">
        <w:t xml:space="preserve">4 to 5-inch Corner Pads (4) Added For Extra Support </w:t>
      </w:r>
    </w:p>
    <w:p w14:paraId="3ACB9EA7" w14:textId="77777777" w:rsidR="009D088C" w:rsidRPr="009D088C" w:rsidRDefault="009D088C" w:rsidP="009D088C">
      <w:pPr>
        <w:numPr>
          <w:ilvl w:val="0"/>
          <w:numId w:val="1"/>
        </w:numPr>
      </w:pPr>
      <w:r w:rsidRPr="009D088C">
        <w:t xml:space="preserve">Fiber Insulator Pad – 2 oz. / ft.2 - Each Side </w:t>
      </w:r>
    </w:p>
    <w:p w14:paraId="30924B4E" w14:textId="77777777" w:rsidR="009D088C" w:rsidRPr="009D088C" w:rsidRDefault="009D088C" w:rsidP="009D088C">
      <w:pPr>
        <w:numPr>
          <w:ilvl w:val="0"/>
          <w:numId w:val="1"/>
        </w:numPr>
      </w:pPr>
      <w:r w:rsidRPr="009D088C">
        <w:t xml:space="preserve">½” Topper Foam – Each Side, Typar Non-Woven – 2 oz. – Each Side </w:t>
      </w:r>
    </w:p>
    <w:p w14:paraId="775FB29E" w14:textId="77777777" w:rsidR="009D088C" w:rsidRPr="009D088C" w:rsidRDefault="009D088C" w:rsidP="009D088C">
      <w:pPr>
        <w:numPr>
          <w:ilvl w:val="0"/>
          <w:numId w:val="1"/>
        </w:numPr>
      </w:pPr>
      <w:r w:rsidRPr="009D088C">
        <w:t xml:space="preserve">4 Lb. (3 oz. / ft.2) Stitched Cotton Felt Added for Comfort – Each Side • </w:t>
      </w:r>
      <w:r w:rsidRPr="009D088C">
        <w:rPr>
          <w:b/>
          <w:bCs/>
        </w:rPr>
        <w:t xml:space="preserve">Ticking: mattress will be polyurethane coated blue nylon and waterproof. </w:t>
      </w:r>
    </w:p>
    <w:p w14:paraId="2D545BF3" w14:textId="77777777" w:rsidR="009D088C" w:rsidRPr="009D088C" w:rsidRDefault="009D088C" w:rsidP="009D088C">
      <w:pPr>
        <w:numPr>
          <w:ilvl w:val="0"/>
          <w:numId w:val="1"/>
        </w:numPr>
      </w:pPr>
      <w:r w:rsidRPr="009D088C">
        <w:t xml:space="preserve">• </w:t>
      </w:r>
      <w:r w:rsidRPr="009D088C">
        <w:rPr>
          <w:b/>
          <w:bCs/>
        </w:rPr>
        <w:t xml:space="preserve">Upholstery: The mattress construction will incorporate lock stitched (NOT Chain Stitched) seams with Kevlar thread and inverted seams with the seams located half way down the depth of the mattress in order to pre vent body fluid absorption in the mattress. </w:t>
      </w:r>
    </w:p>
    <w:p w14:paraId="18583932" w14:textId="77777777" w:rsidR="009D088C" w:rsidRPr="009D088C" w:rsidRDefault="009D088C" w:rsidP="009D088C"/>
    <w:p w14:paraId="6B805815" w14:textId="0B96E452" w:rsidR="00A449F4" w:rsidRDefault="009D088C" w:rsidP="009D088C">
      <w:r w:rsidRPr="009D088C">
        <w:t xml:space="preserve">Mattress must be Crack Resistant, Stain Resistant. Antimicrobial (Antifungal and Antibacterial), Bedbug Resistant, Fluid Proof, Non-Allergenic, Wipe to Clean, Odor Free, Flame Retardant, Anti-Static and Will not Tear or Rip like Quilted or Cotton Ticking. Law and FR Labels Included. Please note that these mattresses are placed on metal racks and </w:t>
      </w:r>
      <w:r w:rsidRPr="009D088C">
        <w:rPr>
          <w:b/>
          <w:bCs/>
        </w:rPr>
        <w:t>must be durable</w:t>
      </w:r>
      <w:r w:rsidRPr="009D088C">
        <w:t>.</w:t>
      </w:r>
    </w:p>
    <w:sectPr w:rsidR="00A449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779F7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3719557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088C"/>
    <w:rsid w:val="004549CC"/>
    <w:rsid w:val="009D088C"/>
    <w:rsid w:val="00A449F4"/>
    <w:rsid w:val="00A50C34"/>
    <w:rsid w:val="00B228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8647A"/>
  <w15:chartTrackingRefBased/>
  <w15:docId w15:val="{8F1740C6-A6EC-42B7-A7EB-C2AF1066EE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08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08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08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08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08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08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08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08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08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08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08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08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08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08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08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08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08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088C"/>
    <w:rPr>
      <w:rFonts w:eastAsiaTheme="majorEastAsia" w:cstheme="majorBidi"/>
      <w:color w:val="272727" w:themeColor="text1" w:themeTint="D8"/>
    </w:rPr>
  </w:style>
  <w:style w:type="paragraph" w:styleId="Title">
    <w:name w:val="Title"/>
    <w:basedOn w:val="Normal"/>
    <w:next w:val="Normal"/>
    <w:link w:val="TitleChar"/>
    <w:uiPriority w:val="10"/>
    <w:qFormat/>
    <w:rsid w:val="009D08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08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08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08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088C"/>
    <w:pPr>
      <w:spacing w:before="160"/>
      <w:jc w:val="center"/>
    </w:pPr>
    <w:rPr>
      <w:i/>
      <w:iCs/>
      <w:color w:val="404040" w:themeColor="text1" w:themeTint="BF"/>
    </w:rPr>
  </w:style>
  <w:style w:type="character" w:customStyle="1" w:styleId="QuoteChar">
    <w:name w:val="Quote Char"/>
    <w:basedOn w:val="DefaultParagraphFont"/>
    <w:link w:val="Quote"/>
    <w:uiPriority w:val="29"/>
    <w:rsid w:val="009D088C"/>
    <w:rPr>
      <w:i/>
      <w:iCs/>
      <w:color w:val="404040" w:themeColor="text1" w:themeTint="BF"/>
    </w:rPr>
  </w:style>
  <w:style w:type="paragraph" w:styleId="ListParagraph">
    <w:name w:val="List Paragraph"/>
    <w:basedOn w:val="Normal"/>
    <w:uiPriority w:val="34"/>
    <w:qFormat/>
    <w:rsid w:val="009D088C"/>
    <w:pPr>
      <w:ind w:left="720"/>
      <w:contextualSpacing/>
    </w:pPr>
  </w:style>
  <w:style w:type="character" w:styleId="IntenseEmphasis">
    <w:name w:val="Intense Emphasis"/>
    <w:basedOn w:val="DefaultParagraphFont"/>
    <w:uiPriority w:val="21"/>
    <w:qFormat/>
    <w:rsid w:val="009D088C"/>
    <w:rPr>
      <w:i/>
      <w:iCs/>
      <w:color w:val="0F4761" w:themeColor="accent1" w:themeShade="BF"/>
    </w:rPr>
  </w:style>
  <w:style w:type="paragraph" w:styleId="IntenseQuote">
    <w:name w:val="Intense Quote"/>
    <w:basedOn w:val="Normal"/>
    <w:next w:val="Normal"/>
    <w:link w:val="IntenseQuoteChar"/>
    <w:uiPriority w:val="30"/>
    <w:qFormat/>
    <w:rsid w:val="009D08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088C"/>
    <w:rPr>
      <w:i/>
      <w:iCs/>
      <w:color w:val="0F4761" w:themeColor="accent1" w:themeShade="BF"/>
    </w:rPr>
  </w:style>
  <w:style w:type="character" w:styleId="IntenseReference">
    <w:name w:val="Intense Reference"/>
    <w:basedOn w:val="DefaultParagraphFont"/>
    <w:uiPriority w:val="32"/>
    <w:qFormat/>
    <w:rsid w:val="009D08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218</Words>
  <Characters>1243</Characters>
  <Application>Microsoft Office Word</Application>
  <DocSecurity>0</DocSecurity>
  <Lines>10</Lines>
  <Paragraphs>2</Paragraphs>
  <ScaleCrop>false</ScaleCrop>
  <Company>The United States Marine Corps</Company>
  <LinksUpToDate>false</LinksUpToDate>
  <CharactersWithSpaces>1459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Kirk CIV Steven D</dc:creator>
  <cp:keywords/>
  <dc:description/>
  <cp:lastModifiedBy>Kirk CIV Steven D</cp:lastModifiedBy>
  <cp:revision>1</cp:revision>
  <dcterms:created xsi:type="dcterms:W3CDTF">2026-03-04T11:58:00Z</dcterms:created>
  <dcterms:modified xsi:type="dcterms:W3CDTF">2026-03-04T11:59:00Z</dcterms:modified>
</cp:coreProperties>
</file>