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5D13" w14:textId="77777777" w:rsidR="00514DA3" w:rsidRPr="004C7C18" w:rsidRDefault="00514DA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E3C4F" w14:paraId="2FCA5D16" w14:textId="77777777" w:rsidTr="00917C3B">
        <w:tc>
          <w:tcPr>
            <w:tcW w:w="1098" w:type="dxa"/>
          </w:tcPr>
          <w:p w14:paraId="2FCA5D14" w14:textId="77777777" w:rsidR="00514DA3" w:rsidRPr="000762B6" w:rsidRDefault="00514DA3">
            <w:pPr>
              <w:rPr>
                <w:rFonts w:cstheme="minorHAnsi"/>
                <w:b/>
                <w:szCs w:val="20"/>
              </w:rPr>
            </w:pPr>
            <w:r w:rsidRPr="000762B6">
              <w:rPr>
                <w:rFonts w:cstheme="minorHAnsi"/>
                <w:b/>
                <w:szCs w:val="20"/>
              </w:rPr>
              <w:t>SUBJECT*</w:t>
            </w:r>
          </w:p>
        </w:tc>
        <w:tc>
          <w:tcPr>
            <w:tcW w:w="8820" w:type="dxa"/>
          </w:tcPr>
          <w:p w14:paraId="2FCA5D15" w14:textId="77777777" w:rsidR="00514DA3" w:rsidRPr="000104D7" w:rsidRDefault="00514DA3">
            <w:pPr>
              <w:rPr>
                <w:rStyle w:val="AAMSKBFill-InHighlight"/>
                <w:color w:val="auto"/>
              </w:rPr>
            </w:pPr>
            <w:r>
              <w:rPr>
                <w:rStyle w:val="AAMSKBFill-InHighlight"/>
                <w:color w:val="auto"/>
              </w:rPr>
              <w:t>NX EQ Monitor: Video: Medical (VA-26-00043064)</w:t>
            </w:r>
            <w:r w:rsidRPr="000104D7">
              <w:rPr>
                <w:rStyle w:val="AAMSKBFill-InHighlight"/>
                <w:color w:val="auto"/>
              </w:rPr>
              <w:t xml:space="preserve">   </w:t>
            </w:r>
          </w:p>
        </w:tc>
      </w:tr>
    </w:tbl>
    <w:p w14:paraId="2FCA5D17" w14:textId="77777777" w:rsidR="00514DA3" w:rsidRPr="004C7C18" w:rsidRDefault="00514DA3" w:rsidP="00783A50">
      <w:pPr>
        <w:spacing w:after="160" w:line="254" w:lineRule="auto"/>
        <w:rPr>
          <w:rFonts w:eastAsia="Calibri" w:cstheme="minorHAnsi"/>
          <w:szCs w:val="20"/>
        </w:rPr>
      </w:pPr>
    </w:p>
    <w:p w14:paraId="2FCA5D18" w14:textId="77777777" w:rsidR="00514DA3" w:rsidRPr="004C7C18" w:rsidRDefault="00514DA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E3C4F" w14:paraId="2FCA5D1B" w14:textId="77777777" w:rsidTr="006E6FE5">
        <w:tc>
          <w:tcPr>
            <w:tcW w:w="4698" w:type="dxa"/>
            <w:hideMark/>
          </w:tcPr>
          <w:p w14:paraId="2FCA5D19" w14:textId="77777777" w:rsidR="00514DA3" w:rsidRPr="000762B6" w:rsidRDefault="00514DA3">
            <w:pPr>
              <w:rPr>
                <w:rFonts w:cstheme="minorHAnsi"/>
                <w:b/>
                <w:szCs w:val="20"/>
              </w:rPr>
            </w:pPr>
            <w:r w:rsidRPr="000762B6">
              <w:rPr>
                <w:rFonts w:cstheme="minorHAnsi"/>
                <w:b/>
                <w:szCs w:val="20"/>
              </w:rPr>
              <w:t>CONTRACTING OFFICE’S ZIP CODE*</w:t>
            </w:r>
          </w:p>
        </w:tc>
        <w:tc>
          <w:tcPr>
            <w:tcW w:w="5220" w:type="dxa"/>
            <w:hideMark/>
          </w:tcPr>
          <w:p w14:paraId="2FCA5D1A" w14:textId="77777777" w:rsidR="00514DA3" w:rsidRPr="000762B6" w:rsidRDefault="00514DA3">
            <w:pPr>
              <w:rPr>
                <w:rFonts w:cstheme="minorHAnsi"/>
              </w:rPr>
            </w:pPr>
            <w:r>
              <w:rPr>
                <w:rFonts w:cstheme="minorHAnsi"/>
              </w:rPr>
              <w:t>22408-2697</w:t>
            </w:r>
          </w:p>
        </w:tc>
      </w:tr>
      <w:tr w:rsidR="002E3C4F" w14:paraId="2FCA5D1E" w14:textId="77777777" w:rsidTr="006E6FE5">
        <w:tc>
          <w:tcPr>
            <w:tcW w:w="4698" w:type="dxa"/>
            <w:hideMark/>
          </w:tcPr>
          <w:p w14:paraId="2FCA5D1C" w14:textId="77777777" w:rsidR="00514DA3" w:rsidRPr="000762B6" w:rsidRDefault="00514DA3">
            <w:pPr>
              <w:rPr>
                <w:rFonts w:cstheme="minorHAnsi"/>
                <w:b/>
                <w:szCs w:val="20"/>
              </w:rPr>
            </w:pPr>
            <w:r w:rsidRPr="000762B6">
              <w:rPr>
                <w:rFonts w:cstheme="minorHAnsi"/>
                <w:b/>
                <w:szCs w:val="20"/>
              </w:rPr>
              <w:t>SOLICITATION NUMBER*</w:t>
            </w:r>
          </w:p>
        </w:tc>
        <w:tc>
          <w:tcPr>
            <w:tcW w:w="5220" w:type="dxa"/>
            <w:hideMark/>
          </w:tcPr>
          <w:p w14:paraId="2FCA5D1D" w14:textId="77777777" w:rsidR="00514DA3" w:rsidRPr="000762B6" w:rsidRDefault="00514DA3">
            <w:pPr>
              <w:rPr>
                <w:rFonts w:cstheme="minorHAnsi"/>
              </w:rPr>
            </w:pPr>
            <w:r>
              <w:rPr>
                <w:rFonts w:cstheme="minorHAnsi"/>
              </w:rPr>
              <w:t>36C10X26Q0083</w:t>
            </w:r>
          </w:p>
        </w:tc>
      </w:tr>
      <w:tr w:rsidR="002E3C4F" w14:paraId="2FCA5D21" w14:textId="77777777" w:rsidTr="006E6FE5">
        <w:tc>
          <w:tcPr>
            <w:tcW w:w="4698" w:type="dxa"/>
            <w:hideMark/>
          </w:tcPr>
          <w:p w14:paraId="2FCA5D1F" w14:textId="77777777" w:rsidR="00514DA3" w:rsidRPr="000762B6" w:rsidRDefault="00514DA3">
            <w:pPr>
              <w:rPr>
                <w:rFonts w:cstheme="minorHAnsi"/>
                <w:b/>
                <w:szCs w:val="20"/>
              </w:rPr>
            </w:pPr>
            <w:r w:rsidRPr="000762B6">
              <w:rPr>
                <w:rFonts w:cstheme="minorHAnsi"/>
                <w:b/>
                <w:szCs w:val="20"/>
              </w:rPr>
              <w:t>RESPONSE DATE/TIME/ZONE</w:t>
            </w:r>
          </w:p>
        </w:tc>
        <w:tc>
          <w:tcPr>
            <w:tcW w:w="5220" w:type="dxa"/>
            <w:hideMark/>
          </w:tcPr>
          <w:p w14:paraId="2FCA5D20" w14:textId="77777777" w:rsidR="00514DA3" w:rsidRPr="004C7C18" w:rsidRDefault="00514DA3">
            <w:pPr>
              <w:rPr>
                <w:rFonts w:cstheme="minorHAnsi"/>
                <w:szCs w:val="20"/>
              </w:rPr>
            </w:pPr>
            <w:r>
              <w:rPr>
                <w:rFonts w:cstheme="minorHAnsi"/>
                <w:szCs w:val="20"/>
              </w:rPr>
              <w:t>03-19-2026</w:t>
            </w:r>
            <w:r w:rsidRPr="004C7C18">
              <w:rPr>
                <w:rStyle w:val="AAMSKBFill-InHighlight"/>
                <w:rFonts w:cstheme="minorHAnsi"/>
              </w:rPr>
              <w:t xml:space="preserve"> </w:t>
            </w:r>
            <w:r>
              <w:rPr>
                <w:rFonts w:cstheme="minorHAnsi"/>
                <w:szCs w:val="20"/>
              </w:rPr>
              <w:t>11:59PM</w:t>
            </w:r>
            <w:r w:rsidRPr="004C7C18">
              <w:rPr>
                <w:rStyle w:val="AAMSKBFill-InHighlight"/>
                <w:rFonts w:cstheme="minorHAnsi"/>
              </w:rPr>
              <w:t xml:space="preserve"> </w:t>
            </w:r>
            <w:r>
              <w:rPr>
                <w:rFonts w:cstheme="minorHAnsi"/>
                <w:szCs w:val="20"/>
              </w:rPr>
              <w:t>EASTERN TIME, NEW YORK, USA</w:t>
            </w:r>
          </w:p>
        </w:tc>
      </w:tr>
      <w:tr w:rsidR="002E3C4F" w14:paraId="2FCA5D24" w14:textId="77777777" w:rsidTr="006E6FE5">
        <w:tc>
          <w:tcPr>
            <w:tcW w:w="4698" w:type="dxa"/>
          </w:tcPr>
          <w:p w14:paraId="2FCA5D22" w14:textId="77777777" w:rsidR="00514DA3" w:rsidRPr="000762B6" w:rsidRDefault="00514DA3">
            <w:pPr>
              <w:rPr>
                <w:rFonts w:cstheme="minorHAnsi"/>
                <w:b/>
                <w:szCs w:val="20"/>
              </w:rPr>
            </w:pPr>
            <w:r w:rsidRPr="000762B6">
              <w:rPr>
                <w:rFonts w:cstheme="minorHAnsi"/>
                <w:b/>
                <w:szCs w:val="20"/>
              </w:rPr>
              <w:t>ARCHIVE</w:t>
            </w:r>
          </w:p>
        </w:tc>
        <w:tc>
          <w:tcPr>
            <w:tcW w:w="5220" w:type="dxa"/>
            <w:hideMark/>
          </w:tcPr>
          <w:p w14:paraId="2FCA5D23" w14:textId="77777777" w:rsidR="00514DA3" w:rsidRPr="004C7C18" w:rsidRDefault="00514DA3">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E3C4F" w14:paraId="2FCA5D27" w14:textId="77777777" w:rsidTr="006E6FE5">
        <w:tc>
          <w:tcPr>
            <w:tcW w:w="4698" w:type="dxa"/>
          </w:tcPr>
          <w:p w14:paraId="2FCA5D25" w14:textId="77777777" w:rsidR="00514DA3" w:rsidRPr="000762B6" w:rsidRDefault="00514DA3">
            <w:pPr>
              <w:rPr>
                <w:rFonts w:cstheme="minorHAnsi"/>
                <w:b/>
                <w:szCs w:val="20"/>
              </w:rPr>
            </w:pPr>
            <w:r w:rsidRPr="000762B6">
              <w:rPr>
                <w:rFonts w:cstheme="minorHAnsi"/>
                <w:b/>
                <w:szCs w:val="20"/>
              </w:rPr>
              <w:t>RECOVERY ACT FUNDS</w:t>
            </w:r>
          </w:p>
        </w:tc>
        <w:tc>
          <w:tcPr>
            <w:tcW w:w="5220" w:type="dxa"/>
            <w:hideMark/>
          </w:tcPr>
          <w:p w14:paraId="2FCA5D26" w14:textId="77777777" w:rsidR="00514DA3" w:rsidRPr="004C7C18" w:rsidRDefault="00514DA3">
            <w:pPr>
              <w:rPr>
                <w:rFonts w:cstheme="minorHAnsi"/>
                <w:szCs w:val="20"/>
              </w:rPr>
            </w:pPr>
            <w:r>
              <w:rPr>
                <w:rFonts w:cstheme="minorHAnsi"/>
                <w:szCs w:val="20"/>
              </w:rPr>
              <w:t>N</w:t>
            </w:r>
          </w:p>
        </w:tc>
      </w:tr>
      <w:tr w:rsidR="002E3C4F" w14:paraId="2FCA5D2A" w14:textId="77777777" w:rsidTr="006E6FE5">
        <w:tc>
          <w:tcPr>
            <w:tcW w:w="4698" w:type="dxa"/>
          </w:tcPr>
          <w:p w14:paraId="2FCA5D28" w14:textId="77777777" w:rsidR="00514DA3" w:rsidRPr="000762B6" w:rsidRDefault="00514DA3">
            <w:pPr>
              <w:rPr>
                <w:rFonts w:cstheme="minorHAnsi"/>
                <w:b/>
                <w:szCs w:val="20"/>
              </w:rPr>
            </w:pPr>
            <w:r w:rsidRPr="000762B6">
              <w:rPr>
                <w:rFonts w:cstheme="minorHAnsi"/>
                <w:b/>
                <w:szCs w:val="20"/>
              </w:rPr>
              <w:t>SET-ASIDE</w:t>
            </w:r>
          </w:p>
        </w:tc>
        <w:tc>
          <w:tcPr>
            <w:tcW w:w="5220" w:type="dxa"/>
            <w:hideMark/>
          </w:tcPr>
          <w:p w14:paraId="2FCA5D29" w14:textId="77777777" w:rsidR="00514DA3" w:rsidRPr="00C838FE" w:rsidRDefault="00514DA3">
            <w:pPr>
              <w:rPr>
                <w:rFonts w:cstheme="minorHAnsi"/>
                <w:szCs w:val="20"/>
              </w:rPr>
            </w:pPr>
          </w:p>
        </w:tc>
      </w:tr>
      <w:tr w:rsidR="002E3C4F" w14:paraId="2FCA5D2D" w14:textId="77777777" w:rsidTr="006E6FE5">
        <w:tc>
          <w:tcPr>
            <w:tcW w:w="4698" w:type="dxa"/>
          </w:tcPr>
          <w:p w14:paraId="2FCA5D2B" w14:textId="77777777" w:rsidR="00514DA3" w:rsidRPr="000762B6" w:rsidRDefault="00514DA3">
            <w:pPr>
              <w:rPr>
                <w:rFonts w:cstheme="minorHAnsi"/>
                <w:b/>
                <w:szCs w:val="20"/>
              </w:rPr>
            </w:pPr>
            <w:r w:rsidRPr="000762B6">
              <w:rPr>
                <w:rFonts w:cstheme="minorHAnsi"/>
                <w:b/>
                <w:szCs w:val="20"/>
              </w:rPr>
              <w:t>PRODUCT SERVICE CODE*</w:t>
            </w:r>
          </w:p>
        </w:tc>
        <w:tc>
          <w:tcPr>
            <w:tcW w:w="5220" w:type="dxa"/>
          </w:tcPr>
          <w:p w14:paraId="2FCA5D2C" w14:textId="77777777" w:rsidR="00514DA3" w:rsidRPr="00C71F9E" w:rsidRDefault="00514DA3">
            <w:pPr>
              <w:rPr>
                <w:rStyle w:val="AAMSKBFill-InHighlight"/>
                <w:color w:val="auto"/>
              </w:rPr>
            </w:pPr>
            <w:r>
              <w:rPr>
                <w:rStyle w:val="AAMSKBFill-InHighlight"/>
                <w:color w:val="auto"/>
              </w:rPr>
              <w:t>6525</w:t>
            </w:r>
          </w:p>
        </w:tc>
      </w:tr>
      <w:tr w:rsidR="002E3C4F" w14:paraId="2FCA5D30" w14:textId="77777777" w:rsidTr="006E6FE5">
        <w:tc>
          <w:tcPr>
            <w:tcW w:w="4698" w:type="dxa"/>
          </w:tcPr>
          <w:p w14:paraId="2FCA5D2E" w14:textId="77777777" w:rsidR="00514DA3" w:rsidRPr="000762B6" w:rsidRDefault="00514DA3">
            <w:pPr>
              <w:rPr>
                <w:rFonts w:cstheme="minorHAnsi"/>
                <w:b/>
                <w:szCs w:val="20"/>
              </w:rPr>
            </w:pPr>
            <w:r w:rsidRPr="000762B6">
              <w:rPr>
                <w:rFonts w:cstheme="minorHAnsi"/>
                <w:b/>
                <w:szCs w:val="20"/>
              </w:rPr>
              <w:t>NAICS CODE*</w:t>
            </w:r>
          </w:p>
        </w:tc>
        <w:tc>
          <w:tcPr>
            <w:tcW w:w="5220" w:type="dxa"/>
            <w:hideMark/>
          </w:tcPr>
          <w:p w14:paraId="2FCA5D2F" w14:textId="77777777" w:rsidR="00514DA3" w:rsidRPr="004C7C18" w:rsidRDefault="00514DA3">
            <w:pPr>
              <w:rPr>
                <w:rFonts w:cstheme="minorHAnsi"/>
                <w:szCs w:val="20"/>
              </w:rPr>
            </w:pPr>
            <w:r>
              <w:rPr>
                <w:rFonts w:cstheme="minorHAnsi"/>
                <w:szCs w:val="20"/>
              </w:rPr>
              <w:t>334510</w:t>
            </w:r>
          </w:p>
        </w:tc>
      </w:tr>
      <w:tr w:rsidR="002E3C4F" w14:paraId="2FCA5D38" w14:textId="77777777" w:rsidTr="006E6FE5">
        <w:tc>
          <w:tcPr>
            <w:tcW w:w="4698" w:type="dxa"/>
            <w:hideMark/>
          </w:tcPr>
          <w:p w14:paraId="2FCA5D31" w14:textId="77777777" w:rsidR="00514DA3" w:rsidRPr="000762B6" w:rsidRDefault="00514DA3">
            <w:pPr>
              <w:rPr>
                <w:rFonts w:cstheme="minorHAnsi"/>
                <w:b/>
                <w:szCs w:val="20"/>
              </w:rPr>
            </w:pPr>
            <w:r w:rsidRPr="000762B6">
              <w:rPr>
                <w:rFonts w:cstheme="minorHAnsi"/>
                <w:b/>
                <w:szCs w:val="20"/>
              </w:rPr>
              <w:t>CONTRACTING OFFICE ADDRESS</w:t>
            </w:r>
          </w:p>
        </w:tc>
        <w:tc>
          <w:tcPr>
            <w:tcW w:w="5220" w:type="dxa"/>
          </w:tcPr>
          <w:p w14:paraId="2FCA5D32"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2FCA5D33"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OPAL | Strategic Acquisition Center</w:t>
            </w:r>
            <w:r w:rsidRPr="004C7C18">
              <w:rPr>
                <w:rStyle w:val="AAMSKBFill-InHighlight"/>
                <w:rFonts w:cstheme="minorHAnsi"/>
              </w:rPr>
              <w:t xml:space="preserve"> </w:t>
            </w:r>
          </w:p>
          <w:p w14:paraId="2FCA5D34" w14:textId="77777777" w:rsidR="00514DA3" w:rsidRPr="004C7C18" w:rsidRDefault="00514DA3">
            <w:pPr>
              <w:rPr>
                <w:rFonts w:eastAsiaTheme="minorHAnsi" w:cstheme="minorHAnsi"/>
                <w:szCs w:val="20"/>
                <w:bdr w:val="none" w:sz="0" w:space="0" w:color="auto" w:frame="1"/>
              </w:rPr>
            </w:pPr>
            <w:r w:rsidRPr="004C7C18">
              <w:rPr>
                <w:rStyle w:val="AAMSKBFill-InHighlight"/>
                <w:rFonts w:cstheme="minorHAnsi"/>
              </w:rPr>
              <w:t xml:space="preserve"> </w:t>
            </w:r>
          </w:p>
          <w:p w14:paraId="2FCA5D35"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5202 Presidents Court, Suite 103</w:t>
            </w:r>
          </w:p>
          <w:p w14:paraId="2FCA5D36"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Fredericksburg VA  22408-2697</w:t>
            </w:r>
            <w:r w:rsidRPr="004C7C18">
              <w:rPr>
                <w:rStyle w:val="AAMSKBFill-InHighlight"/>
                <w:rFonts w:cstheme="minorHAnsi"/>
              </w:rPr>
              <w:t xml:space="preserve"> </w:t>
            </w:r>
          </w:p>
          <w:p w14:paraId="2FCA5D37" w14:textId="77777777" w:rsidR="00514DA3" w:rsidRPr="004C7C18" w:rsidRDefault="00514DA3">
            <w:pPr>
              <w:rPr>
                <w:rFonts w:cstheme="minorHAnsi"/>
                <w:szCs w:val="20"/>
              </w:rPr>
            </w:pPr>
          </w:p>
        </w:tc>
      </w:tr>
      <w:tr w:rsidR="002E3C4F" w14:paraId="2FCA5D42" w14:textId="77777777" w:rsidTr="006E6FE5">
        <w:tc>
          <w:tcPr>
            <w:tcW w:w="4698" w:type="dxa"/>
          </w:tcPr>
          <w:p w14:paraId="2FCA5D39" w14:textId="77777777" w:rsidR="00514DA3" w:rsidRPr="000762B6" w:rsidRDefault="00514DA3">
            <w:pPr>
              <w:rPr>
                <w:rFonts w:cstheme="minorHAnsi"/>
                <w:b/>
                <w:szCs w:val="20"/>
              </w:rPr>
            </w:pPr>
            <w:r w:rsidRPr="000762B6">
              <w:rPr>
                <w:rFonts w:cstheme="minorHAnsi"/>
                <w:b/>
                <w:szCs w:val="20"/>
              </w:rPr>
              <w:t>POINT OF CONTACT*</w:t>
            </w:r>
          </w:p>
          <w:p w14:paraId="2FCA5D3A" w14:textId="77777777" w:rsidR="00514DA3" w:rsidRPr="000762B6" w:rsidRDefault="00514DA3">
            <w:pPr>
              <w:rPr>
                <w:rFonts w:cstheme="minorHAnsi"/>
                <w:b/>
                <w:szCs w:val="20"/>
              </w:rPr>
            </w:pPr>
          </w:p>
          <w:p w14:paraId="2FCA5D3B" w14:textId="77777777" w:rsidR="00514DA3" w:rsidRPr="000762B6" w:rsidRDefault="00514DA3" w:rsidP="000762B6">
            <w:pPr>
              <w:rPr>
                <w:rFonts w:cstheme="minorHAnsi"/>
                <w:b/>
                <w:szCs w:val="20"/>
              </w:rPr>
            </w:pPr>
          </w:p>
        </w:tc>
        <w:tc>
          <w:tcPr>
            <w:tcW w:w="5220" w:type="dxa"/>
            <w:hideMark/>
          </w:tcPr>
          <w:p w14:paraId="2FCA5D3C"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FCA5D3D"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Kimberly LeMieux</w:t>
            </w:r>
          </w:p>
          <w:p w14:paraId="2FCA5D3E" w14:textId="77777777" w:rsidR="00514DA3" w:rsidRPr="004C7C18" w:rsidRDefault="00514DA3">
            <w:pPr>
              <w:rPr>
                <w:rFonts w:eastAsiaTheme="minorHAnsi" w:cstheme="minorHAnsi"/>
                <w:szCs w:val="20"/>
                <w:bdr w:val="none" w:sz="0" w:space="0" w:color="auto" w:frame="1"/>
              </w:rPr>
            </w:pPr>
            <w:r>
              <w:rPr>
                <w:rFonts w:eastAsiaTheme="minorHAnsi" w:cstheme="minorHAnsi"/>
                <w:szCs w:val="20"/>
                <w:bdr w:val="none" w:sz="0" w:space="0" w:color="auto" w:frame="1"/>
              </w:rPr>
              <w:t>Kimberly.LeMieux@va.gov</w:t>
            </w:r>
          </w:p>
          <w:p w14:paraId="2FCA5D3F" w14:textId="77777777" w:rsidR="00514DA3" w:rsidRPr="004C7C18" w:rsidRDefault="00514DA3">
            <w:pPr>
              <w:rPr>
                <w:rFonts w:eastAsiaTheme="minorHAnsi" w:cstheme="minorHAnsi"/>
                <w:szCs w:val="20"/>
                <w:bdr w:val="none" w:sz="0" w:space="0" w:color="auto" w:frame="1"/>
              </w:rPr>
            </w:pPr>
          </w:p>
          <w:p w14:paraId="2FCA5D40" w14:textId="77777777" w:rsidR="00514DA3" w:rsidRPr="004C7C18" w:rsidRDefault="00514DA3">
            <w:pPr>
              <w:rPr>
                <w:rFonts w:eastAsiaTheme="minorHAnsi" w:cstheme="minorHAnsi"/>
                <w:szCs w:val="20"/>
                <w:bdr w:val="none" w:sz="0" w:space="0" w:color="auto" w:frame="1"/>
              </w:rPr>
            </w:pPr>
          </w:p>
          <w:p w14:paraId="2FCA5D41" w14:textId="77777777" w:rsidR="00514DA3" w:rsidRPr="004C7C18" w:rsidRDefault="00514DA3">
            <w:pPr>
              <w:rPr>
                <w:rFonts w:cstheme="minorHAnsi"/>
                <w:szCs w:val="20"/>
              </w:rPr>
            </w:pPr>
          </w:p>
        </w:tc>
      </w:tr>
    </w:tbl>
    <w:p w14:paraId="2FCA5D43" w14:textId="77777777" w:rsidR="00514DA3" w:rsidRPr="004C7C18" w:rsidRDefault="00514DA3" w:rsidP="00783A50">
      <w:pPr>
        <w:rPr>
          <w:rFonts w:cstheme="minorHAnsi"/>
          <w:szCs w:val="20"/>
        </w:rPr>
      </w:pPr>
    </w:p>
    <w:p w14:paraId="2FCA5D44" w14:textId="77777777" w:rsidR="00514DA3" w:rsidRPr="004C7C18" w:rsidRDefault="00514DA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E3C4F" w14:paraId="2FCA5D47" w14:textId="77777777" w:rsidTr="000E2EDD">
        <w:tc>
          <w:tcPr>
            <w:tcW w:w="4675" w:type="dxa"/>
          </w:tcPr>
          <w:p w14:paraId="2FCA5D45" w14:textId="77777777" w:rsidR="00514DA3" w:rsidRPr="000762B6" w:rsidRDefault="00514DA3">
            <w:pPr>
              <w:rPr>
                <w:rFonts w:cstheme="minorHAnsi"/>
                <w:b/>
                <w:szCs w:val="20"/>
              </w:rPr>
            </w:pPr>
            <w:r w:rsidRPr="000762B6">
              <w:rPr>
                <w:rFonts w:cstheme="minorHAnsi"/>
                <w:b/>
                <w:szCs w:val="20"/>
              </w:rPr>
              <w:t>ADDRESS</w:t>
            </w:r>
          </w:p>
        </w:tc>
        <w:tc>
          <w:tcPr>
            <w:tcW w:w="5243" w:type="dxa"/>
          </w:tcPr>
          <w:p w14:paraId="2FCA5D46" w14:textId="77777777" w:rsidR="00514DA3" w:rsidRPr="00CB2EE9" w:rsidRDefault="00514DA3">
            <w:pPr>
              <w:rPr>
                <w:rStyle w:val="AAMSKBFill-InHighlight"/>
                <w:rFonts w:cstheme="minorHAnsi"/>
                <w:color w:val="auto"/>
              </w:rPr>
            </w:pPr>
            <w:r>
              <w:rPr>
                <w:rStyle w:val="AAMSKBFill-InHighlight"/>
                <w:rFonts w:cstheme="minorHAnsi"/>
                <w:color w:val="auto"/>
              </w:rPr>
              <w:t>Nationwide</w:t>
            </w:r>
          </w:p>
        </w:tc>
      </w:tr>
      <w:tr w:rsidR="002E3C4F" w14:paraId="2FCA5D4A" w14:textId="77777777" w:rsidTr="000E2EDD">
        <w:tc>
          <w:tcPr>
            <w:tcW w:w="4675" w:type="dxa"/>
          </w:tcPr>
          <w:p w14:paraId="2FCA5D48" w14:textId="77777777" w:rsidR="00514DA3" w:rsidRPr="000762B6" w:rsidRDefault="00514DA3">
            <w:pPr>
              <w:rPr>
                <w:rFonts w:cstheme="minorHAnsi"/>
                <w:b/>
                <w:szCs w:val="20"/>
              </w:rPr>
            </w:pPr>
          </w:p>
        </w:tc>
        <w:tc>
          <w:tcPr>
            <w:tcW w:w="5243" w:type="dxa"/>
          </w:tcPr>
          <w:p w14:paraId="2FCA5D49" w14:textId="77777777" w:rsidR="00514DA3" w:rsidRPr="00CB2EE9" w:rsidRDefault="00514DA3">
            <w:pPr>
              <w:rPr>
                <w:rStyle w:val="AAMSKBFill-InHighlight"/>
                <w:rFonts w:cstheme="minorHAnsi"/>
                <w:color w:val="auto"/>
              </w:rPr>
            </w:pPr>
          </w:p>
        </w:tc>
      </w:tr>
      <w:tr w:rsidR="002E3C4F" w14:paraId="2FCA5D4D" w14:textId="77777777" w:rsidTr="000E2EDD">
        <w:tc>
          <w:tcPr>
            <w:tcW w:w="4675" w:type="dxa"/>
          </w:tcPr>
          <w:p w14:paraId="2FCA5D4B" w14:textId="77777777" w:rsidR="00514DA3" w:rsidRPr="000762B6" w:rsidRDefault="00514DA3">
            <w:pPr>
              <w:rPr>
                <w:rFonts w:cstheme="minorHAnsi"/>
                <w:b/>
                <w:szCs w:val="20"/>
              </w:rPr>
            </w:pPr>
          </w:p>
        </w:tc>
        <w:tc>
          <w:tcPr>
            <w:tcW w:w="5243" w:type="dxa"/>
          </w:tcPr>
          <w:p w14:paraId="2FCA5D4C" w14:textId="77777777" w:rsidR="00514DA3" w:rsidRPr="00CB2EE9" w:rsidRDefault="00514DA3">
            <w:pPr>
              <w:rPr>
                <w:rStyle w:val="AAMSKBFill-InHighlight"/>
                <w:rFonts w:cstheme="minorHAnsi"/>
                <w:color w:val="auto"/>
              </w:rPr>
            </w:pPr>
          </w:p>
        </w:tc>
      </w:tr>
      <w:tr w:rsidR="002E3C4F" w14:paraId="2FCA5D50" w14:textId="77777777" w:rsidTr="000E2EDD">
        <w:tc>
          <w:tcPr>
            <w:tcW w:w="4675" w:type="dxa"/>
          </w:tcPr>
          <w:p w14:paraId="2FCA5D4E" w14:textId="77777777" w:rsidR="00514DA3" w:rsidRPr="000762B6" w:rsidRDefault="00514DA3">
            <w:pPr>
              <w:rPr>
                <w:rFonts w:cstheme="minorHAnsi"/>
                <w:b/>
                <w:szCs w:val="20"/>
              </w:rPr>
            </w:pPr>
          </w:p>
        </w:tc>
        <w:tc>
          <w:tcPr>
            <w:tcW w:w="5243" w:type="dxa"/>
          </w:tcPr>
          <w:p w14:paraId="2FCA5D4F" w14:textId="77777777" w:rsidR="00514DA3" w:rsidRPr="00CB2EE9" w:rsidRDefault="00514DA3">
            <w:pPr>
              <w:rPr>
                <w:rStyle w:val="AAMSKBFill-InHighlight"/>
                <w:rFonts w:cstheme="minorHAnsi"/>
                <w:color w:val="auto"/>
              </w:rPr>
            </w:pPr>
          </w:p>
        </w:tc>
      </w:tr>
      <w:tr w:rsidR="002E3C4F" w14:paraId="2FCA5D53" w14:textId="77777777" w:rsidTr="000E2EDD">
        <w:tc>
          <w:tcPr>
            <w:tcW w:w="4675" w:type="dxa"/>
          </w:tcPr>
          <w:p w14:paraId="2FCA5D51" w14:textId="77777777" w:rsidR="00514DA3" w:rsidRPr="000762B6" w:rsidRDefault="00514DA3">
            <w:pPr>
              <w:rPr>
                <w:rFonts w:cstheme="minorHAnsi"/>
                <w:b/>
                <w:szCs w:val="20"/>
              </w:rPr>
            </w:pPr>
          </w:p>
        </w:tc>
        <w:tc>
          <w:tcPr>
            <w:tcW w:w="5243" w:type="dxa"/>
          </w:tcPr>
          <w:p w14:paraId="2FCA5D52" w14:textId="77777777" w:rsidR="00514DA3" w:rsidRPr="00CB2EE9" w:rsidRDefault="00514DA3">
            <w:pPr>
              <w:rPr>
                <w:rStyle w:val="AAMSKBFill-InHighlight"/>
                <w:rFonts w:cstheme="minorHAnsi"/>
                <w:color w:val="auto"/>
              </w:rPr>
            </w:pPr>
            <w:r w:rsidRPr="004C7C18">
              <w:rPr>
                <w:rFonts w:cstheme="minorHAnsi"/>
                <w:szCs w:val="20"/>
              </w:rPr>
              <w:t xml:space="preserve"> </w:t>
            </w:r>
          </w:p>
        </w:tc>
      </w:tr>
      <w:tr w:rsidR="002E3C4F" w14:paraId="2FCA5D56" w14:textId="77777777" w:rsidTr="000E2EDD">
        <w:tc>
          <w:tcPr>
            <w:tcW w:w="4675" w:type="dxa"/>
            <w:hideMark/>
          </w:tcPr>
          <w:p w14:paraId="2FCA5D54" w14:textId="77777777" w:rsidR="00514DA3" w:rsidRPr="000762B6" w:rsidRDefault="00514DA3">
            <w:pPr>
              <w:rPr>
                <w:rFonts w:cstheme="minorHAnsi"/>
                <w:b/>
                <w:szCs w:val="20"/>
              </w:rPr>
            </w:pPr>
            <w:r w:rsidRPr="000762B6">
              <w:rPr>
                <w:rFonts w:cstheme="minorHAnsi"/>
                <w:b/>
                <w:szCs w:val="20"/>
              </w:rPr>
              <w:t>POSTAL CODE</w:t>
            </w:r>
          </w:p>
        </w:tc>
        <w:tc>
          <w:tcPr>
            <w:tcW w:w="5243" w:type="dxa"/>
            <w:hideMark/>
          </w:tcPr>
          <w:p w14:paraId="2FCA5D55" w14:textId="77777777" w:rsidR="00514DA3" w:rsidRPr="00CB2EE9" w:rsidRDefault="00514DA3">
            <w:pPr>
              <w:rPr>
                <w:rFonts w:cstheme="minorHAnsi"/>
                <w:szCs w:val="20"/>
              </w:rPr>
            </w:pPr>
          </w:p>
        </w:tc>
      </w:tr>
      <w:tr w:rsidR="002E3C4F" w14:paraId="2FCA5D59" w14:textId="77777777" w:rsidTr="000E2EDD">
        <w:tc>
          <w:tcPr>
            <w:tcW w:w="4675" w:type="dxa"/>
            <w:hideMark/>
          </w:tcPr>
          <w:p w14:paraId="2FCA5D57" w14:textId="77777777" w:rsidR="00514DA3" w:rsidRPr="000762B6" w:rsidRDefault="00514DA3">
            <w:pPr>
              <w:rPr>
                <w:rFonts w:cstheme="minorHAnsi"/>
                <w:b/>
                <w:szCs w:val="20"/>
              </w:rPr>
            </w:pPr>
            <w:r w:rsidRPr="000762B6">
              <w:rPr>
                <w:rFonts w:cstheme="minorHAnsi"/>
                <w:b/>
                <w:szCs w:val="20"/>
              </w:rPr>
              <w:t>COUNTRY</w:t>
            </w:r>
          </w:p>
        </w:tc>
        <w:tc>
          <w:tcPr>
            <w:tcW w:w="5243" w:type="dxa"/>
            <w:hideMark/>
          </w:tcPr>
          <w:p w14:paraId="2FCA5D58" w14:textId="77777777" w:rsidR="00514DA3" w:rsidRPr="00CB2EE9" w:rsidRDefault="00514DA3">
            <w:pPr>
              <w:rPr>
                <w:rFonts w:cstheme="minorHAnsi"/>
                <w:szCs w:val="20"/>
              </w:rPr>
            </w:pPr>
            <w:r>
              <w:rPr>
                <w:rFonts w:cstheme="minorHAnsi"/>
                <w:szCs w:val="20"/>
              </w:rPr>
              <w:t>US</w:t>
            </w:r>
          </w:p>
        </w:tc>
      </w:tr>
    </w:tbl>
    <w:p w14:paraId="2FCA5D5A" w14:textId="77777777" w:rsidR="00514DA3" w:rsidRPr="004C7C18" w:rsidRDefault="00514DA3" w:rsidP="004C7C18">
      <w:pPr>
        <w:spacing w:after="160" w:line="252" w:lineRule="auto"/>
        <w:jc w:val="center"/>
        <w:rPr>
          <w:rFonts w:eastAsia="Calibri" w:cstheme="minorHAnsi"/>
          <w:b/>
        </w:rPr>
      </w:pPr>
    </w:p>
    <w:p w14:paraId="2FCA5D5B" w14:textId="77777777" w:rsidR="00514DA3" w:rsidRPr="004C7C18" w:rsidRDefault="00514DA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E3C4F" w14:paraId="2FCA5D5E" w14:textId="77777777" w:rsidTr="009C37D0">
        <w:tc>
          <w:tcPr>
            <w:tcW w:w="4675" w:type="dxa"/>
            <w:hideMark/>
          </w:tcPr>
          <w:p w14:paraId="2FCA5D5C" w14:textId="77777777" w:rsidR="00514DA3" w:rsidRPr="000762B6" w:rsidRDefault="00514DA3">
            <w:pPr>
              <w:rPr>
                <w:rFonts w:cstheme="minorHAnsi"/>
                <w:b/>
              </w:rPr>
            </w:pPr>
            <w:r w:rsidRPr="000762B6">
              <w:rPr>
                <w:rFonts w:cstheme="minorHAnsi"/>
                <w:b/>
              </w:rPr>
              <w:t>AGENCY’S URL</w:t>
            </w:r>
          </w:p>
        </w:tc>
        <w:tc>
          <w:tcPr>
            <w:tcW w:w="5243" w:type="dxa"/>
            <w:hideMark/>
          </w:tcPr>
          <w:p w14:paraId="2FCA5D5D" w14:textId="77777777" w:rsidR="00514DA3" w:rsidRPr="004C7C18" w:rsidRDefault="00514DA3">
            <w:pPr>
              <w:rPr>
                <w:rFonts w:cstheme="minorHAnsi"/>
              </w:rPr>
            </w:pPr>
            <w:r>
              <w:rPr>
                <w:rFonts w:cstheme="minorHAnsi"/>
              </w:rPr>
              <w:t>https://www.va.gov/opal/sac/index.asp</w:t>
            </w:r>
          </w:p>
        </w:tc>
      </w:tr>
      <w:tr w:rsidR="002E3C4F" w14:paraId="2FCA5D61" w14:textId="77777777" w:rsidTr="009C37D0">
        <w:tc>
          <w:tcPr>
            <w:tcW w:w="4675" w:type="dxa"/>
            <w:hideMark/>
          </w:tcPr>
          <w:p w14:paraId="2FCA5D5F" w14:textId="77777777" w:rsidR="00514DA3" w:rsidRPr="000762B6" w:rsidRDefault="00514DA3">
            <w:pPr>
              <w:rPr>
                <w:rFonts w:cstheme="minorHAnsi"/>
                <w:b/>
              </w:rPr>
            </w:pPr>
            <w:r w:rsidRPr="000762B6">
              <w:rPr>
                <w:rFonts w:cstheme="minorHAnsi"/>
                <w:b/>
              </w:rPr>
              <w:t>URL DESCRIPTION</w:t>
            </w:r>
          </w:p>
        </w:tc>
        <w:tc>
          <w:tcPr>
            <w:tcW w:w="5243" w:type="dxa"/>
            <w:hideMark/>
          </w:tcPr>
          <w:p w14:paraId="2FCA5D60" w14:textId="77777777" w:rsidR="00514DA3" w:rsidRPr="004C7C18" w:rsidRDefault="00514DA3">
            <w:pPr>
              <w:rPr>
                <w:rFonts w:cstheme="minorHAnsi"/>
                <w:szCs w:val="20"/>
              </w:rPr>
            </w:pPr>
            <w:r>
              <w:rPr>
                <w:rFonts w:cstheme="minorHAnsi"/>
                <w:szCs w:val="20"/>
              </w:rPr>
              <w:t>To learn more about SAC and its mission, please click here</w:t>
            </w:r>
          </w:p>
        </w:tc>
      </w:tr>
      <w:tr w:rsidR="002E3C4F" w14:paraId="2FCA5D64" w14:textId="77777777" w:rsidTr="009C37D0">
        <w:tc>
          <w:tcPr>
            <w:tcW w:w="4675" w:type="dxa"/>
            <w:hideMark/>
          </w:tcPr>
          <w:p w14:paraId="2FCA5D62" w14:textId="77777777" w:rsidR="00514DA3" w:rsidRPr="000762B6" w:rsidRDefault="00514DA3">
            <w:pPr>
              <w:rPr>
                <w:rFonts w:cstheme="minorHAnsi"/>
                <w:b/>
              </w:rPr>
            </w:pPr>
            <w:r w:rsidRPr="000762B6">
              <w:rPr>
                <w:rFonts w:cstheme="minorHAnsi"/>
                <w:b/>
              </w:rPr>
              <w:t>AGENCY CONTACT’S EMAIL ADDRESS</w:t>
            </w:r>
          </w:p>
        </w:tc>
        <w:tc>
          <w:tcPr>
            <w:tcW w:w="5243" w:type="dxa"/>
            <w:hideMark/>
          </w:tcPr>
          <w:p w14:paraId="2FCA5D63" w14:textId="77777777" w:rsidR="00514DA3" w:rsidRPr="004C7C18" w:rsidRDefault="00514DA3">
            <w:pPr>
              <w:rPr>
                <w:rFonts w:cstheme="minorHAnsi"/>
                <w:szCs w:val="20"/>
              </w:rPr>
            </w:pPr>
            <w:r>
              <w:rPr>
                <w:rFonts w:cstheme="minorHAnsi"/>
                <w:szCs w:val="20"/>
              </w:rPr>
              <w:t>Kimberly.LeMieux@va.gov</w:t>
            </w:r>
          </w:p>
        </w:tc>
      </w:tr>
      <w:tr w:rsidR="002E3C4F" w14:paraId="2FCA5D67" w14:textId="77777777" w:rsidTr="009C37D0">
        <w:trPr>
          <w:trHeight w:val="233"/>
        </w:trPr>
        <w:tc>
          <w:tcPr>
            <w:tcW w:w="4675" w:type="dxa"/>
            <w:hideMark/>
          </w:tcPr>
          <w:p w14:paraId="2FCA5D65" w14:textId="77777777" w:rsidR="00514DA3" w:rsidRPr="000762B6" w:rsidRDefault="00514DA3">
            <w:pPr>
              <w:rPr>
                <w:rFonts w:cstheme="minorHAnsi"/>
                <w:b/>
              </w:rPr>
            </w:pPr>
            <w:r w:rsidRPr="000762B6">
              <w:rPr>
                <w:rFonts w:cstheme="minorHAnsi"/>
                <w:b/>
              </w:rPr>
              <w:t>EMAIL DESCRIPTION</w:t>
            </w:r>
          </w:p>
        </w:tc>
        <w:tc>
          <w:tcPr>
            <w:tcW w:w="5243" w:type="dxa"/>
            <w:hideMark/>
          </w:tcPr>
          <w:p w14:paraId="2FCA5D66" w14:textId="77777777" w:rsidR="00514DA3" w:rsidRPr="004C7C18" w:rsidRDefault="00514DA3">
            <w:pPr>
              <w:rPr>
                <w:rFonts w:cstheme="minorHAnsi"/>
                <w:szCs w:val="20"/>
              </w:rPr>
            </w:pPr>
          </w:p>
        </w:tc>
      </w:tr>
    </w:tbl>
    <w:p w14:paraId="2FCA5D68" w14:textId="77777777" w:rsidR="00514DA3" w:rsidRDefault="00514DA3">
      <w:r>
        <w:br w:type="page"/>
      </w:r>
    </w:p>
    <w:p w14:paraId="2FCA5D69" w14:textId="77777777" w:rsidR="00514DA3" w:rsidRPr="00917C3B" w:rsidRDefault="00514DA3"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FCA5D6A" w14:textId="77777777" w:rsidR="00514DA3" w:rsidRPr="00B9178A" w:rsidRDefault="00514DA3" w:rsidP="0055463B">
      <w:pPr>
        <w:rPr>
          <w:rFonts w:ascii="Arial" w:eastAsia="Times New Roman" w:hAnsi="Arial" w:cs="Arial"/>
          <w:b/>
          <w:bCs/>
          <w:sz w:val="24"/>
          <w:szCs w:val="24"/>
        </w:rPr>
      </w:pPr>
      <w:r w:rsidRPr="00B9178A">
        <w:rPr>
          <w:rFonts w:ascii="Arial" w:eastAsia="Times New Roman" w:hAnsi="Arial" w:cs="Arial"/>
          <w:b/>
          <w:bCs/>
          <w:sz w:val="24"/>
          <w:szCs w:val="24"/>
        </w:rPr>
        <w:t>1.0 DESCRIPTION</w:t>
      </w:r>
    </w:p>
    <w:p w14:paraId="2FCA5D6B" w14:textId="77777777" w:rsidR="00514DA3" w:rsidRPr="00514DA3" w:rsidRDefault="00514DA3" w:rsidP="0055463B">
      <w:pPr>
        <w:jc w:val="both"/>
        <w:rPr>
          <w:rFonts w:ascii="Arial" w:eastAsia="Times New Roman" w:hAnsi="Arial" w:cs="Arial"/>
          <w:color w:val="000000" w:themeColor="text1"/>
          <w:sz w:val="24"/>
          <w:szCs w:val="24"/>
        </w:rPr>
      </w:pPr>
      <w:r w:rsidRPr="00514DA3">
        <w:rPr>
          <w:rFonts w:ascii="Arial" w:hAnsi="Arial" w:cs="Arial"/>
          <w:color w:val="000000" w:themeColor="text1"/>
          <w:sz w:val="24"/>
          <w:szCs w:val="24"/>
        </w:rPr>
        <w:t xml:space="preserve">THIS IS A SOURCES SOUGHT NOTICE ONLY. This is not a solicitation for bids, proposals, proposal abstracts, or quotations. </w:t>
      </w:r>
      <w:r w:rsidRPr="00514DA3">
        <w:rPr>
          <w:rFonts w:ascii="Arial" w:eastAsia="Times New Roman" w:hAnsi="Arial" w:cs="Arial"/>
          <w:color w:val="000000" w:themeColor="text1"/>
          <w:sz w:val="24"/>
          <w:szCs w:val="24"/>
        </w:rPr>
        <w:t xml:space="preserve">The Veterans Health Administration (VHA) Non-Expendable Equipment National Program has identified the </w:t>
      </w:r>
      <w:r w:rsidRPr="00514DA3">
        <w:rPr>
          <w:rFonts w:ascii="Arial" w:hAnsi="Arial" w:cs="Arial"/>
          <w:color w:val="000000" w:themeColor="text1"/>
          <w:sz w:val="24"/>
          <w:szCs w:val="24"/>
        </w:rPr>
        <w:t>Monitors: Video: Medical</w:t>
      </w:r>
      <w:r w:rsidRPr="00514DA3">
        <w:rPr>
          <w:rFonts w:ascii="Arial" w:hAnsi="Arial" w:cs="Arial"/>
          <w:color w:val="000000" w:themeColor="text1"/>
          <w:sz w:val="24"/>
          <w:szCs w:val="24"/>
        </w:rPr>
        <w:t xml:space="preserve"> </w:t>
      </w:r>
      <w:r w:rsidRPr="00514DA3">
        <w:rPr>
          <w:rFonts w:ascii="Arial" w:eastAsia="Times New Roman" w:hAnsi="Arial" w:cs="Arial"/>
          <w:color w:val="000000" w:themeColor="text1"/>
          <w:sz w:val="24"/>
          <w:szCs w:val="24"/>
        </w:rPr>
        <w:t>product line as a candidate for a VA-wide (otherwise referred to as “national”) single Requirements contract award.</w:t>
      </w:r>
    </w:p>
    <w:p w14:paraId="2FCA5D6C" w14:textId="77777777" w:rsidR="00514DA3" w:rsidRPr="00514DA3" w:rsidRDefault="00514DA3" w:rsidP="0055463B">
      <w:pPr>
        <w:jc w:val="both"/>
        <w:rPr>
          <w:rFonts w:ascii="Arial" w:eastAsia="Times New Roman" w:hAnsi="Arial" w:cs="Arial"/>
          <w:color w:val="000000" w:themeColor="text1"/>
          <w:sz w:val="24"/>
          <w:szCs w:val="24"/>
          <w:highlight w:val="yellow"/>
        </w:rPr>
      </w:pPr>
      <w:r w:rsidRPr="00514DA3">
        <w:rPr>
          <w:rFonts w:ascii="Arial" w:eastAsia="Times New Roman" w:hAnsi="Arial" w:cs="Arial"/>
          <w:color w:val="000000" w:themeColor="text1"/>
          <w:sz w:val="24"/>
          <w:szCs w:val="24"/>
        </w:rPr>
        <w:t>The Department of Veterans Affairs’ (DVA) Office of Procurement, Acquisition and Logistics (OPAL) Strategic Acquisition Center (SAC) on behalf of VHA is issuing this Sources Sought Notice in accordance with the FAR 10.002(b)(2) to determine the availability and technical capabilities of qualified sources.</w:t>
      </w:r>
    </w:p>
    <w:p w14:paraId="2FCA5D6D" w14:textId="77777777" w:rsidR="00514DA3" w:rsidRPr="00514DA3" w:rsidRDefault="00514DA3" w:rsidP="0055463B">
      <w:pPr>
        <w:jc w:val="both"/>
        <w:rPr>
          <w:rFonts w:ascii="Arial" w:eastAsia="Times New Roman" w:hAnsi="Arial" w:cs="Arial"/>
          <w:color w:val="000000" w:themeColor="text1"/>
          <w:sz w:val="24"/>
          <w:szCs w:val="24"/>
        </w:rPr>
      </w:pPr>
      <w:r w:rsidRPr="00514DA3">
        <w:rPr>
          <w:rFonts w:ascii="Arial" w:eastAsia="Times New Roman" w:hAnsi="Arial" w:cs="Arial"/>
          <w:color w:val="000000" w:themeColor="text1"/>
          <w:sz w:val="24"/>
          <w:szCs w:val="24"/>
        </w:rPr>
        <w:t xml:space="preserve">The SAC in conjunction with VHA is seeking a qualified source to provide </w:t>
      </w:r>
      <w:bookmarkStart w:id="0" w:name="_Hlk216250490"/>
      <w:r w:rsidRPr="00514DA3">
        <w:rPr>
          <w:rFonts w:ascii="Arial" w:hAnsi="Arial" w:cs="Arial"/>
          <w:color w:val="000000" w:themeColor="text1"/>
          <w:sz w:val="24"/>
          <w:szCs w:val="24"/>
        </w:rPr>
        <w:t>Eizo</w:t>
      </w:r>
      <w:r w:rsidRPr="00514DA3">
        <w:rPr>
          <w:rFonts w:ascii="Arial" w:hAnsi="Arial" w:cs="Arial"/>
          <w:color w:val="000000" w:themeColor="text1"/>
          <w:sz w:val="24"/>
          <w:szCs w:val="24"/>
          <w:vertAlign w:val="superscript"/>
        </w:rPr>
        <w:t>®</w:t>
      </w:r>
      <w:r w:rsidRPr="00514DA3">
        <w:rPr>
          <w:rFonts w:ascii="Arial" w:hAnsi="Arial" w:cs="Arial"/>
          <w:color w:val="000000" w:themeColor="text1"/>
          <w:sz w:val="24"/>
          <w:szCs w:val="24"/>
        </w:rPr>
        <w:t xml:space="preserve"> </w:t>
      </w:r>
      <w:bookmarkEnd w:id="0"/>
      <w:r w:rsidRPr="00514DA3">
        <w:rPr>
          <w:rFonts w:ascii="Arial" w:hAnsi="Arial" w:cs="Arial"/>
          <w:color w:val="000000" w:themeColor="text1"/>
          <w:sz w:val="24"/>
          <w:szCs w:val="24"/>
        </w:rPr>
        <w:t>CuratOR</w:t>
      </w:r>
      <w:r w:rsidRPr="00514DA3">
        <w:rPr>
          <w:rFonts w:ascii="Arial" w:hAnsi="Arial" w:cs="Arial"/>
          <w:color w:val="000000" w:themeColor="text1"/>
          <w:sz w:val="24"/>
          <w:szCs w:val="24"/>
          <w:vertAlign w:val="superscript"/>
        </w:rPr>
        <w:t>®</w:t>
      </w:r>
      <w:r w:rsidRPr="00514DA3">
        <w:rPr>
          <w:rFonts w:ascii="Arial" w:hAnsi="Arial" w:cs="Arial"/>
          <w:color w:val="000000" w:themeColor="text1"/>
          <w:sz w:val="24"/>
          <w:szCs w:val="24"/>
        </w:rPr>
        <w:t xml:space="preserve"> </w:t>
      </w:r>
      <w:r w:rsidRPr="00514DA3">
        <w:rPr>
          <w:rFonts w:ascii="Arial" w:eastAsia="Times New Roman" w:hAnsi="Arial" w:cs="Arial"/>
          <w:color w:val="000000" w:themeColor="text1"/>
          <w:sz w:val="24"/>
          <w:szCs w:val="24"/>
        </w:rPr>
        <w:t>brand name or equal</w:t>
      </w:r>
      <w:r w:rsidRPr="00514DA3">
        <w:rPr>
          <w:rFonts w:ascii="Arial" w:hAnsi="Arial" w:cs="Arial"/>
          <w:color w:val="000000" w:themeColor="text1"/>
          <w:sz w:val="24"/>
          <w:szCs w:val="24"/>
        </w:rPr>
        <w:t xml:space="preserve"> Monitors: Video: Medical </w:t>
      </w:r>
      <w:r w:rsidRPr="00514DA3">
        <w:rPr>
          <w:rFonts w:ascii="Arial" w:eastAsia="Times New Roman" w:hAnsi="Arial" w:cs="Arial"/>
          <w:color w:val="000000" w:themeColor="text1"/>
          <w:sz w:val="24"/>
          <w:szCs w:val="24"/>
        </w:rPr>
        <w:t xml:space="preserve">on an agency wide basis. VA intends to award a Requirements Contract with Firm-Fixed Price (FFP) orders IAW FAR 16.503, Requirements Contract to a supplier of this equipment. Vendors will be required to deliver </w:t>
      </w:r>
      <w:r w:rsidRPr="00514DA3">
        <w:rPr>
          <w:rFonts w:ascii="Arial" w:hAnsi="Arial" w:cs="Arial"/>
          <w:color w:val="000000" w:themeColor="text1"/>
          <w:sz w:val="24"/>
          <w:szCs w:val="24"/>
        </w:rPr>
        <w:t xml:space="preserve">Monitors: Video: Medical </w:t>
      </w:r>
      <w:r w:rsidRPr="00514DA3">
        <w:rPr>
          <w:rFonts w:ascii="Arial" w:eastAsia="Times New Roman" w:hAnsi="Arial" w:cs="Arial"/>
          <w:color w:val="000000" w:themeColor="text1"/>
          <w:sz w:val="24"/>
          <w:szCs w:val="24"/>
        </w:rPr>
        <w:t>to VA medical centers and facilities in in the Continental United States (CONUS) and Outside the Continental United States (OCONUS).</w:t>
      </w:r>
    </w:p>
    <w:p w14:paraId="2FCA5D6E" w14:textId="77777777" w:rsidR="00514DA3" w:rsidRPr="00B9178A" w:rsidRDefault="00514DA3" w:rsidP="0055463B">
      <w:pPr>
        <w:rPr>
          <w:rFonts w:ascii="Arial" w:eastAsia="Times New Roman" w:hAnsi="Arial" w:cs="Arial"/>
          <w:sz w:val="24"/>
          <w:szCs w:val="24"/>
        </w:rPr>
      </w:pPr>
      <w:r w:rsidRPr="00514DA3">
        <w:rPr>
          <w:rFonts w:ascii="Arial" w:eastAsia="Times New Roman" w:hAnsi="Arial" w:cs="Arial"/>
          <w:color w:val="000000" w:themeColor="text1"/>
          <w:sz w:val="24"/>
          <w:szCs w:val="24"/>
        </w:rPr>
        <w:t>The anticipated period of performance is for one 12-month base period with four 12-month option periods from the date of award. However, the Government's decision as to whether to continue with the contract, upon annual review, will be based upon successful performance during each previous year and continued</w:t>
      </w:r>
      <w:r w:rsidRPr="00B9178A">
        <w:rPr>
          <w:rFonts w:ascii="Arial" w:eastAsia="Times New Roman" w:hAnsi="Arial" w:cs="Arial"/>
          <w:sz w:val="24"/>
          <w:szCs w:val="24"/>
        </w:rPr>
        <w:t xml:space="preserve"> need. The Contractor must demonstrate the ability to meet all requirements for the solicitation. </w:t>
      </w:r>
    </w:p>
    <w:p w14:paraId="2FCA5D6F" w14:textId="77777777" w:rsidR="00514DA3" w:rsidRPr="00F9033E" w:rsidRDefault="00514DA3" w:rsidP="0055463B">
      <w:pPr>
        <w:rPr>
          <w:rFonts w:ascii="Arial" w:eastAsia="Times New Roman" w:hAnsi="Arial" w:cs="Arial"/>
          <w:sz w:val="24"/>
          <w:szCs w:val="24"/>
        </w:rPr>
      </w:pPr>
      <w:r w:rsidRPr="00F9033E">
        <w:rPr>
          <w:rFonts w:ascii="Arial" w:eastAsia="Times New Roman" w:hAnsi="Arial" w:cs="Arial"/>
          <w:sz w:val="24"/>
          <w:szCs w:val="24"/>
        </w:rPr>
        <w:t xml:space="preserve">The associated North American Industrial Classification System (NAICS) code for this procurement is </w:t>
      </w:r>
      <w:r w:rsidRPr="009449AC">
        <w:rPr>
          <w:rFonts w:ascii="Arial" w:hAnsi="Arial" w:cs="Arial"/>
          <w:b/>
          <w:bCs/>
          <w:sz w:val="24"/>
          <w:szCs w:val="24"/>
        </w:rPr>
        <w:t>334510</w:t>
      </w:r>
      <w:r w:rsidRPr="00F9033E">
        <w:rPr>
          <w:rFonts w:ascii="Arial" w:hAnsi="Arial" w:cs="Arial"/>
          <w:sz w:val="24"/>
          <w:szCs w:val="24"/>
        </w:rPr>
        <w:t xml:space="preserve"> for Electromedical and Electrotherapeutic Apparatus Manufacturing </w:t>
      </w:r>
      <w:r w:rsidRPr="00F9033E">
        <w:rPr>
          <w:rFonts w:ascii="Arial" w:eastAsia="Times New Roman" w:hAnsi="Arial" w:cs="Arial"/>
          <w:sz w:val="24"/>
          <w:szCs w:val="24"/>
        </w:rPr>
        <w:t xml:space="preserve">and the associated size standard is 1,2500 employees. </w:t>
      </w:r>
    </w:p>
    <w:p w14:paraId="2FCA5D70" w14:textId="77777777" w:rsidR="00514DA3" w:rsidRPr="00B9178A" w:rsidRDefault="00514DA3" w:rsidP="0055463B">
      <w:pPr>
        <w:rPr>
          <w:rFonts w:ascii="Arial" w:eastAsia="Times New Roman" w:hAnsi="Arial" w:cs="Arial"/>
          <w:sz w:val="24"/>
          <w:szCs w:val="24"/>
        </w:rPr>
      </w:pPr>
      <w:r w:rsidRPr="00B9178A">
        <w:rPr>
          <w:rFonts w:ascii="Arial" w:eastAsia="Times New Roman" w:hAnsi="Arial" w:cs="Arial"/>
          <w:sz w:val="24"/>
          <w:szCs w:val="24"/>
        </w:rPr>
        <w:t xml:space="preserve">The FAR Provision found at 52.204-7(b)(1) requires that “All interested Offerors must be registered in SAM prior to submitting an offer or quotation.”  You may access the SAM website at </w:t>
      </w:r>
      <w:hyperlink r:id="rId11" w:history="1">
        <w:r w:rsidRPr="00B9178A">
          <w:rPr>
            <w:rFonts w:ascii="Arial" w:hAnsi="Arial" w:cs="Arial"/>
            <w:color w:val="0000FF"/>
            <w:sz w:val="24"/>
            <w:szCs w:val="24"/>
            <w:u w:val="single"/>
          </w:rPr>
          <w:t>SAM.gov | Home</w:t>
        </w:r>
      </w:hyperlink>
      <w:r w:rsidRPr="00B9178A">
        <w:rPr>
          <w:rFonts w:ascii="Arial" w:eastAsia="Times New Roman" w:hAnsi="Arial" w:cs="Arial"/>
          <w:sz w:val="24"/>
          <w:szCs w:val="24"/>
        </w:rPr>
        <w:t xml:space="preserve">.  All offerors must be certified with the appropriate NAICS code on the SAM website. All SDVOSB/VOSB offerors must be verified in the SBA database at: </w:t>
      </w:r>
      <w:hyperlink r:id="rId12" w:anchor="search" w:history="1">
        <w:r w:rsidRPr="00B9178A">
          <w:rPr>
            <w:rStyle w:val="Hyperlink"/>
            <w:rFonts w:ascii="Arial" w:hAnsi="Arial" w:cs="Arial"/>
            <w:sz w:val="24"/>
            <w:szCs w:val="24"/>
          </w:rPr>
          <w:t>https://veterans.certify.sba.gov/#search</w:t>
        </w:r>
      </w:hyperlink>
      <w:r w:rsidRPr="00B9178A">
        <w:rPr>
          <w:rFonts w:ascii="Arial" w:eastAsia="Times New Roman" w:hAnsi="Arial" w:cs="Arial"/>
          <w:sz w:val="24"/>
          <w:szCs w:val="24"/>
        </w:rPr>
        <w:t xml:space="preserve"> at the time of quote submission.</w:t>
      </w:r>
    </w:p>
    <w:p w14:paraId="2FCA5D71" w14:textId="77777777" w:rsidR="00514DA3" w:rsidRDefault="00514DA3" w:rsidP="0055463B">
      <w:pPr>
        <w:spacing w:after="0" w:line="240" w:lineRule="auto"/>
      </w:pPr>
      <w:r w:rsidRPr="001B244F">
        <w:rPr>
          <w:rFonts w:ascii="Arial" w:eastAsia="Times New Roman" w:hAnsi="Arial" w:cs="Arial"/>
          <w:sz w:val="24"/>
          <w:szCs w:val="24"/>
        </w:rPr>
        <w:t xml:space="preserve">Submissions for this “sources sought” shall include the Notice ID in the email subject line and be submitted by email no later than the date and time listed in this announcement to: </w:t>
      </w:r>
      <w:hyperlink r:id="rId13" w:history="1">
        <w:r w:rsidRPr="001B244F">
          <w:rPr>
            <w:rFonts w:ascii="Arial" w:eastAsia="Times New Roman" w:hAnsi="Arial" w:cs="Arial"/>
            <w:color w:val="0000FF"/>
            <w:sz w:val="24"/>
            <w:szCs w:val="24"/>
            <w:u w:val="single"/>
          </w:rPr>
          <w:t>Kimberly.Lemieux@va.gov</w:t>
        </w:r>
      </w:hyperlink>
      <w:r>
        <w:t>.</w:t>
      </w:r>
    </w:p>
    <w:p w14:paraId="2FCA5D72" w14:textId="77777777" w:rsidR="00514DA3" w:rsidRPr="001B244F" w:rsidRDefault="00514DA3" w:rsidP="0055463B">
      <w:pPr>
        <w:spacing w:after="0" w:line="240" w:lineRule="auto"/>
        <w:rPr>
          <w:rFonts w:ascii="Arial" w:eastAsia="Times New Roman" w:hAnsi="Arial" w:cs="Arial"/>
          <w:sz w:val="24"/>
          <w:szCs w:val="24"/>
        </w:rPr>
      </w:pPr>
    </w:p>
    <w:p w14:paraId="2FCA5D73" w14:textId="77777777" w:rsidR="00514DA3" w:rsidRPr="00B9178A" w:rsidRDefault="00514DA3" w:rsidP="0055463B">
      <w:pPr>
        <w:spacing w:after="0" w:line="240" w:lineRule="auto"/>
        <w:rPr>
          <w:rFonts w:ascii="Arial" w:eastAsia="Times New Roman" w:hAnsi="Arial" w:cs="Arial"/>
          <w:sz w:val="24"/>
          <w:szCs w:val="24"/>
        </w:rPr>
      </w:pPr>
      <w:r w:rsidRPr="00B9178A">
        <w:rPr>
          <w:rFonts w:ascii="Arial" w:eastAsia="Aptos" w:hAnsi="Arial" w:cs="Arial"/>
          <w:sz w:val="24"/>
          <w:szCs w:val="24"/>
        </w:rPr>
        <w:t xml:space="preserve">Email responses shall include the following Subject Line: “Response to Sources Sought Notice 36C10X26Q0083”. </w:t>
      </w:r>
    </w:p>
    <w:p w14:paraId="2FCA5D74" w14:textId="77777777" w:rsidR="00514DA3" w:rsidRPr="00B9178A" w:rsidRDefault="00514DA3" w:rsidP="0055463B">
      <w:pPr>
        <w:rPr>
          <w:rFonts w:ascii="Arial" w:eastAsia="Times New Roman" w:hAnsi="Arial" w:cs="Arial"/>
          <w:sz w:val="24"/>
          <w:szCs w:val="24"/>
        </w:rPr>
      </w:pPr>
    </w:p>
    <w:p w14:paraId="2FCA5D75" w14:textId="77777777" w:rsidR="00514DA3" w:rsidRPr="00B9178A" w:rsidRDefault="00514DA3" w:rsidP="0055463B">
      <w:pPr>
        <w:spacing w:after="0" w:line="240" w:lineRule="auto"/>
        <w:rPr>
          <w:rFonts w:ascii="Arial" w:eastAsia="Times New Roman" w:hAnsi="Arial" w:cs="Arial"/>
          <w:sz w:val="24"/>
          <w:szCs w:val="24"/>
        </w:rPr>
      </w:pPr>
      <w:r w:rsidRPr="00B9178A">
        <w:rPr>
          <w:rFonts w:ascii="Arial" w:eastAsia="Times New Roman" w:hAnsi="Arial" w:cs="Arial"/>
          <w:sz w:val="24"/>
          <w:szCs w:val="24"/>
        </w:rPr>
        <w:lastRenderedPageBreak/>
        <w:t xml:space="preserve">This notice is for planning purposes only and does not constitute a commitment on the part of the Government to award a contract, nor does the Government intend to pay for any information submitted </w:t>
      </w:r>
      <w:proofErr w:type="gramStart"/>
      <w:r w:rsidRPr="00B9178A">
        <w:rPr>
          <w:rFonts w:ascii="Arial" w:eastAsia="Times New Roman" w:hAnsi="Arial" w:cs="Arial"/>
          <w:sz w:val="24"/>
          <w:szCs w:val="24"/>
        </w:rPr>
        <w:t>as a result of</w:t>
      </w:r>
      <w:proofErr w:type="gramEnd"/>
      <w:r w:rsidRPr="00B9178A">
        <w:rPr>
          <w:rFonts w:ascii="Arial" w:eastAsia="Times New Roman" w:hAnsi="Arial" w:cs="Arial"/>
          <w:sz w:val="24"/>
          <w:szCs w:val="24"/>
        </w:rPr>
        <w:t xml:space="preserve"> this notice</w:t>
      </w:r>
      <w:r w:rsidRPr="00B9178A">
        <w:rPr>
          <w:rFonts w:ascii="Arial" w:eastAsia="Times New Roman" w:hAnsi="Arial" w:cs="Arial"/>
          <w:b/>
          <w:bCs/>
          <w:sz w:val="24"/>
          <w:szCs w:val="24"/>
        </w:rPr>
        <w:t>.</w:t>
      </w:r>
      <w:r w:rsidRPr="00B9178A">
        <w:rPr>
          <w:rFonts w:ascii="Arial" w:eastAsia="Times New Roman" w:hAnsi="Arial" w:cs="Arial"/>
          <w:sz w:val="24"/>
          <w:szCs w:val="24"/>
        </w:rPr>
        <w:t xml:space="preserve"> This Sources Sought Notice is part of a continuous process for obtaining the latest information on the commercial status of the industry with respect to their current and near-term abilities. </w:t>
      </w:r>
    </w:p>
    <w:p w14:paraId="2FCA5D76" w14:textId="77777777" w:rsidR="00514DA3" w:rsidRPr="00B9178A" w:rsidRDefault="00514DA3" w:rsidP="0055463B">
      <w:pPr>
        <w:spacing w:after="0" w:line="240" w:lineRule="auto"/>
        <w:rPr>
          <w:rFonts w:ascii="Arial" w:eastAsia="Times New Roman" w:hAnsi="Arial" w:cs="Arial"/>
          <w:sz w:val="24"/>
          <w:szCs w:val="24"/>
        </w:rPr>
      </w:pPr>
    </w:p>
    <w:p w14:paraId="2FCA5D77" w14:textId="77777777" w:rsidR="00514DA3" w:rsidRPr="00B9178A" w:rsidRDefault="00514DA3" w:rsidP="0055463B">
      <w:pPr>
        <w:spacing w:after="0" w:line="240" w:lineRule="auto"/>
        <w:rPr>
          <w:rFonts w:ascii="Arial" w:eastAsia="Times New Roman" w:hAnsi="Arial" w:cs="Arial"/>
          <w:sz w:val="24"/>
          <w:szCs w:val="24"/>
        </w:rPr>
      </w:pPr>
      <w:r w:rsidRPr="00B9178A">
        <w:rPr>
          <w:rFonts w:ascii="Arial" w:eastAsia="Times New Roman" w:hAnsi="Arial" w:cs="Arial"/>
          <w:sz w:val="24"/>
          <w:szCs w:val="24"/>
        </w:rPr>
        <w:t xml:space="preserve">The information provided herein is subject to change and in no way binds the Government to solicit for, or award, a competitive contract. It is emphasized that this is a notice solely for planning and informational purposes.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B9178A">
        <w:rPr>
          <w:rFonts w:ascii="Arial" w:eastAsia="Times New Roman" w:hAnsi="Arial" w:cs="Arial"/>
          <w:sz w:val="24"/>
          <w:szCs w:val="24"/>
        </w:rPr>
        <w:t>as a result of</w:t>
      </w:r>
      <w:proofErr w:type="gramEnd"/>
      <w:r w:rsidRPr="00B9178A">
        <w:rPr>
          <w:rFonts w:ascii="Arial" w:eastAsia="Times New Roman" w:hAnsi="Arial" w:cs="Arial"/>
          <w:sz w:val="24"/>
          <w:szCs w:val="24"/>
        </w:rPr>
        <w:t xml:space="preserve"> this notice. There is no solicitation available </w:t>
      </w:r>
      <w:proofErr w:type="gramStart"/>
      <w:r w:rsidRPr="00B9178A">
        <w:rPr>
          <w:rFonts w:ascii="Arial" w:eastAsia="Times New Roman" w:hAnsi="Arial" w:cs="Arial"/>
          <w:sz w:val="24"/>
          <w:szCs w:val="24"/>
        </w:rPr>
        <w:t>at this time</w:t>
      </w:r>
      <w:proofErr w:type="gramEnd"/>
      <w:r w:rsidRPr="00B9178A">
        <w:rPr>
          <w:rFonts w:ascii="Arial" w:eastAsia="Times New Roman" w:hAnsi="Arial" w:cs="Arial"/>
          <w:sz w:val="24"/>
          <w:szCs w:val="24"/>
        </w:rPr>
        <w:t>.</w:t>
      </w:r>
    </w:p>
    <w:p w14:paraId="2FCA5D78" w14:textId="77777777" w:rsidR="00514DA3" w:rsidRPr="00B9178A" w:rsidRDefault="00514DA3" w:rsidP="0055463B">
      <w:pPr>
        <w:rPr>
          <w:rFonts w:ascii="Arial" w:eastAsia="Times New Roman" w:hAnsi="Arial" w:cs="Arial"/>
          <w:b/>
          <w:bCs/>
          <w:sz w:val="24"/>
          <w:szCs w:val="24"/>
        </w:rPr>
      </w:pPr>
    </w:p>
    <w:p w14:paraId="2FCA5D79" w14:textId="77777777" w:rsidR="00514DA3" w:rsidRPr="00B9178A" w:rsidRDefault="00514DA3" w:rsidP="0055463B">
      <w:pPr>
        <w:rPr>
          <w:rFonts w:ascii="Arial" w:eastAsia="Times New Roman" w:hAnsi="Arial" w:cs="Arial"/>
          <w:b/>
          <w:bCs/>
          <w:sz w:val="24"/>
          <w:szCs w:val="24"/>
        </w:rPr>
      </w:pPr>
      <w:r w:rsidRPr="00B9178A">
        <w:rPr>
          <w:rFonts w:ascii="Arial" w:eastAsia="Times New Roman" w:hAnsi="Arial" w:cs="Arial"/>
          <w:b/>
          <w:bCs/>
          <w:sz w:val="24"/>
          <w:szCs w:val="24"/>
        </w:rPr>
        <w:t>2.0 SCOPE</w:t>
      </w:r>
    </w:p>
    <w:p w14:paraId="2FCA5D7A" w14:textId="77777777" w:rsidR="00514DA3" w:rsidRPr="00514DA3" w:rsidRDefault="00514DA3" w:rsidP="0055463B">
      <w:pPr>
        <w:pStyle w:val="PlainText"/>
        <w:rPr>
          <w:rFonts w:ascii="Arial" w:hAnsi="Arial" w:cs="Arial"/>
          <w:color w:val="000000" w:themeColor="text1"/>
          <w:sz w:val="24"/>
          <w:szCs w:val="24"/>
        </w:rPr>
      </w:pPr>
      <w:bookmarkStart w:id="1" w:name="_Hlk223108907"/>
      <w:r w:rsidRPr="00514DA3">
        <w:rPr>
          <w:rFonts w:ascii="Arial" w:hAnsi="Arial" w:cs="Arial"/>
          <w:color w:val="000000" w:themeColor="text1"/>
          <w:sz w:val="24"/>
          <w:szCs w:val="24"/>
        </w:rPr>
        <w:t xml:space="preserve">The Veterans Health Administration (VHA) Non-Expendable Equipment National Program has identified the </w:t>
      </w:r>
      <w:r w:rsidRPr="00514DA3">
        <w:rPr>
          <w:rFonts w:ascii="Arial" w:hAnsi="Arial" w:cs="Arial"/>
          <w:color w:val="000000" w:themeColor="text1"/>
          <w:sz w:val="24"/>
          <w:szCs w:val="24"/>
        </w:rPr>
        <w:t>Monitors: Video: Medical</w:t>
      </w:r>
      <w:r w:rsidRPr="00514DA3">
        <w:rPr>
          <w:rFonts w:ascii="Arial" w:hAnsi="Arial" w:cs="Arial"/>
          <w:color w:val="000000" w:themeColor="text1"/>
          <w:sz w:val="24"/>
          <w:szCs w:val="24"/>
        </w:rPr>
        <w:t xml:space="preserve"> product line as a candidate for a VA-wide (otherwise referred to </w:t>
      </w:r>
      <w:r w:rsidRPr="00514DA3">
        <w:rPr>
          <w:rFonts w:ascii="Arial" w:hAnsi="Arial" w:cs="Arial"/>
          <w:color w:val="000000" w:themeColor="text1"/>
          <w:sz w:val="24"/>
          <w:szCs w:val="24"/>
        </w:rPr>
        <w:t xml:space="preserve">as “national”) contract.  </w:t>
      </w:r>
    </w:p>
    <w:p w14:paraId="2FCA5D7B" w14:textId="77777777" w:rsidR="00514DA3" w:rsidRPr="00514DA3" w:rsidRDefault="00514DA3" w:rsidP="0055463B">
      <w:pPr>
        <w:pStyle w:val="PlainText"/>
        <w:rPr>
          <w:rFonts w:ascii="Arial" w:hAnsi="Arial" w:cs="Arial"/>
          <w:color w:val="000000" w:themeColor="text1"/>
          <w:sz w:val="24"/>
          <w:szCs w:val="24"/>
        </w:rPr>
      </w:pPr>
    </w:p>
    <w:p w14:paraId="2FCA5D7C" w14:textId="77777777" w:rsidR="00514DA3" w:rsidRPr="00B9178A" w:rsidRDefault="00514DA3" w:rsidP="0055463B">
      <w:pPr>
        <w:pStyle w:val="PlainText"/>
        <w:rPr>
          <w:rFonts w:ascii="Arial" w:hAnsi="Arial" w:cs="Arial"/>
          <w:sz w:val="24"/>
          <w:szCs w:val="24"/>
        </w:rPr>
      </w:pPr>
      <w:r w:rsidRPr="00514DA3">
        <w:rPr>
          <w:rFonts w:ascii="Arial" w:hAnsi="Arial" w:cs="Arial"/>
          <w:color w:val="000000" w:themeColor="text1"/>
          <w:sz w:val="24"/>
          <w:szCs w:val="24"/>
        </w:rPr>
        <w:t>Monitors: Video: Medical</w:t>
      </w:r>
      <w:r w:rsidRPr="00514DA3">
        <w:rPr>
          <w:rFonts w:ascii="Arial" w:hAnsi="Arial" w:cs="Arial"/>
          <w:color w:val="000000" w:themeColor="text1"/>
          <w:sz w:val="24"/>
          <w:szCs w:val="24"/>
        </w:rPr>
        <w:t xml:space="preserve"> are specialized displays designed for healthcare settings, meeting strict international safety and performance standards to ensure image quality, patient safety, and regulatory compliance. Key features include high-resolution and calibrated image quality that is consistent and accurate, enhanced durability, and hygiene-friendly designs like antimicrobial coatings and disinfectant resistance. They are built for continuous use and are more reliable than consumer</w:t>
      </w:r>
      <w:r w:rsidRPr="00B9178A">
        <w:rPr>
          <w:rFonts w:ascii="Arial" w:hAnsi="Arial" w:cs="Arial"/>
          <w:sz w:val="24"/>
          <w:szCs w:val="24"/>
        </w:rPr>
        <w:t xml:space="preserve"> </w:t>
      </w:r>
      <w:bookmarkStart w:id="2" w:name="_Hlk223109395"/>
      <w:r w:rsidRPr="00B9178A">
        <w:rPr>
          <w:rFonts w:ascii="Arial" w:hAnsi="Arial" w:cs="Arial"/>
          <w:sz w:val="24"/>
          <w:szCs w:val="24"/>
        </w:rPr>
        <w:t>monitors for medical diagnostic tasks</w:t>
      </w:r>
      <w:bookmarkEnd w:id="2"/>
      <w:r w:rsidRPr="00B9178A">
        <w:rPr>
          <w:rFonts w:ascii="Arial" w:hAnsi="Arial" w:cs="Arial"/>
          <w:sz w:val="24"/>
          <w:szCs w:val="24"/>
        </w:rPr>
        <w:t>, such as viewing X-rays and CT scans.</w:t>
      </w:r>
    </w:p>
    <w:bookmarkEnd w:id="1"/>
    <w:p w14:paraId="2FCA5D7D" w14:textId="77777777" w:rsidR="00514DA3" w:rsidRPr="00B9178A" w:rsidRDefault="00514DA3" w:rsidP="0055463B">
      <w:pPr>
        <w:rPr>
          <w:rFonts w:ascii="Arial" w:eastAsia="Times New Roman" w:hAnsi="Arial" w:cs="Arial"/>
          <w:b/>
          <w:bCs/>
          <w:sz w:val="24"/>
          <w:szCs w:val="24"/>
        </w:rPr>
      </w:pPr>
    </w:p>
    <w:p w14:paraId="2FCA5D7E" w14:textId="77777777" w:rsidR="00514DA3" w:rsidRPr="00B9178A" w:rsidRDefault="00514DA3" w:rsidP="0055463B">
      <w:pPr>
        <w:pStyle w:val="PlainText"/>
        <w:rPr>
          <w:rFonts w:ascii="Arial" w:hAnsi="Arial" w:cs="Arial"/>
          <w:sz w:val="24"/>
          <w:szCs w:val="24"/>
        </w:rPr>
      </w:pPr>
      <w:r w:rsidRPr="00B9178A">
        <w:rPr>
          <w:rFonts w:ascii="Arial" w:hAnsi="Arial" w:cs="Arial"/>
          <w:sz w:val="24"/>
          <w:szCs w:val="24"/>
        </w:rPr>
        <w:t xml:space="preserve">Monitors </w:t>
      </w:r>
      <w:proofErr w:type="gramStart"/>
      <w:r w:rsidRPr="00B9178A">
        <w:rPr>
          <w:rFonts w:ascii="Arial" w:hAnsi="Arial" w:cs="Arial"/>
          <w:sz w:val="24"/>
          <w:szCs w:val="24"/>
        </w:rPr>
        <w:t>designed</w:t>
      </w:r>
      <w:proofErr w:type="gramEnd"/>
      <w:r w:rsidRPr="00B9178A">
        <w:rPr>
          <w:rFonts w:ascii="Arial" w:hAnsi="Arial" w:cs="Arial"/>
          <w:sz w:val="24"/>
          <w:szCs w:val="24"/>
        </w:rPr>
        <w:t xml:space="preserve"> to display electronic images either in real time as they are obtained using a video camera or from a video recorder, a digital versatile disk recorder, a television, or from a digital computerized network. These monitors typically include electronic circuitry to process the composite television signal and a screen (e.g., cathode ray tube, liquid crystal or plasma display, projection sets) to display the image. Video monitors may be used for many purposes, including monitoring patient activity, and </w:t>
      </w:r>
      <w:r w:rsidRPr="00B9178A">
        <w:rPr>
          <w:rFonts w:ascii="Arial" w:hAnsi="Arial" w:cs="Arial"/>
          <w:sz w:val="24"/>
          <w:szCs w:val="24"/>
        </w:rPr>
        <w:t>displaying images during surgical, endoscopic, and fluoroscopic procedures.</w:t>
      </w:r>
    </w:p>
    <w:p w14:paraId="2FCA5D7F" w14:textId="77777777" w:rsidR="00514DA3" w:rsidRPr="00B9178A" w:rsidRDefault="00514DA3" w:rsidP="0055463B">
      <w:pPr>
        <w:pStyle w:val="PlainText"/>
        <w:rPr>
          <w:rFonts w:ascii="Arial" w:hAnsi="Arial" w:cs="Arial"/>
          <w:sz w:val="24"/>
          <w:szCs w:val="24"/>
        </w:rPr>
      </w:pPr>
    </w:p>
    <w:p w14:paraId="2FCA5D80" w14:textId="77777777" w:rsidR="00514DA3" w:rsidRPr="00B9178A" w:rsidRDefault="00514DA3" w:rsidP="0055463B">
      <w:pPr>
        <w:pStyle w:val="PlainText"/>
        <w:ind w:left="-450" w:firstLine="450"/>
        <w:rPr>
          <w:rFonts w:ascii="Arial" w:hAnsi="Arial" w:cs="Arial"/>
          <w:sz w:val="24"/>
          <w:szCs w:val="24"/>
        </w:rPr>
      </w:pPr>
      <w:r w:rsidRPr="00476AE9">
        <w:rPr>
          <w:rFonts w:ascii="Arial" w:eastAsiaTheme="minorHAnsi" w:hAnsi="Arial" w:cs="Arial"/>
          <w:sz w:val="24"/>
          <w:szCs w:val="24"/>
        </w:rPr>
        <w:t>The following Contract Line-Items Number (CLIN) are being considered: </w:t>
      </w:r>
    </w:p>
    <w:p w14:paraId="2FCA5D81" w14:textId="77777777" w:rsidR="00514DA3" w:rsidRPr="00B9178A" w:rsidRDefault="00514DA3" w:rsidP="0055463B">
      <w:pPr>
        <w:pStyle w:val="PlainText"/>
        <w:rPr>
          <w:rFonts w:ascii="Arial" w:hAnsi="Arial" w:cs="Arial"/>
          <w:sz w:val="24"/>
          <w:szCs w:val="24"/>
        </w:rPr>
      </w:pPr>
    </w:p>
    <w:tbl>
      <w:tblPr>
        <w:tblStyle w:val="TableGrid"/>
        <w:tblW w:w="9468" w:type="dxa"/>
        <w:tblLook w:val="04A0" w:firstRow="1" w:lastRow="0" w:firstColumn="1" w:lastColumn="0" w:noHBand="0" w:noVBand="1"/>
      </w:tblPr>
      <w:tblGrid>
        <w:gridCol w:w="1290"/>
        <w:gridCol w:w="1737"/>
        <w:gridCol w:w="2048"/>
        <w:gridCol w:w="4393"/>
      </w:tblGrid>
      <w:tr w:rsidR="002E3C4F" w14:paraId="2FCA5D86" w14:textId="77777777" w:rsidTr="008A1C92">
        <w:trPr>
          <w:trHeight w:val="341"/>
        </w:trPr>
        <w:tc>
          <w:tcPr>
            <w:tcW w:w="1290" w:type="dxa"/>
            <w:shd w:val="clear" w:color="auto" w:fill="D9D9D9" w:themeFill="background1" w:themeFillShade="D9"/>
            <w:vAlign w:val="center"/>
            <w:hideMark/>
          </w:tcPr>
          <w:p w14:paraId="2FCA5D82" w14:textId="77777777" w:rsidR="00514DA3" w:rsidRPr="00B9178A" w:rsidRDefault="00514DA3" w:rsidP="008A1C92">
            <w:pPr>
              <w:pStyle w:val="PlainText"/>
              <w:jc w:val="center"/>
              <w:rPr>
                <w:rFonts w:ascii="Arial" w:hAnsi="Arial" w:cs="Arial"/>
                <w:b/>
                <w:sz w:val="24"/>
                <w:szCs w:val="24"/>
              </w:rPr>
            </w:pPr>
            <w:r w:rsidRPr="00B9178A">
              <w:rPr>
                <w:rFonts w:ascii="Arial" w:hAnsi="Arial" w:cs="Arial"/>
                <w:b/>
                <w:sz w:val="24"/>
                <w:szCs w:val="24"/>
              </w:rPr>
              <w:t>Contract Line Items</w:t>
            </w:r>
          </w:p>
        </w:tc>
        <w:tc>
          <w:tcPr>
            <w:tcW w:w="1610" w:type="dxa"/>
            <w:shd w:val="clear" w:color="auto" w:fill="D9D9D9" w:themeFill="background1" w:themeFillShade="D9"/>
            <w:vAlign w:val="center"/>
          </w:tcPr>
          <w:p w14:paraId="2FCA5D83" w14:textId="77777777" w:rsidR="00514DA3" w:rsidRPr="00B9178A" w:rsidRDefault="00514DA3" w:rsidP="008A1C92">
            <w:pPr>
              <w:pStyle w:val="PlainText"/>
              <w:jc w:val="center"/>
              <w:rPr>
                <w:rFonts w:ascii="Arial" w:hAnsi="Arial" w:cs="Arial"/>
                <w:b/>
                <w:bCs/>
                <w:sz w:val="24"/>
                <w:szCs w:val="24"/>
              </w:rPr>
            </w:pPr>
            <w:r w:rsidRPr="00B9178A">
              <w:rPr>
                <w:rFonts w:ascii="Arial" w:hAnsi="Arial" w:cs="Arial"/>
                <w:b/>
                <w:bCs/>
                <w:sz w:val="24"/>
                <w:szCs w:val="24"/>
              </w:rPr>
              <w:t>Manufacturer</w:t>
            </w:r>
          </w:p>
        </w:tc>
        <w:tc>
          <w:tcPr>
            <w:tcW w:w="2079" w:type="dxa"/>
            <w:shd w:val="clear" w:color="auto" w:fill="D9D9D9" w:themeFill="background1" w:themeFillShade="D9"/>
            <w:vAlign w:val="center"/>
          </w:tcPr>
          <w:p w14:paraId="2FCA5D84" w14:textId="77777777" w:rsidR="00514DA3" w:rsidRPr="00B9178A" w:rsidRDefault="00514DA3" w:rsidP="008A1C92">
            <w:pPr>
              <w:pStyle w:val="PlainText"/>
              <w:jc w:val="center"/>
              <w:rPr>
                <w:rFonts w:ascii="Arial" w:hAnsi="Arial" w:cs="Arial"/>
                <w:b/>
                <w:bCs/>
                <w:sz w:val="24"/>
                <w:szCs w:val="24"/>
              </w:rPr>
            </w:pPr>
            <w:r w:rsidRPr="00B9178A">
              <w:rPr>
                <w:rFonts w:ascii="Arial" w:hAnsi="Arial" w:cs="Arial"/>
                <w:b/>
                <w:bCs/>
                <w:sz w:val="24"/>
                <w:szCs w:val="24"/>
              </w:rPr>
              <w:t>Part Number</w:t>
            </w:r>
          </w:p>
        </w:tc>
        <w:tc>
          <w:tcPr>
            <w:tcW w:w="4489" w:type="dxa"/>
            <w:shd w:val="clear" w:color="auto" w:fill="D9D9D9" w:themeFill="background1" w:themeFillShade="D9"/>
            <w:vAlign w:val="center"/>
          </w:tcPr>
          <w:p w14:paraId="2FCA5D85" w14:textId="77777777" w:rsidR="00514DA3" w:rsidRPr="00B9178A" w:rsidRDefault="00514DA3" w:rsidP="008A1C92">
            <w:pPr>
              <w:pStyle w:val="PlainText"/>
              <w:jc w:val="center"/>
              <w:rPr>
                <w:rFonts w:ascii="Arial" w:hAnsi="Arial" w:cs="Arial"/>
                <w:b/>
                <w:bCs/>
                <w:sz w:val="24"/>
                <w:szCs w:val="24"/>
              </w:rPr>
            </w:pPr>
            <w:r w:rsidRPr="00B9178A">
              <w:rPr>
                <w:rFonts w:ascii="Arial" w:hAnsi="Arial" w:cs="Arial"/>
                <w:b/>
                <w:bCs/>
                <w:sz w:val="24"/>
                <w:szCs w:val="24"/>
              </w:rPr>
              <w:t>Description</w:t>
            </w:r>
          </w:p>
        </w:tc>
      </w:tr>
      <w:tr w:rsidR="002E3C4F" w14:paraId="2FCA5D8B" w14:textId="77777777" w:rsidTr="008A1C92">
        <w:trPr>
          <w:trHeight w:val="269"/>
        </w:trPr>
        <w:tc>
          <w:tcPr>
            <w:tcW w:w="1290" w:type="dxa"/>
            <w:noWrap/>
            <w:hideMark/>
          </w:tcPr>
          <w:p w14:paraId="2FCA5D87"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0001</w:t>
            </w:r>
          </w:p>
        </w:tc>
        <w:tc>
          <w:tcPr>
            <w:tcW w:w="1610" w:type="dxa"/>
          </w:tcPr>
          <w:p w14:paraId="2FCA5D88" w14:textId="77777777" w:rsidR="00514DA3" w:rsidRPr="00B9178A" w:rsidRDefault="00514DA3" w:rsidP="008A1C92">
            <w:pPr>
              <w:pStyle w:val="PlainText"/>
              <w:jc w:val="center"/>
              <w:rPr>
                <w:rFonts w:ascii="Arial" w:hAnsi="Arial" w:cs="Arial"/>
                <w:sz w:val="24"/>
                <w:szCs w:val="24"/>
              </w:rPr>
            </w:pPr>
            <w:bookmarkStart w:id="3" w:name="_Hlk219879336"/>
            <w:r w:rsidRPr="00B9178A">
              <w:rPr>
                <w:rFonts w:ascii="Arial" w:hAnsi="Arial" w:cs="Arial"/>
                <w:sz w:val="24"/>
                <w:szCs w:val="24"/>
              </w:rPr>
              <w:t>Eizo</w:t>
            </w:r>
            <w:r w:rsidRPr="00B9178A">
              <w:rPr>
                <w:rFonts w:ascii="Arial" w:hAnsi="Arial" w:cs="Arial"/>
                <w:sz w:val="24"/>
                <w:szCs w:val="24"/>
                <w:vertAlign w:val="superscript"/>
              </w:rPr>
              <w:t>®</w:t>
            </w:r>
            <w:bookmarkEnd w:id="3"/>
          </w:p>
        </w:tc>
        <w:tc>
          <w:tcPr>
            <w:tcW w:w="2079" w:type="dxa"/>
            <w:vAlign w:val="bottom"/>
          </w:tcPr>
          <w:p w14:paraId="2FCA5D89" w14:textId="77777777" w:rsidR="00514DA3" w:rsidRPr="00B9178A" w:rsidRDefault="00514DA3" w:rsidP="008A1C92">
            <w:pPr>
              <w:pStyle w:val="PlainText"/>
              <w:jc w:val="center"/>
              <w:rPr>
                <w:rFonts w:ascii="Arial" w:hAnsi="Arial" w:cs="Arial"/>
                <w:bCs/>
                <w:sz w:val="24"/>
                <w:szCs w:val="24"/>
              </w:rPr>
            </w:pPr>
            <w:r w:rsidRPr="00B9178A">
              <w:rPr>
                <w:rFonts w:ascii="Arial" w:hAnsi="Arial" w:cs="Arial"/>
                <w:bCs/>
                <w:sz w:val="24"/>
                <w:szCs w:val="24"/>
              </w:rPr>
              <w:t>EX2742</w:t>
            </w:r>
          </w:p>
        </w:tc>
        <w:tc>
          <w:tcPr>
            <w:tcW w:w="4489" w:type="dxa"/>
            <w:vAlign w:val="bottom"/>
          </w:tcPr>
          <w:p w14:paraId="2FCA5D8A"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27” 4K CuratOR</w:t>
            </w:r>
            <w:r w:rsidRPr="00B9178A">
              <w:rPr>
                <w:rFonts w:ascii="Arial" w:hAnsi="Arial" w:cs="Arial"/>
                <w:sz w:val="24"/>
                <w:szCs w:val="24"/>
                <w:vertAlign w:val="superscript"/>
              </w:rPr>
              <w:t>®</w:t>
            </w:r>
          </w:p>
        </w:tc>
      </w:tr>
      <w:tr w:rsidR="002E3C4F" w14:paraId="2FCA5D90" w14:textId="77777777" w:rsidTr="008A1C92">
        <w:trPr>
          <w:trHeight w:val="260"/>
        </w:trPr>
        <w:tc>
          <w:tcPr>
            <w:tcW w:w="1290" w:type="dxa"/>
            <w:noWrap/>
            <w:hideMark/>
          </w:tcPr>
          <w:p w14:paraId="2FCA5D8C"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0002</w:t>
            </w:r>
          </w:p>
        </w:tc>
        <w:tc>
          <w:tcPr>
            <w:tcW w:w="1610" w:type="dxa"/>
          </w:tcPr>
          <w:p w14:paraId="2FCA5D8D"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Eizo</w:t>
            </w:r>
            <w:r w:rsidRPr="00B9178A">
              <w:rPr>
                <w:rFonts w:ascii="Arial" w:hAnsi="Arial" w:cs="Arial"/>
                <w:sz w:val="24"/>
                <w:szCs w:val="24"/>
                <w:vertAlign w:val="superscript"/>
              </w:rPr>
              <w:t>®</w:t>
            </w:r>
          </w:p>
        </w:tc>
        <w:tc>
          <w:tcPr>
            <w:tcW w:w="2079" w:type="dxa"/>
            <w:vAlign w:val="bottom"/>
          </w:tcPr>
          <w:p w14:paraId="2FCA5D8E"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EX3242</w:t>
            </w:r>
          </w:p>
        </w:tc>
        <w:tc>
          <w:tcPr>
            <w:tcW w:w="4489" w:type="dxa"/>
            <w:vAlign w:val="bottom"/>
          </w:tcPr>
          <w:p w14:paraId="2FCA5D8F"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32” 4K CuratOR</w:t>
            </w:r>
            <w:r w:rsidRPr="00B9178A">
              <w:rPr>
                <w:rFonts w:ascii="Arial" w:hAnsi="Arial" w:cs="Arial"/>
                <w:sz w:val="24"/>
                <w:szCs w:val="24"/>
                <w:vertAlign w:val="superscript"/>
              </w:rPr>
              <w:t>®</w:t>
            </w:r>
          </w:p>
        </w:tc>
      </w:tr>
      <w:tr w:rsidR="002E3C4F" w14:paraId="2FCA5D95" w14:textId="77777777" w:rsidTr="008A1C92">
        <w:trPr>
          <w:trHeight w:val="233"/>
        </w:trPr>
        <w:tc>
          <w:tcPr>
            <w:tcW w:w="1290" w:type="dxa"/>
            <w:noWrap/>
            <w:hideMark/>
          </w:tcPr>
          <w:p w14:paraId="2FCA5D91"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0003</w:t>
            </w:r>
          </w:p>
        </w:tc>
        <w:tc>
          <w:tcPr>
            <w:tcW w:w="1610" w:type="dxa"/>
          </w:tcPr>
          <w:p w14:paraId="2FCA5D92"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Eizo</w:t>
            </w:r>
            <w:r w:rsidRPr="00B9178A">
              <w:rPr>
                <w:rFonts w:ascii="Arial" w:hAnsi="Arial" w:cs="Arial"/>
                <w:sz w:val="24"/>
                <w:szCs w:val="24"/>
                <w:vertAlign w:val="superscript"/>
              </w:rPr>
              <w:t>®</w:t>
            </w:r>
          </w:p>
        </w:tc>
        <w:tc>
          <w:tcPr>
            <w:tcW w:w="2079" w:type="dxa"/>
            <w:vAlign w:val="bottom"/>
          </w:tcPr>
          <w:p w14:paraId="2FCA5D93"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EX5542</w:t>
            </w:r>
          </w:p>
        </w:tc>
        <w:tc>
          <w:tcPr>
            <w:tcW w:w="4489" w:type="dxa"/>
            <w:vAlign w:val="bottom"/>
          </w:tcPr>
          <w:p w14:paraId="2FCA5D94" w14:textId="77777777" w:rsidR="00514DA3" w:rsidRPr="00B9178A" w:rsidRDefault="00514DA3" w:rsidP="008A1C92">
            <w:pPr>
              <w:pStyle w:val="PlainText"/>
              <w:jc w:val="center"/>
              <w:rPr>
                <w:rFonts w:ascii="Arial" w:hAnsi="Arial" w:cs="Arial"/>
                <w:sz w:val="24"/>
                <w:szCs w:val="24"/>
              </w:rPr>
            </w:pPr>
            <w:r w:rsidRPr="00B9178A">
              <w:rPr>
                <w:rFonts w:ascii="Arial" w:hAnsi="Arial" w:cs="Arial"/>
                <w:sz w:val="24"/>
                <w:szCs w:val="24"/>
              </w:rPr>
              <w:t>55” 4K CuratOR</w:t>
            </w:r>
            <w:r w:rsidRPr="00B9178A">
              <w:rPr>
                <w:rFonts w:ascii="Arial" w:hAnsi="Arial" w:cs="Arial"/>
                <w:sz w:val="24"/>
                <w:szCs w:val="24"/>
                <w:vertAlign w:val="superscript"/>
              </w:rPr>
              <w:t>®</w:t>
            </w:r>
          </w:p>
        </w:tc>
      </w:tr>
    </w:tbl>
    <w:p w14:paraId="2FCA5D96" w14:textId="77777777" w:rsidR="00514DA3" w:rsidRDefault="00514DA3" w:rsidP="0055463B">
      <w:pPr>
        <w:rPr>
          <w:rFonts w:ascii="Arial" w:hAnsi="Arial" w:cs="Arial"/>
          <w:sz w:val="24"/>
          <w:szCs w:val="24"/>
        </w:rPr>
      </w:pPr>
    </w:p>
    <w:p w14:paraId="2FCA5D97" w14:textId="77777777" w:rsidR="00514DA3" w:rsidRDefault="00514DA3" w:rsidP="0055463B">
      <w:pPr>
        <w:rPr>
          <w:rFonts w:ascii="Arial" w:hAnsi="Arial" w:cs="Arial"/>
          <w:sz w:val="24"/>
          <w:szCs w:val="24"/>
        </w:rPr>
      </w:pPr>
    </w:p>
    <w:p w14:paraId="2FCA5D98" w14:textId="77777777" w:rsidR="00514DA3" w:rsidRPr="00B9178A" w:rsidRDefault="00514DA3" w:rsidP="0055463B">
      <w:pPr>
        <w:rPr>
          <w:rFonts w:ascii="Arial" w:eastAsia="Times New Roman" w:hAnsi="Arial" w:cs="Arial"/>
          <w:sz w:val="24"/>
          <w:szCs w:val="24"/>
        </w:rPr>
      </w:pPr>
    </w:p>
    <w:p w14:paraId="2FCA5D99" w14:textId="77777777" w:rsidR="00514DA3" w:rsidRPr="00B9178A" w:rsidRDefault="00514DA3" w:rsidP="0055463B">
      <w:pPr>
        <w:rPr>
          <w:rFonts w:ascii="Arial" w:eastAsia="Arial" w:hAnsi="Arial" w:cs="Arial"/>
          <w:sz w:val="24"/>
          <w:szCs w:val="24"/>
        </w:rPr>
      </w:pPr>
      <w:bookmarkStart w:id="4" w:name="_Hlk129610514"/>
      <w:r w:rsidRPr="00B9178A">
        <w:rPr>
          <w:rFonts w:ascii="Arial" w:hAnsi="Arial" w:cs="Arial"/>
          <w:sz w:val="24"/>
          <w:szCs w:val="24"/>
        </w:rPr>
        <w:t xml:space="preserve">The Department of </w:t>
      </w:r>
      <w:r w:rsidRPr="00514DA3">
        <w:rPr>
          <w:rFonts w:ascii="Arial" w:hAnsi="Arial" w:cs="Arial"/>
          <w:color w:val="000000" w:themeColor="text1"/>
          <w:sz w:val="24"/>
          <w:szCs w:val="24"/>
        </w:rPr>
        <w:t xml:space="preserve">Veterans Affairs (VA) is seeking vendors who can </w:t>
      </w:r>
      <w:r w:rsidRPr="00514DA3">
        <w:rPr>
          <w:rFonts w:ascii="Arial" w:hAnsi="Arial" w:cs="Arial"/>
          <w:color w:val="000000" w:themeColor="text1"/>
          <w:sz w:val="24"/>
          <w:szCs w:val="24"/>
        </w:rPr>
        <w:t>Eizo</w:t>
      </w:r>
      <w:r w:rsidRPr="00514DA3">
        <w:rPr>
          <w:rFonts w:ascii="Arial" w:hAnsi="Arial" w:cs="Arial"/>
          <w:color w:val="000000" w:themeColor="text1"/>
          <w:sz w:val="24"/>
          <w:szCs w:val="24"/>
          <w:vertAlign w:val="superscript"/>
        </w:rPr>
        <w:t>®</w:t>
      </w:r>
      <w:r w:rsidRPr="00514DA3">
        <w:rPr>
          <w:rFonts w:ascii="Arial" w:hAnsi="Arial" w:cs="Arial"/>
          <w:color w:val="000000" w:themeColor="text1"/>
          <w:sz w:val="24"/>
          <w:szCs w:val="24"/>
        </w:rPr>
        <w:t xml:space="preserve"> CuratOR</w:t>
      </w:r>
      <w:r w:rsidRPr="00514DA3">
        <w:rPr>
          <w:rFonts w:ascii="Arial" w:hAnsi="Arial" w:cs="Arial"/>
          <w:color w:val="000000" w:themeColor="text1"/>
          <w:sz w:val="24"/>
          <w:szCs w:val="24"/>
          <w:vertAlign w:val="superscript"/>
        </w:rPr>
        <w:t>®</w:t>
      </w:r>
      <w:r w:rsidRPr="00514DA3">
        <w:rPr>
          <w:rFonts w:ascii="Arial" w:hAnsi="Arial" w:cs="Arial"/>
          <w:color w:val="000000" w:themeColor="text1"/>
          <w:sz w:val="24"/>
          <w:szCs w:val="24"/>
        </w:rPr>
        <w:t xml:space="preserve"> </w:t>
      </w:r>
      <w:r w:rsidRPr="00514DA3">
        <w:rPr>
          <w:rFonts w:ascii="Arial" w:eastAsia="Times New Roman" w:hAnsi="Arial" w:cs="Arial"/>
          <w:color w:val="000000" w:themeColor="text1"/>
          <w:sz w:val="24"/>
          <w:szCs w:val="24"/>
        </w:rPr>
        <w:t>brand name or equal</w:t>
      </w:r>
      <w:r w:rsidRPr="00514DA3">
        <w:rPr>
          <w:rFonts w:ascii="Arial" w:hAnsi="Arial" w:cs="Arial"/>
          <w:color w:val="000000" w:themeColor="text1"/>
          <w:sz w:val="24"/>
          <w:szCs w:val="24"/>
        </w:rPr>
        <w:t xml:space="preserve"> Monitors: Video: Medical</w:t>
      </w:r>
      <w:r w:rsidRPr="00514DA3">
        <w:rPr>
          <w:rFonts w:ascii="Arial" w:hAnsi="Arial" w:cs="Arial"/>
          <w:color w:val="000000" w:themeColor="text1"/>
          <w:sz w:val="24"/>
          <w:szCs w:val="24"/>
        </w:rPr>
        <w:t xml:space="preserve"> as listed above which meet all the following salient characteristics: Vendors may quote any product solution or configuration so long as they meet the salient characteristics</w:t>
      </w:r>
      <w:r w:rsidRPr="00B9178A">
        <w:rPr>
          <w:rFonts w:ascii="Arial" w:hAnsi="Arial" w:cs="Arial"/>
          <w:sz w:val="24"/>
          <w:szCs w:val="24"/>
        </w:rPr>
        <w:t xml:space="preserve">. </w:t>
      </w:r>
      <w:r w:rsidRPr="00B9178A">
        <w:rPr>
          <w:rFonts w:ascii="Arial" w:eastAsia="Arial" w:hAnsi="Arial" w:cs="Arial"/>
          <w:sz w:val="24"/>
          <w:szCs w:val="24"/>
        </w:rPr>
        <w:t xml:space="preserve">Products quoted in the technical volume must be captured on the Vendor’s pricing volume (Attachment A, Price Cost Schedule) of the solicitation. Vendors may quote any additional ancillary products which they deem to be essential to the functionality of the proposed solution; these items must be captured in the Vendor’s pricing volume with a quantity of zero. </w:t>
      </w:r>
    </w:p>
    <w:p w14:paraId="2FCA5D9A" w14:textId="77777777" w:rsidR="00514DA3" w:rsidRPr="00B9178A" w:rsidRDefault="00514DA3" w:rsidP="0055463B">
      <w:pPr>
        <w:pStyle w:val="PlainText"/>
        <w:rPr>
          <w:rFonts w:ascii="Arial" w:hAnsi="Arial" w:cs="Arial"/>
          <w:sz w:val="24"/>
          <w:szCs w:val="24"/>
        </w:rPr>
      </w:pPr>
      <w:r w:rsidRPr="00FB27F1">
        <w:rPr>
          <w:rFonts w:ascii="Arial" w:hAnsi="Arial" w:cs="Arial"/>
          <w:sz w:val="24"/>
          <w:szCs w:val="24"/>
        </w:rPr>
        <w:t xml:space="preserve">Apply to the following </w:t>
      </w:r>
      <w:r w:rsidRPr="00B9178A">
        <w:rPr>
          <w:rFonts w:ascii="Arial" w:hAnsi="Arial" w:cs="Arial"/>
          <w:b/>
          <w:sz w:val="24"/>
          <w:szCs w:val="24"/>
        </w:rPr>
        <w:t>SALIENT CHARACTERISTICS</w:t>
      </w:r>
      <w:r w:rsidRPr="00B9178A">
        <w:rPr>
          <w:rFonts w:ascii="Arial" w:hAnsi="Arial" w:cs="Arial"/>
          <w:sz w:val="24"/>
          <w:szCs w:val="24"/>
        </w:rPr>
        <w:t xml:space="preserve"> (</w:t>
      </w:r>
      <w:r w:rsidRPr="00FB27F1">
        <w:rPr>
          <w:rFonts w:ascii="Arial" w:hAnsi="Arial" w:cs="Arial"/>
          <w:sz w:val="24"/>
          <w:szCs w:val="24"/>
        </w:rPr>
        <w:t>SCs</w:t>
      </w:r>
      <w:r w:rsidRPr="00B9178A">
        <w:rPr>
          <w:rFonts w:ascii="Arial" w:hAnsi="Arial" w:cs="Arial"/>
          <w:sz w:val="24"/>
          <w:szCs w:val="24"/>
        </w:rPr>
        <w:t>)</w:t>
      </w:r>
      <w:r w:rsidRPr="00FB27F1">
        <w:rPr>
          <w:rFonts w:ascii="Arial" w:hAnsi="Arial" w:cs="Arial"/>
          <w:sz w:val="24"/>
          <w:szCs w:val="24"/>
        </w:rPr>
        <w:t>. </w:t>
      </w:r>
      <w:r w:rsidRPr="00B9178A">
        <w:rPr>
          <w:rFonts w:ascii="Arial" w:hAnsi="Arial" w:cs="Arial"/>
          <w:sz w:val="24"/>
          <w:szCs w:val="24"/>
        </w:rPr>
        <w:t xml:space="preserve"> </w:t>
      </w:r>
    </w:p>
    <w:bookmarkEnd w:id="4"/>
    <w:p w14:paraId="2FCA5D9B" w14:textId="77777777" w:rsidR="00514DA3" w:rsidRPr="00B9178A" w:rsidRDefault="00514DA3" w:rsidP="0055463B">
      <w:pPr>
        <w:pStyle w:val="PlainText"/>
        <w:rPr>
          <w:rFonts w:ascii="Arial" w:hAnsi="Arial" w:cs="Arial"/>
          <w:sz w:val="24"/>
          <w:szCs w:val="24"/>
        </w:rPr>
      </w:pPr>
    </w:p>
    <w:tbl>
      <w:tblPr>
        <w:tblStyle w:val="TableGrid"/>
        <w:tblW w:w="5000" w:type="pct"/>
        <w:tblLook w:val="04A0" w:firstRow="1" w:lastRow="0" w:firstColumn="1" w:lastColumn="0" w:noHBand="0" w:noVBand="1"/>
      </w:tblPr>
      <w:tblGrid>
        <w:gridCol w:w="1144"/>
        <w:gridCol w:w="3828"/>
        <w:gridCol w:w="2398"/>
        <w:gridCol w:w="2206"/>
      </w:tblGrid>
      <w:tr w:rsidR="002E3C4F" w14:paraId="2FCA5DA0" w14:textId="77777777" w:rsidTr="008A1C92">
        <w:tc>
          <w:tcPr>
            <w:tcW w:w="597" w:type="pct"/>
            <w:shd w:val="clear" w:color="auto" w:fill="BFBFBF" w:themeFill="background1" w:themeFillShade="BF"/>
          </w:tcPr>
          <w:p w14:paraId="2FCA5D9C" w14:textId="77777777" w:rsidR="00514DA3" w:rsidRPr="00B9178A" w:rsidRDefault="00514DA3" w:rsidP="008A1C92">
            <w:pPr>
              <w:pStyle w:val="PlainText"/>
              <w:rPr>
                <w:rFonts w:ascii="Arial" w:hAnsi="Arial" w:cs="Arial"/>
                <w:sz w:val="24"/>
                <w:szCs w:val="24"/>
              </w:rPr>
            </w:pPr>
            <w:r w:rsidRPr="00B9178A">
              <w:rPr>
                <w:rFonts w:ascii="Arial" w:hAnsi="Arial" w:cs="Arial"/>
                <w:b/>
                <w:sz w:val="24"/>
                <w:szCs w:val="24"/>
              </w:rPr>
              <w:t>SC #</w:t>
            </w:r>
          </w:p>
        </w:tc>
        <w:tc>
          <w:tcPr>
            <w:tcW w:w="1999" w:type="pct"/>
            <w:shd w:val="clear" w:color="auto" w:fill="BFBFBF" w:themeFill="background1" w:themeFillShade="BF"/>
          </w:tcPr>
          <w:p w14:paraId="2FCA5D9D" w14:textId="77777777" w:rsidR="00514DA3" w:rsidRPr="00B9178A" w:rsidRDefault="00514DA3" w:rsidP="008A1C92">
            <w:pPr>
              <w:pStyle w:val="PlainText"/>
              <w:rPr>
                <w:rFonts w:ascii="Arial" w:hAnsi="Arial" w:cs="Arial"/>
                <w:sz w:val="24"/>
                <w:szCs w:val="24"/>
              </w:rPr>
            </w:pPr>
            <w:r w:rsidRPr="00B9178A">
              <w:rPr>
                <w:rFonts w:ascii="Arial" w:hAnsi="Arial" w:cs="Arial"/>
                <w:b/>
                <w:sz w:val="24"/>
                <w:szCs w:val="24"/>
              </w:rPr>
              <w:t>SALIENT CHARACTERISTICS</w:t>
            </w:r>
          </w:p>
        </w:tc>
        <w:tc>
          <w:tcPr>
            <w:tcW w:w="1252" w:type="pct"/>
            <w:shd w:val="clear" w:color="auto" w:fill="BFBFBF" w:themeFill="background1" w:themeFillShade="BF"/>
          </w:tcPr>
          <w:p w14:paraId="2FCA5D9E" w14:textId="77777777" w:rsidR="00514DA3" w:rsidRPr="00B9178A" w:rsidRDefault="00514DA3" w:rsidP="008A1C92">
            <w:pPr>
              <w:pStyle w:val="PlainText"/>
              <w:rPr>
                <w:rFonts w:ascii="Arial" w:hAnsi="Arial" w:cs="Arial"/>
                <w:sz w:val="24"/>
                <w:szCs w:val="24"/>
              </w:rPr>
            </w:pPr>
            <w:r w:rsidRPr="00B9178A">
              <w:rPr>
                <w:rFonts w:ascii="Arial" w:hAnsi="Arial" w:cs="Arial"/>
                <w:b/>
                <w:sz w:val="24"/>
                <w:szCs w:val="24"/>
              </w:rPr>
              <w:t>METHOD OF EVALUATION</w:t>
            </w:r>
          </w:p>
        </w:tc>
        <w:tc>
          <w:tcPr>
            <w:tcW w:w="1152" w:type="pct"/>
            <w:shd w:val="clear" w:color="auto" w:fill="BFBFBF" w:themeFill="background1" w:themeFillShade="BF"/>
          </w:tcPr>
          <w:p w14:paraId="2FCA5D9F" w14:textId="77777777" w:rsidR="00514DA3" w:rsidRPr="00B9178A" w:rsidRDefault="00514DA3" w:rsidP="008A1C92">
            <w:pPr>
              <w:rPr>
                <w:rFonts w:ascii="Arial" w:hAnsi="Arial" w:cs="Arial"/>
                <w:b/>
                <w:sz w:val="24"/>
                <w:szCs w:val="24"/>
              </w:rPr>
            </w:pPr>
            <w:r w:rsidRPr="00B9178A">
              <w:rPr>
                <w:rFonts w:ascii="Arial" w:hAnsi="Arial" w:cs="Arial"/>
                <w:b/>
                <w:sz w:val="24"/>
                <w:szCs w:val="24"/>
              </w:rPr>
              <w:t>Applicable CLIN</w:t>
            </w:r>
          </w:p>
        </w:tc>
      </w:tr>
      <w:tr w:rsidR="002E3C4F" w14:paraId="2FCA5DA5" w14:textId="77777777" w:rsidTr="008A1C92">
        <w:tc>
          <w:tcPr>
            <w:tcW w:w="597" w:type="pct"/>
          </w:tcPr>
          <w:p w14:paraId="2FCA5DA1"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1</w:t>
            </w:r>
          </w:p>
        </w:tc>
        <w:tc>
          <w:tcPr>
            <w:tcW w:w="1999" w:type="pct"/>
          </w:tcPr>
          <w:p w14:paraId="2FCA5DA2"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27” screen size (+/-.5”), measured diagonally</w:t>
            </w:r>
          </w:p>
        </w:tc>
        <w:tc>
          <w:tcPr>
            <w:tcW w:w="1252" w:type="pct"/>
          </w:tcPr>
          <w:p w14:paraId="2FCA5DA3"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A4" w14:textId="77777777" w:rsidR="00514DA3" w:rsidRPr="00B9178A" w:rsidRDefault="00514DA3" w:rsidP="008A1C92">
            <w:pPr>
              <w:rPr>
                <w:rFonts w:ascii="Arial" w:hAnsi="Arial" w:cs="Arial"/>
                <w:sz w:val="24"/>
                <w:szCs w:val="24"/>
              </w:rPr>
            </w:pPr>
            <w:r w:rsidRPr="00B9178A">
              <w:rPr>
                <w:rFonts w:ascii="Arial" w:hAnsi="Arial" w:cs="Arial"/>
                <w:sz w:val="24"/>
                <w:szCs w:val="24"/>
              </w:rPr>
              <w:t>0001</w:t>
            </w:r>
          </w:p>
        </w:tc>
      </w:tr>
      <w:tr w:rsidR="002E3C4F" w14:paraId="2FCA5DAA" w14:textId="77777777" w:rsidTr="008A1C92">
        <w:tc>
          <w:tcPr>
            <w:tcW w:w="597" w:type="pct"/>
          </w:tcPr>
          <w:p w14:paraId="2FCA5DA6"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2</w:t>
            </w:r>
          </w:p>
        </w:tc>
        <w:tc>
          <w:tcPr>
            <w:tcW w:w="1999" w:type="pct"/>
          </w:tcPr>
          <w:p w14:paraId="2FCA5DA7"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32” screen size (+/- .5”), measured diagonally</w:t>
            </w:r>
          </w:p>
        </w:tc>
        <w:tc>
          <w:tcPr>
            <w:tcW w:w="1252" w:type="pct"/>
          </w:tcPr>
          <w:p w14:paraId="2FCA5DA8"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A9" w14:textId="77777777" w:rsidR="00514DA3" w:rsidRPr="00B9178A" w:rsidRDefault="00514DA3" w:rsidP="008A1C92">
            <w:pPr>
              <w:rPr>
                <w:rFonts w:ascii="Arial" w:hAnsi="Arial" w:cs="Arial"/>
                <w:sz w:val="24"/>
                <w:szCs w:val="24"/>
              </w:rPr>
            </w:pPr>
            <w:r w:rsidRPr="00B9178A">
              <w:rPr>
                <w:rFonts w:ascii="Arial" w:hAnsi="Arial" w:cs="Arial"/>
                <w:sz w:val="24"/>
                <w:szCs w:val="24"/>
              </w:rPr>
              <w:t>0002</w:t>
            </w:r>
          </w:p>
        </w:tc>
      </w:tr>
      <w:tr w:rsidR="002E3C4F" w14:paraId="2FCA5DAF" w14:textId="77777777" w:rsidTr="008A1C92">
        <w:tc>
          <w:tcPr>
            <w:tcW w:w="597" w:type="pct"/>
          </w:tcPr>
          <w:p w14:paraId="2FCA5DAB"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3</w:t>
            </w:r>
          </w:p>
        </w:tc>
        <w:tc>
          <w:tcPr>
            <w:tcW w:w="1999" w:type="pct"/>
          </w:tcPr>
          <w:p w14:paraId="2FCA5DAC"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55” screen size (+/- .5”), measured diagonally</w:t>
            </w:r>
          </w:p>
        </w:tc>
        <w:tc>
          <w:tcPr>
            <w:tcW w:w="1252" w:type="pct"/>
          </w:tcPr>
          <w:p w14:paraId="2FCA5DAD"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AE" w14:textId="77777777" w:rsidR="00514DA3" w:rsidRPr="00B9178A" w:rsidRDefault="00514DA3" w:rsidP="008A1C92">
            <w:pPr>
              <w:rPr>
                <w:rFonts w:ascii="Arial" w:hAnsi="Arial" w:cs="Arial"/>
                <w:sz w:val="24"/>
                <w:szCs w:val="24"/>
              </w:rPr>
            </w:pPr>
            <w:r w:rsidRPr="00B9178A">
              <w:rPr>
                <w:rFonts w:ascii="Arial" w:hAnsi="Arial" w:cs="Arial"/>
                <w:sz w:val="24"/>
                <w:szCs w:val="24"/>
              </w:rPr>
              <w:t>0003</w:t>
            </w:r>
          </w:p>
        </w:tc>
      </w:tr>
      <w:tr w:rsidR="002E3C4F" w14:paraId="2FCA5DB4" w14:textId="77777777" w:rsidTr="008A1C92">
        <w:tc>
          <w:tcPr>
            <w:tcW w:w="597" w:type="pct"/>
          </w:tcPr>
          <w:p w14:paraId="2FCA5DB0"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4</w:t>
            </w:r>
          </w:p>
        </w:tc>
        <w:tc>
          <w:tcPr>
            <w:tcW w:w="1999" w:type="pct"/>
          </w:tcPr>
          <w:p w14:paraId="2FCA5DB1"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4K UHD Resolution Display</w:t>
            </w:r>
          </w:p>
        </w:tc>
        <w:tc>
          <w:tcPr>
            <w:tcW w:w="1252" w:type="pct"/>
          </w:tcPr>
          <w:p w14:paraId="2FCA5DB2"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B3"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B9" w14:textId="77777777" w:rsidTr="008A1C92">
        <w:tc>
          <w:tcPr>
            <w:tcW w:w="597" w:type="pct"/>
          </w:tcPr>
          <w:p w14:paraId="2FCA5DB5"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5</w:t>
            </w:r>
          </w:p>
        </w:tc>
        <w:tc>
          <w:tcPr>
            <w:tcW w:w="1999" w:type="pct"/>
          </w:tcPr>
          <w:p w14:paraId="2FCA5DB6"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178° Viewing Angle</w:t>
            </w:r>
          </w:p>
        </w:tc>
        <w:tc>
          <w:tcPr>
            <w:tcW w:w="1252" w:type="pct"/>
          </w:tcPr>
          <w:p w14:paraId="2FCA5DB7"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B8"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BE" w14:textId="77777777" w:rsidTr="008A1C92">
        <w:trPr>
          <w:trHeight w:val="620"/>
        </w:trPr>
        <w:tc>
          <w:tcPr>
            <w:tcW w:w="597" w:type="pct"/>
          </w:tcPr>
          <w:p w14:paraId="2FCA5DBA"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6</w:t>
            </w:r>
          </w:p>
        </w:tc>
        <w:tc>
          <w:tcPr>
            <w:tcW w:w="1999" w:type="pct"/>
          </w:tcPr>
          <w:p w14:paraId="2FCA5DBB"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Minimum of three display ports (i.e. DisplayPort, 12G-SDI, DVI)</w:t>
            </w:r>
          </w:p>
        </w:tc>
        <w:tc>
          <w:tcPr>
            <w:tcW w:w="1252" w:type="pct"/>
          </w:tcPr>
          <w:p w14:paraId="2FCA5DBC"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BD"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C3" w14:textId="77777777" w:rsidTr="008A1C92">
        <w:trPr>
          <w:trHeight w:val="620"/>
        </w:trPr>
        <w:tc>
          <w:tcPr>
            <w:tcW w:w="597" w:type="pct"/>
          </w:tcPr>
          <w:p w14:paraId="2FCA5DBF"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7</w:t>
            </w:r>
          </w:p>
        </w:tc>
        <w:tc>
          <w:tcPr>
            <w:tcW w:w="1999" w:type="pct"/>
          </w:tcPr>
          <w:p w14:paraId="2FCA5DC0"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Resistance Rating, minimum of IP45 (front), IP32 (rear)</w:t>
            </w:r>
          </w:p>
        </w:tc>
        <w:tc>
          <w:tcPr>
            <w:tcW w:w="1252" w:type="pct"/>
          </w:tcPr>
          <w:p w14:paraId="2FCA5DC1"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C2"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C8" w14:textId="77777777" w:rsidTr="008A1C92">
        <w:trPr>
          <w:trHeight w:val="620"/>
        </w:trPr>
        <w:tc>
          <w:tcPr>
            <w:tcW w:w="597" w:type="pct"/>
          </w:tcPr>
          <w:p w14:paraId="2FCA5DC4"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8</w:t>
            </w:r>
          </w:p>
        </w:tc>
        <w:tc>
          <w:tcPr>
            <w:tcW w:w="1999" w:type="pct"/>
          </w:tcPr>
          <w:p w14:paraId="2FCA5DC5"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 xml:space="preserve">Minimum of four different types of video input (i.e. HDMI, 3G-SDI, 12G-SDI, DVI, Display Port, S-Video, or Composite Video) </w:t>
            </w:r>
          </w:p>
        </w:tc>
        <w:tc>
          <w:tcPr>
            <w:tcW w:w="1252" w:type="pct"/>
          </w:tcPr>
          <w:p w14:paraId="2FCA5DC6"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C7"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CD" w14:textId="77777777" w:rsidTr="008A1C92">
        <w:trPr>
          <w:trHeight w:val="620"/>
        </w:trPr>
        <w:tc>
          <w:tcPr>
            <w:tcW w:w="597" w:type="pct"/>
          </w:tcPr>
          <w:p w14:paraId="2FCA5DC9"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9</w:t>
            </w:r>
          </w:p>
        </w:tc>
        <w:tc>
          <w:tcPr>
            <w:tcW w:w="1999" w:type="pct"/>
          </w:tcPr>
          <w:p w14:paraId="2FCA5DCA"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ANSI/AAMI ES 60601-1 Compliant</w:t>
            </w:r>
          </w:p>
        </w:tc>
        <w:tc>
          <w:tcPr>
            <w:tcW w:w="1252" w:type="pct"/>
          </w:tcPr>
          <w:p w14:paraId="2FCA5DCB"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CC"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D2" w14:textId="77777777" w:rsidTr="008A1C92">
        <w:trPr>
          <w:trHeight w:val="620"/>
        </w:trPr>
        <w:tc>
          <w:tcPr>
            <w:tcW w:w="597" w:type="pct"/>
          </w:tcPr>
          <w:p w14:paraId="2FCA5DCE"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10</w:t>
            </w:r>
          </w:p>
        </w:tc>
        <w:tc>
          <w:tcPr>
            <w:tcW w:w="1999" w:type="pct"/>
          </w:tcPr>
          <w:p w14:paraId="2FCA5DCF"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DICOM preset</w:t>
            </w:r>
          </w:p>
        </w:tc>
        <w:tc>
          <w:tcPr>
            <w:tcW w:w="1252" w:type="pct"/>
          </w:tcPr>
          <w:p w14:paraId="2FCA5DD0"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D1"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r w:rsidR="002E3C4F" w14:paraId="2FCA5DD7" w14:textId="77777777" w:rsidTr="008A1C92">
        <w:trPr>
          <w:trHeight w:val="620"/>
        </w:trPr>
        <w:tc>
          <w:tcPr>
            <w:tcW w:w="597" w:type="pct"/>
          </w:tcPr>
          <w:p w14:paraId="2FCA5DD3"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SC 11</w:t>
            </w:r>
          </w:p>
        </w:tc>
        <w:tc>
          <w:tcPr>
            <w:tcW w:w="1999" w:type="pct"/>
          </w:tcPr>
          <w:p w14:paraId="2FCA5DD4"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Minimum 3-year warranty</w:t>
            </w:r>
          </w:p>
        </w:tc>
        <w:tc>
          <w:tcPr>
            <w:tcW w:w="1252" w:type="pct"/>
          </w:tcPr>
          <w:p w14:paraId="2FCA5DD5" w14:textId="77777777" w:rsidR="00514DA3" w:rsidRPr="00B9178A" w:rsidRDefault="00514DA3" w:rsidP="008A1C92">
            <w:pPr>
              <w:pStyle w:val="PlainText"/>
              <w:rPr>
                <w:rFonts w:ascii="Arial" w:hAnsi="Arial" w:cs="Arial"/>
                <w:sz w:val="24"/>
                <w:szCs w:val="24"/>
              </w:rPr>
            </w:pPr>
            <w:r w:rsidRPr="00B9178A">
              <w:rPr>
                <w:rFonts w:ascii="Arial" w:hAnsi="Arial" w:cs="Arial"/>
                <w:sz w:val="24"/>
                <w:szCs w:val="24"/>
              </w:rPr>
              <w:t>Literature Review</w:t>
            </w:r>
          </w:p>
        </w:tc>
        <w:tc>
          <w:tcPr>
            <w:tcW w:w="1152" w:type="pct"/>
          </w:tcPr>
          <w:p w14:paraId="2FCA5DD6" w14:textId="77777777" w:rsidR="00514DA3" w:rsidRPr="00B9178A" w:rsidRDefault="00514DA3" w:rsidP="008A1C92">
            <w:pPr>
              <w:rPr>
                <w:rFonts w:ascii="Arial" w:hAnsi="Arial" w:cs="Arial"/>
                <w:sz w:val="24"/>
                <w:szCs w:val="24"/>
              </w:rPr>
            </w:pPr>
            <w:r w:rsidRPr="00B9178A">
              <w:rPr>
                <w:rFonts w:ascii="Arial" w:hAnsi="Arial" w:cs="Arial"/>
                <w:sz w:val="24"/>
                <w:szCs w:val="24"/>
              </w:rPr>
              <w:t>0001 – 0003</w:t>
            </w:r>
          </w:p>
        </w:tc>
      </w:tr>
    </w:tbl>
    <w:p w14:paraId="2FCA5DD8" w14:textId="77777777" w:rsidR="00514DA3" w:rsidRPr="00B9178A" w:rsidRDefault="00514DA3" w:rsidP="0055463B">
      <w:pPr>
        <w:pStyle w:val="PlainText"/>
        <w:rPr>
          <w:rFonts w:ascii="Arial" w:hAnsi="Arial" w:cs="Arial"/>
          <w:sz w:val="24"/>
          <w:szCs w:val="24"/>
        </w:rPr>
      </w:pPr>
    </w:p>
    <w:p w14:paraId="2FCA5DD9" w14:textId="77777777" w:rsidR="00514DA3" w:rsidRPr="00B9178A" w:rsidRDefault="00514DA3" w:rsidP="0055463B">
      <w:pPr>
        <w:rPr>
          <w:rFonts w:ascii="Arial" w:eastAsia="Arial" w:hAnsi="Arial" w:cs="Arial"/>
          <w:sz w:val="24"/>
          <w:szCs w:val="24"/>
        </w:rPr>
      </w:pPr>
      <w:r w:rsidRPr="00B9178A">
        <w:rPr>
          <w:rFonts w:ascii="Arial" w:hAnsi="Arial" w:cs="Arial"/>
          <w:b/>
          <w:bCs/>
          <w:sz w:val="24"/>
          <w:szCs w:val="24"/>
        </w:rPr>
        <w:t>Subfactors:</w:t>
      </w:r>
      <w:r w:rsidRPr="00B9178A">
        <w:rPr>
          <w:rFonts w:ascii="Arial" w:hAnsi="Arial" w:cs="Arial"/>
          <w:sz w:val="24"/>
          <w:szCs w:val="24"/>
        </w:rPr>
        <w:t xml:space="preserve"> Subfactors are above and beyond salient characteristics and will assist with </w:t>
      </w:r>
      <w:r w:rsidRPr="00B9178A">
        <w:rPr>
          <w:rFonts w:ascii="Arial" w:eastAsia="Source Sans Pro" w:hAnsi="Arial" w:cs="Arial"/>
          <w:sz w:val="24"/>
          <w:szCs w:val="24"/>
        </w:rPr>
        <w:t>adding depth, clarity, and precision to analyses and evaluations.</w:t>
      </w:r>
    </w:p>
    <w:p w14:paraId="2FCA5DDA" w14:textId="77777777" w:rsidR="00514DA3" w:rsidRPr="00B9178A" w:rsidRDefault="00514DA3" w:rsidP="0055463B">
      <w:pPr>
        <w:pStyle w:val="PlainText"/>
        <w:rPr>
          <w:rFonts w:ascii="Arial" w:eastAsia="Arial" w:hAnsi="Arial" w:cs="Arial"/>
          <w:sz w:val="24"/>
          <w:szCs w:val="24"/>
        </w:rPr>
      </w:pPr>
    </w:p>
    <w:p w14:paraId="2FCA5DDB" w14:textId="77777777" w:rsidR="00514DA3" w:rsidRPr="00B9178A" w:rsidRDefault="00514DA3" w:rsidP="0055463B">
      <w:pPr>
        <w:pStyle w:val="PlainText"/>
        <w:rPr>
          <w:rFonts w:ascii="Arial" w:eastAsia="Arial" w:hAnsi="Arial" w:cs="Arial"/>
          <w:sz w:val="24"/>
          <w:szCs w:val="24"/>
        </w:rPr>
      </w:pPr>
      <w:r w:rsidRPr="00B9178A">
        <w:rPr>
          <w:rFonts w:ascii="Arial" w:eastAsia="Arial" w:hAnsi="Arial" w:cs="Arial"/>
          <w:b/>
          <w:bCs/>
          <w:sz w:val="24"/>
          <w:szCs w:val="24"/>
        </w:rPr>
        <w:t xml:space="preserve">Design </w:t>
      </w:r>
    </w:p>
    <w:p w14:paraId="2FCA5DDC" w14:textId="77777777" w:rsidR="00514DA3" w:rsidRPr="00B9178A" w:rsidRDefault="00514DA3" w:rsidP="0055463B">
      <w:pPr>
        <w:pStyle w:val="PlainText"/>
        <w:rPr>
          <w:rFonts w:ascii="Arial" w:eastAsia="Arial" w:hAnsi="Arial" w:cs="Arial"/>
          <w:sz w:val="24"/>
          <w:szCs w:val="24"/>
        </w:rPr>
      </w:pPr>
      <w:r w:rsidRPr="00B9178A">
        <w:rPr>
          <w:rFonts w:ascii="Arial" w:eastAsia="Arial" w:hAnsi="Arial" w:cs="Arial"/>
          <w:sz w:val="24"/>
          <w:szCs w:val="24"/>
        </w:rPr>
        <w:t xml:space="preserve">Design features and functions of the offered device will be evaluated. Areas include but are not limited to the following: </w:t>
      </w:r>
    </w:p>
    <w:p w14:paraId="2FCA5DDD" w14:textId="77777777" w:rsidR="00514DA3" w:rsidRPr="00B9178A" w:rsidRDefault="00514DA3" w:rsidP="0055463B">
      <w:pPr>
        <w:rPr>
          <w:rFonts w:ascii="Arial" w:eastAsia="Arial" w:hAnsi="Arial" w:cs="Arial"/>
          <w:sz w:val="24"/>
          <w:szCs w:val="24"/>
        </w:rPr>
      </w:pPr>
    </w:p>
    <w:p w14:paraId="2FCA5DDE" w14:textId="77777777" w:rsidR="00514DA3" w:rsidRPr="00B9178A" w:rsidRDefault="00514DA3" w:rsidP="0055463B">
      <w:pPr>
        <w:pStyle w:val="PlainText"/>
        <w:numPr>
          <w:ilvl w:val="0"/>
          <w:numId w:val="1"/>
        </w:numPr>
        <w:rPr>
          <w:rFonts w:ascii="Arial" w:eastAsia="Arial" w:hAnsi="Arial" w:cs="Arial"/>
          <w:sz w:val="24"/>
          <w:szCs w:val="24"/>
        </w:rPr>
      </w:pPr>
      <w:r w:rsidRPr="00B9178A">
        <w:rPr>
          <w:rFonts w:ascii="Arial" w:eastAsia="Arial" w:hAnsi="Arial" w:cs="Arial"/>
          <w:sz w:val="24"/>
          <w:szCs w:val="24"/>
        </w:rPr>
        <w:t xml:space="preserve">Versatility </w:t>
      </w:r>
    </w:p>
    <w:p w14:paraId="2FCA5DDF" w14:textId="77777777" w:rsidR="00514DA3" w:rsidRPr="00B9178A" w:rsidRDefault="00514DA3" w:rsidP="0055463B">
      <w:pPr>
        <w:pStyle w:val="PlainText"/>
        <w:numPr>
          <w:ilvl w:val="0"/>
          <w:numId w:val="1"/>
        </w:numPr>
        <w:rPr>
          <w:rFonts w:ascii="Arial" w:eastAsia="Arial" w:hAnsi="Arial" w:cs="Arial"/>
          <w:sz w:val="24"/>
          <w:szCs w:val="24"/>
        </w:rPr>
      </w:pPr>
      <w:r w:rsidRPr="00B9178A">
        <w:rPr>
          <w:rFonts w:ascii="Arial" w:eastAsia="Arial" w:hAnsi="Arial" w:cs="Arial"/>
          <w:sz w:val="24"/>
          <w:szCs w:val="24"/>
        </w:rPr>
        <w:t>Number of input connectors beyond the minimum required</w:t>
      </w:r>
    </w:p>
    <w:p w14:paraId="2FCA5DE0" w14:textId="77777777" w:rsidR="00514DA3" w:rsidRPr="00B9178A" w:rsidRDefault="00514DA3" w:rsidP="0055463B">
      <w:pPr>
        <w:pStyle w:val="PlainText"/>
        <w:numPr>
          <w:ilvl w:val="0"/>
          <w:numId w:val="1"/>
        </w:numPr>
        <w:rPr>
          <w:rFonts w:ascii="Arial" w:eastAsia="Arial" w:hAnsi="Arial" w:cs="Arial"/>
          <w:sz w:val="24"/>
          <w:szCs w:val="24"/>
        </w:rPr>
      </w:pPr>
      <w:r w:rsidRPr="00B9178A">
        <w:rPr>
          <w:rFonts w:ascii="Arial" w:eastAsia="Arial" w:hAnsi="Arial" w:cs="Arial"/>
          <w:sz w:val="24"/>
          <w:szCs w:val="24"/>
        </w:rPr>
        <w:t>Number of display ports beyond the minimum required</w:t>
      </w:r>
    </w:p>
    <w:p w14:paraId="2FCA5DE1" w14:textId="77777777" w:rsidR="00514DA3" w:rsidRPr="00B9178A" w:rsidRDefault="00514DA3" w:rsidP="0055463B">
      <w:pPr>
        <w:ind w:left="720"/>
        <w:rPr>
          <w:rFonts w:ascii="Arial" w:eastAsia="Arial" w:hAnsi="Arial" w:cs="Arial"/>
          <w:sz w:val="24"/>
          <w:szCs w:val="24"/>
        </w:rPr>
      </w:pPr>
    </w:p>
    <w:p w14:paraId="2FCA5DE2" w14:textId="77777777" w:rsidR="00514DA3" w:rsidRPr="00B9178A" w:rsidRDefault="00514DA3" w:rsidP="0055463B">
      <w:pPr>
        <w:pStyle w:val="PlainText"/>
        <w:rPr>
          <w:rFonts w:ascii="Arial" w:eastAsia="Arial" w:hAnsi="Arial" w:cs="Arial"/>
          <w:sz w:val="24"/>
          <w:szCs w:val="24"/>
        </w:rPr>
      </w:pPr>
      <w:r w:rsidRPr="00B9178A">
        <w:rPr>
          <w:rFonts w:ascii="Arial" w:eastAsia="Arial" w:hAnsi="Arial" w:cs="Arial"/>
          <w:b/>
          <w:bCs/>
          <w:sz w:val="24"/>
          <w:szCs w:val="24"/>
        </w:rPr>
        <w:t xml:space="preserve">Performance </w:t>
      </w:r>
    </w:p>
    <w:p w14:paraId="2FCA5DE3" w14:textId="77777777" w:rsidR="00514DA3" w:rsidRPr="00B9178A" w:rsidRDefault="00514DA3" w:rsidP="0055463B">
      <w:pPr>
        <w:pStyle w:val="PlainText"/>
        <w:rPr>
          <w:rFonts w:ascii="Arial" w:eastAsia="Arial" w:hAnsi="Arial" w:cs="Arial"/>
          <w:sz w:val="24"/>
          <w:szCs w:val="24"/>
        </w:rPr>
      </w:pPr>
      <w:r w:rsidRPr="00B9178A">
        <w:rPr>
          <w:rFonts w:ascii="Arial" w:eastAsia="Arial" w:hAnsi="Arial" w:cs="Arial"/>
          <w:sz w:val="24"/>
          <w:szCs w:val="24"/>
        </w:rPr>
        <w:t xml:space="preserve">The Device will be evaluated for its ability to perform its intended function. Areas include but are not limited to the following: </w:t>
      </w:r>
    </w:p>
    <w:p w14:paraId="2FCA5DE4" w14:textId="77777777" w:rsidR="00514DA3" w:rsidRPr="00B9178A" w:rsidRDefault="00514DA3" w:rsidP="0055463B">
      <w:pPr>
        <w:rPr>
          <w:rFonts w:ascii="Arial" w:eastAsia="Arial" w:hAnsi="Arial" w:cs="Arial"/>
          <w:sz w:val="24"/>
          <w:szCs w:val="24"/>
        </w:rPr>
      </w:pPr>
    </w:p>
    <w:p w14:paraId="2FCA5DE5" w14:textId="77777777" w:rsidR="00514DA3" w:rsidRPr="00B9178A" w:rsidRDefault="00514DA3" w:rsidP="0055463B">
      <w:pPr>
        <w:pStyle w:val="PlainText"/>
        <w:numPr>
          <w:ilvl w:val="0"/>
          <w:numId w:val="2"/>
        </w:numPr>
        <w:rPr>
          <w:rFonts w:ascii="Arial" w:eastAsia="Arial" w:hAnsi="Arial" w:cs="Arial"/>
          <w:sz w:val="24"/>
          <w:szCs w:val="24"/>
        </w:rPr>
      </w:pPr>
      <w:r w:rsidRPr="00B9178A">
        <w:rPr>
          <w:rFonts w:ascii="Arial" w:eastAsia="Arial" w:hAnsi="Arial" w:cs="Arial"/>
          <w:sz w:val="24"/>
          <w:szCs w:val="24"/>
        </w:rPr>
        <w:t>Ability to display multiple inputs</w:t>
      </w:r>
    </w:p>
    <w:p w14:paraId="2FCA5DE6" w14:textId="77777777" w:rsidR="00514DA3" w:rsidRPr="00B9178A" w:rsidRDefault="00514DA3" w:rsidP="0055463B">
      <w:pPr>
        <w:pStyle w:val="PlainText"/>
        <w:numPr>
          <w:ilvl w:val="0"/>
          <w:numId w:val="2"/>
        </w:numPr>
        <w:rPr>
          <w:rFonts w:ascii="Arial" w:eastAsia="Arial" w:hAnsi="Arial" w:cs="Arial"/>
          <w:sz w:val="24"/>
          <w:szCs w:val="24"/>
        </w:rPr>
      </w:pPr>
      <w:r w:rsidRPr="00B9178A">
        <w:rPr>
          <w:rFonts w:ascii="Arial" w:eastAsia="Arial" w:hAnsi="Arial" w:cs="Arial"/>
          <w:sz w:val="24"/>
          <w:szCs w:val="24"/>
        </w:rPr>
        <w:t>Screen display adjustments</w:t>
      </w:r>
    </w:p>
    <w:p w14:paraId="2FCA5DE7" w14:textId="77777777" w:rsidR="00514DA3" w:rsidRPr="00B9178A" w:rsidRDefault="00514DA3" w:rsidP="0055463B">
      <w:pPr>
        <w:pStyle w:val="PlainText"/>
        <w:numPr>
          <w:ilvl w:val="0"/>
          <w:numId w:val="2"/>
        </w:numPr>
        <w:rPr>
          <w:rFonts w:ascii="Arial" w:eastAsia="Arial" w:hAnsi="Arial" w:cs="Arial"/>
          <w:sz w:val="24"/>
          <w:szCs w:val="24"/>
        </w:rPr>
      </w:pPr>
      <w:r w:rsidRPr="00B9178A">
        <w:rPr>
          <w:rFonts w:ascii="Arial" w:eastAsia="Arial" w:hAnsi="Arial" w:cs="Arial"/>
          <w:sz w:val="24"/>
          <w:szCs w:val="24"/>
        </w:rPr>
        <w:t>External control of input signals</w:t>
      </w:r>
    </w:p>
    <w:p w14:paraId="2FCA5DE8" w14:textId="77777777" w:rsidR="00514DA3" w:rsidRPr="00B9178A" w:rsidRDefault="00514DA3" w:rsidP="0055463B">
      <w:pPr>
        <w:pStyle w:val="PlainText"/>
        <w:numPr>
          <w:ilvl w:val="0"/>
          <w:numId w:val="2"/>
        </w:numPr>
        <w:rPr>
          <w:rFonts w:ascii="Arial" w:eastAsia="Arial" w:hAnsi="Arial" w:cs="Arial"/>
          <w:sz w:val="24"/>
          <w:szCs w:val="24"/>
        </w:rPr>
      </w:pPr>
      <w:r w:rsidRPr="00B9178A">
        <w:rPr>
          <w:rFonts w:ascii="Arial" w:eastAsia="Arial" w:hAnsi="Arial" w:cs="Arial"/>
          <w:sz w:val="24"/>
          <w:szCs w:val="24"/>
        </w:rPr>
        <w:t>Ability for screen rotation and mirroring</w:t>
      </w:r>
    </w:p>
    <w:p w14:paraId="2FCA5DE9" w14:textId="77777777" w:rsidR="00514DA3" w:rsidRPr="00B9178A" w:rsidRDefault="00514DA3" w:rsidP="0055463B">
      <w:pPr>
        <w:ind w:left="720"/>
        <w:rPr>
          <w:rFonts w:ascii="Arial" w:eastAsia="Arial" w:hAnsi="Arial" w:cs="Arial"/>
          <w:sz w:val="24"/>
          <w:szCs w:val="24"/>
        </w:rPr>
      </w:pPr>
    </w:p>
    <w:p w14:paraId="2FCA5DEA" w14:textId="77777777" w:rsidR="00514DA3" w:rsidRPr="00B9178A" w:rsidRDefault="00514DA3" w:rsidP="0055463B">
      <w:pPr>
        <w:pStyle w:val="PlainText"/>
        <w:rPr>
          <w:rFonts w:ascii="Arial" w:eastAsia="Arial" w:hAnsi="Arial" w:cs="Arial"/>
          <w:b/>
          <w:bCs/>
          <w:sz w:val="24"/>
          <w:szCs w:val="24"/>
        </w:rPr>
      </w:pPr>
      <w:r w:rsidRPr="00B9178A">
        <w:rPr>
          <w:rFonts w:ascii="Arial" w:eastAsia="Arial" w:hAnsi="Arial" w:cs="Arial"/>
          <w:b/>
          <w:bCs/>
          <w:sz w:val="24"/>
          <w:szCs w:val="24"/>
        </w:rPr>
        <w:t xml:space="preserve">Quality/Construction </w:t>
      </w:r>
    </w:p>
    <w:p w14:paraId="2FCA5DEB" w14:textId="77777777" w:rsidR="00514DA3" w:rsidRPr="00B9178A" w:rsidRDefault="00514DA3" w:rsidP="0055463B">
      <w:pPr>
        <w:pStyle w:val="PlainText"/>
        <w:rPr>
          <w:rFonts w:ascii="Arial" w:eastAsia="Arial" w:hAnsi="Arial" w:cs="Arial"/>
          <w:sz w:val="24"/>
          <w:szCs w:val="24"/>
        </w:rPr>
      </w:pPr>
    </w:p>
    <w:p w14:paraId="2FCA5DEC" w14:textId="77777777" w:rsidR="00514DA3" w:rsidRPr="00B9178A" w:rsidRDefault="00514DA3" w:rsidP="0055463B">
      <w:pPr>
        <w:pStyle w:val="PlainText"/>
        <w:numPr>
          <w:ilvl w:val="0"/>
          <w:numId w:val="3"/>
        </w:numPr>
        <w:rPr>
          <w:rFonts w:ascii="Arial" w:eastAsia="Arial" w:hAnsi="Arial" w:cs="Arial"/>
          <w:sz w:val="24"/>
          <w:szCs w:val="24"/>
        </w:rPr>
      </w:pPr>
      <w:r w:rsidRPr="00B9178A">
        <w:rPr>
          <w:rFonts w:ascii="Arial" w:eastAsia="Arial" w:hAnsi="Arial" w:cs="Arial"/>
          <w:sz w:val="24"/>
          <w:szCs w:val="24"/>
        </w:rPr>
        <w:t>Warranty terms and conditions</w:t>
      </w:r>
    </w:p>
    <w:p w14:paraId="2FCA5DED" w14:textId="77777777" w:rsidR="00514DA3" w:rsidRPr="00B9178A" w:rsidRDefault="00514DA3" w:rsidP="0055463B">
      <w:pPr>
        <w:pStyle w:val="PlainText"/>
        <w:numPr>
          <w:ilvl w:val="0"/>
          <w:numId w:val="3"/>
        </w:numPr>
        <w:rPr>
          <w:rFonts w:ascii="Arial" w:eastAsia="Arial" w:hAnsi="Arial" w:cs="Arial"/>
          <w:sz w:val="24"/>
          <w:szCs w:val="24"/>
        </w:rPr>
      </w:pPr>
      <w:r w:rsidRPr="00B9178A">
        <w:rPr>
          <w:rFonts w:ascii="Arial" w:eastAsia="Arial" w:hAnsi="Arial" w:cs="Arial"/>
          <w:sz w:val="24"/>
          <w:szCs w:val="24"/>
        </w:rPr>
        <w:t xml:space="preserve">Product support </w:t>
      </w:r>
    </w:p>
    <w:p w14:paraId="2FCA5DEE" w14:textId="77777777" w:rsidR="00514DA3" w:rsidRPr="00B9178A" w:rsidRDefault="00514DA3" w:rsidP="0055463B">
      <w:pPr>
        <w:pStyle w:val="PlainText"/>
        <w:numPr>
          <w:ilvl w:val="0"/>
          <w:numId w:val="3"/>
        </w:numPr>
        <w:rPr>
          <w:rFonts w:ascii="Arial" w:eastAsia="Arial" w:hAnsi="Arial" w:cs="Arial"/>
          <w:sz w:val="24"/>
          <w:szCs w:val="24"/>
        </w:rPr>
      </w:pPr>
    </w:p>
    <w:p w14:paraId="2FCA5DEF" w14:textId="77777777" w:rsidR="00514DA3" w:rsidRPr="00B9178A" w:rsidRDefault="00514DA3" w:rsidP="0055463B">
      <w:pPr>
        <w:rPr>
          <w:rFonts w:ascii="Arial" w:eastAsia="Times New Roman" w:hAnsi="Arial" w:cs="Arial"/>
          <w:sz w:val="24"/>
          <w:szCs w:val="24"/>
        </w:rPr>
      </w:pPr>
      <w:r w:rsidRPr="00B9178A">
        <w:rPr>
          <w:rFonts w:ascii="Arial" w:eastAsia="Times New Roman" w:hAnsi="Arial" w:cs="Arial"/>
          <w:sz w:val="24"/>
          <w:szCs w:val="24"/>
        </w:rPr>
        <w:t xml:space="preserve">For each product (brand name and part number), the response must include descriptive literature demonstrating the product meets or exceeds the salient characteristics (SC) specified above. </w:t>
      </w:r>
    </w:p>
    <w:p w14:paraId="2FCA5DF0" w14:textId="77777777" w:rsidR="00514DA3" w:rsidRPr="00B9178A" w:rsidRDefault="00514DA3" w:rsidP="0055463B">
      <w:pPr>
        <w:rPr>
          <w:rFonts w:ascii="Arial" w:eastAsia="Times New Roman" w:hAnsi="Arial" w:cs="Arial"/>
          <w:sz w:val="24"/>
          <w:szCs w:val="24"/>
        </w:rPr>
      </w:pPr>
      <w:r w:rsidRPr="00B9178A">
        <w:rPr>
          <w:rFonts w:ascii="Arial" w:eastAsia="Times New Roman" w:hAnsi="Arial" w:cs="Arial"/>
          <w:sz w:val="24"/>
          <w:szCs w:val="24"/>
        </w:rPr>
        <w:t>The Government's intent is to include all ancillary items to ensure the equipment can function as designed by the OEM and as clinically required. Vendors are encouraged to provide any product solution or configuration so long as they meet the salient characteristics. Additionally, responses can include any additional product that may be beneficial. These items must be clearly identified by brand name and part number.</w:t>
      </w:r>
    </w:p>
    <w:p w14:paraId="2FCA5DF1" w14:textId="77777777" w:rsidR="00514DA3" w:rsidRPr="00B9178A" w:rsidRDefault="00514DA3" w:rsidP="0055463B">
      <w:pPr>
        <w:rPr>
          <w:rFonts w:ascii="Arial" w:eastAsia="Times New Roman" w:hAnsi="Arial" w:cs="Arial"/>
          <w:b/>
          <w:bCs/>
          <w:sz w:val="24"/>
          <w:szCs w:val="24"/>
        </w:rPr>
      </w:pPr>
      <w:r w:rsidRPr="00B9178A">
        <w:rPr>
          <w:rFonts w:ascii="Arial" w:eastAsia="Times New Roman" w:hAnsi="Arial" w:cs="Arial"/>
          <w:b/>
          <w:bCs/>
          <w:sz w:val="24"/>
          <w:szCs w:val="24"/>
        </w:rPr>
        <w:t>3.0 RESPONSE INSTRUCTIONS</w:t>
      </w:r>
    </w:p>
    <w:p w14:paraId="2FCA5DF2" w14:textId="77777777" w:rsidR="00514DA3" w:rsidRPr="00B9178A" w:rsidRDefault="00514DA3" w:rsidP="0055463B">
      <w:pPr>
        <w:spacing w:after="0" w:line="240" w:lineRule="auto"/>
        <w:rPr>
          <w:rFonts w:ascii="Arial" w:eastAsia="Times New Roman" w:hAnsi="Arial" w:cs="Arial"/>
          <w:sz w:val="24"/>
          <w:szCs w:val="24"/>
        </w:rPr>
      </w:pPr>
      <w:r w:rsidRPr="00B9178A">
        <w:rPr>
          <w:rFonts w:ascii="Arial" w:eastAsia="Times New Roman" w:hAnsi="Arial" w:cs="Arial"/>
          <w:sz w:val="24"/>
          <w:szCs w:val="24"/>
        </w:rPr>
        <w:t>Responses to this Sources Sought Notice shall include the following:</w:t>
      </w:r>
    </w:p>
    <w:p w14:paraId="2FCA5DF3" w14:textId="77777777" w:rsidR="00514DA3" w:rsidRPr="00B9178A" w:rsidRDefault="00514DA3" w:rsidP="0055463B">
      <w:pPr>
        <w:spacing w:after="0" w:line="240" w:lineRule="auto"/>
        <w:rPr>
          <w:rFonts w:ascii="Arial" w:eastAsia="Times New Roman" w:hAnsi="Arial" w:cs="Arial"/>
          <w:b/>
          <w:bCs/>
          <w:sz w:val="24"/>
          <w:szCs w:val="24"/>
        </w:rPr>
      </w:pPr>
    </w:p>
    <w:p w14:paraId="2FCA5DF4"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Full name and address of company.</w:t>
      </w:r>
    </w:p>
    <w:p w14:paraId="2FCA5DF5"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SAM Unique Entity Identifier (UEI).</w:t>
      </w:r>
    </w:p>
    <w:p w14:paraId="2FCA5DF6"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Business Size.</w:t>
      </w:r>
    </w:p>
    <w:p w14:paraId="2FCA5DF7"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Manufacturer or Distributor:</w:t>
      </w:r>
    </w:p>
    <w:p w14:paraId="2FCA5DF8" w14:textId="77777777" w:rsidR="00514DA3" w:rsidRPr="00B9178A" w:rsidRDefault="00514DA3" w:rsidP="0055463B">
      <w:pPr>
        <w:numPr>
          <w:ilvl w:val="1"/>
          <w:numId w:val="4"/>
        </w:numPr>
        <w:spacing w:after="0" w:line="240" w:lineRule="auto"/>
        <w:rPr>
          <w:rFonts w:ascii="Arial" w:eastAsia="Times New Roman" w:hAnsi="Arial" w:cs="Arial"/>
          <w:sz w:val="24"/>
          <w:szCs w:val="24"/>
        </w:rPr>
      </w:pPr>
      <w:r w:rsidRPr="00B9178A">
        <w:rPr>
          <w:rFonts w:ascii="Arial" w:eastAsia="Times New Roman" w:hAnsi="Arial" w:cs="Arial"/>
          <w:sz w:val="24"/>
          <w:szCs w:val="24"/>
        </w:rPr>
        <w:t xml:space="preserve">If distributor, provide full name, business size and address of manufacturer. </w:t>
      </w:r>
    </w:p>
    <w:p w14:paraId="2FCA5DF9" w14:textId="77777777" w:rsidR="00514DA3" w:rsidRPr="00B9178A" w:rsidRDefault="00514DA3" w:rsidP="0055463B">
      <w:pPr>
        <w:numPr>
          <w:ilvl w:val="1"/>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 xml:space="preserve">If distributor, provide evidence that your firm is an authorized distributor for the manufacturer of the products proposed. </w:t>
      </w:r>
    </w:p>
    <w:p w14:paraId="2FCA5DFA"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Country of Origin designation for all products proposed.</w:t>
      </w:r>
    </w:p>
    <w:p w14:paraId="2FCA5DFB"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Ability to provide uninterrupted supply of products on a national scale.</w:t>
      </w:r>
    </w:p>
    <w:p w14:paraId="2FCA5DFC"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lastRenderedPageBreak/>
        <w:t xml:space="preserve">Technical Literature that clearly shows product(s) meets the exact brand and model identified, or salient characteristics if you’re proposing an equal product with page numbers where each salient characteristic is met. </w:t>
      </w:r>
    </w:p>
    <w:p w14:paraId="2FCA5DFD" w14:textId="77777777" w:rsidR="00514DA3" w:rsidRPr="00B9178A" w:rsidRDefault="00514DA3" w:rsidP="0055463B">
      <w:pPr>
        <w:numPr>
          <w:ilvl w:val="0"/>
          <w:numId w:val="4"/>
        </w:numPr>
        <w:spacing w:line="240" w:lineRule="auto"/>
        <w:contextualSpacing/>
        <w:rPr>
          <w:rFonts w:ascii="Arial" w:eastAsia="Times New Roman" w:hAnsi="Arial" w:cs="Arial"/>
          <w:sz w:val="24"/>
          <w:szCs w:val="24"/>
        </w:rPr>
      </w:pPr>
      <w:r w:rsidRPr="00B9178A">
        <w:rPr>
          <w:rFonts w:ascii="Arial" w:eastAsia="Times New Roman" w:hAnsi="Arial" w:cs="Arial"/>
          <w:sz w:val="24"/>
          <w:szCs w:val="24"/>
        </w:rPr>
        <w:t xml:space="preserve">Does respondent offer an annual service plan, Yes or No? </w:t>
      </w:r>
    </w:p>
    <w:p w14:paraId="2FCA5DFE" w14:textId="77777777" w:rsidR="00514DA3" w:rsidRPr="00B9178A" w:rsidRDefault="00514DA3" w:rsidP="0055463B">
      <w:pPr>
        <w:numPr>
          <w:ilvl w:val="1"/>
          <w:numId w:val="4"/>
        </w:numPr>
        <w:spacing w:line="240" w:lineRule="auto"/>
        <w:contextualSpacing/>
        <w:rPr>
          <w:rFonts w:ascii="Arial" w:eastAsia="Times New Roman" w:hAnsi="Arial" w:cs="Arial"/>
          <w:sz w:val="24"/>
          <w:szCs w:val="24"/>
        </w:rPr>
      </w:pPr>
      <w:r w:rsidRPr="00B9178A">
        <w:rPr>
          <w:rFonts w:ascii="Arial" w:eastAsia="Times New Roman" w:hAnsi="Arial" w:cs="Arial"/>
          <w:sz w:val="24"/>
          <w:szCs w:val="24"/>
        </w:rPr>
        <w:t>If Yes:</w:t>
      </w:r>
    </w:p>
    <w:p w14:paraId="2FCA5DFF" w14:textId="77777777" w:rsidR="00514DA3" w:rsidRPr="00B9178A" w:rsidRDefault="00514DA3" w:rsidP="0055463B">
      <w:pPr>
        <w:numPr>
          <w:ilvl w:val="2"/>
          <w:numId w:val="4"/>
        </w:numPr>
        <w:spacing w:after="0" w:line="240" w:lineRule="auto"/>
        <w:contextualSpacing/>
        <w:rPr>
          <w:rFonts w:ascii="Arial" w:eastAsia="Times New Roman" w:hAnsi="Arial" w:cs="Arial"/>
          <w:sz w:val="24"/>
          <w:szCs w:val="24"/>
        </w:rPr>
      </w:pPr>
      <w:r w:rsidRPr="00B9178A">
        <w:rPr>
          <w:rFonts w:ascii="Arial" w:eastAsia="Times New Roman" w:hAnsi="Arial" w:cs="Arial"/>
          <w:sz w:val="24"/>
          <w:szCs w:val="24"/>
        </w:rPr>
        <w:t>What does the plan cover?</w:t>
      </w:r>
    </w:p>
    <w:p w14:paraId="2FCA5E00" w14:textId="77777777" w:rsidR="00514DA3" w:rsidRPr="00B9178A" w:rsidRDefault="00514DA3" w:rsidP="0055463B">
      <w:pPr>
        <w:numPr>
          <w:ilvl w:val="2"/>
          <w:numId w:val="4"/>
        </w:numPr>
        <w:spacing w:after="0" w:line="240" w:lineRule="auto"/>
        <w:contextualSpacing/>
        <w:rPr>
          <w:rFonts w:ascii="Arial" w:eastAsia="Times New Roman" w:hAnsi="Arial" w:cs="Arial"/>
          <w:sz w:val="24"/>
          <w:szCs w:val="24"/>
        </w:rPr>
      </w:pPr>
      <w:r w:rsidRPr="00B9178A">
        <w:rPr>
          <w:rFonts w:ascii="Arial" w:eastAsia="Times New Roman" w:hAnsi="Arial" w:cs="Arial"/>
          <w:sz w:val="24"/>
          <w:szCs w:val="24"/>
        </w:rPr>
        <w:t>Does plan cover software updates only?</w:t>
      </w:r>
    </w:p>
    <w:p w14:paraId="2FCA5E01" w14:textId="77777777" w:rsidR="00514DA3" w:rsidRPr="00B9178A" w:rsidRDefault="00514DA3" w:rsidP="0055463B">
      <w:pPr>
        <w:numPr>
          <w:ilvl w:val="2"/>
          <w:numId w:val="4"/>
        </w:numPr>
        <w:spacing w:after="0" w:line="240" w:lineRule="auto"/>
        <w:contextualSpacing/>
        <w:rPr>
          <w:rFonts w:ascii="Arial" w:eastAsia="Times New Roman" w:hAnsi="Arial" w:cs="Arial"/>
          <w:sz w:val="24"/>
          <w:szCs w:val="24"/>
        </w:rPr>
      </w:pPr>
      <w:r w:rsidRPr="00B9178A">
        <w:rPr>
          <w:rFonts w:ascii="Arial" w:eastAsia="Times New Roman" w:hAnsi="Arial" w:cs="Arial"/>
          <w:sz w:val="24"/>
          <w:szCs w:val="24"/>
        </w:rPr>
        <w:t>Does the plan cover parts repair or replacement only?</w:t>
      </w:r>
    </w:p>
    <w:p w14:paraId="2FCA5E02" w14:textId="77777777" w:rsidR="00514DA3" w:rsidRPr="00B9178A" w:rsidRDefault="00514DA3" w:rsidP="0055463B">
      <w:pPr>
        <w:numPr>
          <w:ilvl w:val="2"/>
          <w:numId w:val="4"/>
        </w:numPr>
        <w:spacing w:after="0" w:line="240" w:lineRule="auto"/>
        <w:contextualSpacing/>
        <w:rPr>
          <w:rFonts w:ascii="Arial" w:eastAsia="Times New Roman" w:hAnsi="Arial" w:cs="Arial"/>
          <w:sz w:val="24"/>
          <w:szCs w:val="24"/>
        </w:rPr>
      </w:pPr>
      <w:r w:rsidRPr="00B9178A">
        <w:rPr>
          <w:rFonts w:ascii="Arial" w:eastAsia="Times New Roman" w:hAnsi="Arial" w:cs="Arial"/>
          <w:sz w:val="24"/>
          <w:szCs w:val="24"/>
        </w:rPr>
        <w:t>Does the plan cover both software and parts?</w:t>
      </w:r>
    </w:p>
    <w:p w14:paraId="2FCA5E03" w14:textId="77777777" w:rsidR="00514DA3" w:rsidRPr="00B9178A" w:rsidRDefault="00514DA3" w:rsidP="0055463B">
      <w:pPr>
        <w:numPr>
          <w:ilvl w:val="1"/>
          <w:numId w:val="4"/>
        </w:numPr>
        <w:spacing w:line="240" w:lineRule="auto"/>
        <w:contextualSpacing/>
        <w:rPr>
          <w:rFonts w:ascii="Arial" w:eastAsia="Times New Roman" w:hAnsi="Arial" w:cs="Arial"/>
          <w:sz w:val="24"/>
          <w:szCs w:val="24"/>
        </w:rPr>
      </w:pPr>
      <w:proofErr w:type="gramStart"/>
      <w:r w:rsidRPr="00B9178A">
        <w:rPr>
          <w:rFonts w:ascii="Arial" w:eastAsia="Times New Roman" w:hAnsi="Arial" w:cs="Arial"/>
          <w:sz w:val="24"/>
          <w:szCs w:val="24"/>
        </w:rPr>
        <w:t>Respondent is</w:t>
      </w:r>
      <w:proofErr w:type="gramEnd"/>
      <w:r w:rsidRPr="00B9178A">
        <w:rPr>
          <w:rFonts w:ascii="Arial" w:eastAsia="Times New Roman" w:hAnsi="Arial" w:cs="Arial"/>
          <w:sz w:val="24"/>
          <w:szCs w:val="24"/>
        </w:rPr>
        <w:t xml:space="preserve"> requested to provide documentation that shows information on their service plan.</w:t>
      </w:r>
    </w:p>
    <w:p w14:paraId="2FCA5E04" w14:textId="77777777" w:rsidR="00514DA3" w:rsidRPr="00B9178A" w:rsidRDefault="00514DA3" w:rsidP="0055463B">
      <w:pPr>
        <w:numPr>
          <w:ilvl w:val="1"/>
          <w:numId w:val="4"/>
        </w:numPr>
        <w:spacing w:line="240" w:lineRule="auto"/>
        <w:contextualSpacing/>
        <w:rPr>
          <w:rFonts w:ascii="Arial" w:eastAsia="Times New Roman" w:hAnsi="Arial" w:cs="Arial"/>
          <w:sz w:val="24"/>
          <w:szCs w:val="24"/>
        </w:rPr>
      </w:pPr>
      <w:r w:rsidRPr="00B9178A">
        <w:rPr>
          <w:rFonts w:ascii="Arial" w:eastAsia="Times New Roman" w:hAnsi="Arial" w:cs="Arial"/>
          <w:sz w:val="24"/>
          <w:szCs w:val="24"/>
        </w:rPr>
        <w:t>Is the service provided by the OEM or a subcontractor?</w:t>
      </w:r>
    </w:p>
    <w:p w14:paraId="2FCA5E05" w14:textId="77777777" w:rsidR="00514DA3" w:rsidRPr="00B9178A" w:rsidRDefault="00514DA3" w:rsidP="0055463B">
      <w:pPr>
        <w:numPr>
          <w:ilvl w:val="1"/>
          <w:numId w:val="4"/>
        </w:numPr>
        <w:spacing w:line="240" w:lineRule="auto"/>
        <w:contextualSpacing/>
        <w:rPr>
          <w:rFonts w:ascii="Arial" w:eastAsia="Times New Roman" w:hAnsi="Arial" w:cs="Arial"/>
          <w:sz w:val="24"/>
          <w:szCs w:val="24"/>
          <w:highlight w:val="yellow"/>
        </w:rPr>
      </w:pPr>
      <w:r w:rsidRPr="00B9178A">
        <w:rPr>
          <w:rFonts w:ascii="Arial" w:eastAsia="Times New Roman" w:hAnsi="Arial" w:cs="Arial"/>
          <w:sz w:val="24"/>
          <w:szCs w:val="24"/>
          <w:highlight w:val="yellow"/>
        </w:rPr>
        <w:t>Authorized Distributor Letter Certified by OEM with a </w:t>
      </w:r>
      <w:r w:rsidRPr="00B9178A">
        <w:rPr>
          <w:rFonts w:ascii="Arial" w:eastAsia="Times New Roman" w:hAnsi="Arial" w:cs="Arial"/>
          <w:b/>
          <w:bCs/>
          <w:sz w:val="24"/>
          <w:szCs w:val="24"/>
          <w:highlight w:val="yellow"/>
          <w:u w:val="single"/>
        </w:rPr>
        <w:t>current date.</w:t>
      </w:r>
      <w:r w:rsidRPr="00B9178A">
        <w:rPr>
          <w:rFonts w:ascii="Arial" w:eastAsia="Times New Roman" w:hAnsi="Arial" w:cs="Arial"/>
          <w:sz w:val="24"/>
          <w:szCs w:val="24"/>
          <w:highlight w:val="yellow"/>
        </w:rPr>
        <w:t> </w:t>
      </w:r>
    </w:p>
    <w:p w14:paraId="2FCA5E06"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Any additional product solution or configuration that would be beneficial to the functionality of the product line identified.</w:t>
      </w:r>
    </w:p>
    <w:p w14:paraId="2FCA5E07"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 xml:space="preserve">Item pricing information </w:t>
      </w:r>
      <w:proofErr w:type="gramStart"/>
      <w:r w:rsidRPr="00B9178A">
        <w:rPr>
          <w:rFonts w:ascii="Arial" w:eastAsia="Times New Roman" w:hAnsi="Arial" w:cs="Arial"/>
          <w:sz w:val="24"/>
          <w:szCs w:val="24"/>
        </w:rPr>
        <w:t>of</w:t>
      </w:r>
      <w:proofErr w:type="gramEnd"/>
      <w:r w:rsidRPr="00B9178A">
        <w:rPr>
          <w:rFonts w:ascii="Arial" w:eastAsia="Times New Roman" w:hAnsi="Arial" w:cs="Arial"/>
          <w:sz w:val="24"/>
          <w:szCs w:val="24"/>
        </w:rPr>
        <w:t xml:space="preserve"> products, inclusive of flat rate shipping. Include any quantity discounts, noting at what level of quantity ordered should the Government expect tiered price reductions, if any. </w:t>
      </w:r>
    </w:p>
    <w:p w14:paraId="2FCA5E08" w14:textId="77777777" w:rsidR="00514DA3" w:rsidRPr="00B9178A" w:rsidRDefault="00514DA3" w:rsidP="0055463B">
      <w:pPr>
        <w:numPr>
          <w:ilvl w:val="1"/>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 xml:space="preserve">NOTE: </w:t>
      </w:r>
      <w:proofErr w:type="gramStart"/>
      <w:r w:rsidRPr="00B9178A">
        <w:rPr>
          <w:rFonts w:ascii="Arial" w:eastAsia="Times New Roman" w:hAnsi="Arial" w:cs="Arial"/>
          <w:sz w:val="24"/>
          <w:szCs w:val="24"/>
        </w:rPr>
        <w:t>In order for</w:t>
      </w:r>
      <w:proofErr w:type="gramEnd"/>
      <w:r w:rsidRPr="00B9178A">
        <w:rPr>
          <w:rFonts w:ascii="Arial" w:eastAsia="Times New Roman" w:hAnsi="Arial" w:cs="Arial"/>
          <w:sz w:val="24"/>
          <w:szCs w:val="24"/>
        </w:rPr>
        <w:t xml:space="preserve"> the Contracting Officer to determine whether a set-aside can be pursued, it is essential to provide pricing information. Without this information, the Contracting Officer will be unable to assess whether there is a reasonable expectation of receiving fair and reasonable pricing from socio-economic concerns.</w:t>
      </w:r>
    </w:p>
    <w:p w14:paraId="2FCA5E09"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Does your firm have any subcontracting opportunities for this equipment?</w:t>
      </w:r>
    </w:p>
    <w:p w14:paraId="2FCA5E0A"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 xml:space="preserve">Identify any federal contracts vehicles held by your firm that provides this equipment. </w:t>
      </w:r>
    </w:p>
    <w:p w14:paraId="2FCA5E0B"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Are there any further standards or criteria, to include salient characteristics and subfactors, VA should consider in a procurement action for this equipment?</w:t>
      </w:r>
    </w:p>
    <w:p w14:paraId="2FCA5E0C"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Are the Government’s specifications unduly restrictive?</w:t>
      </w:r>
    </w:p>
    <w:p w14:paraId="2FCA5E0D" w14:textId="77777777" w:rsidR="00514DA3" w:rsidRPr="00B9178A" w:rsidRDefault="00514DA3" w:rsidP="0055463B">
      <w:pPr>
        <w:numPr>
          <w:ilvl w:val="0"/>
          <w:numId w:val="4"/>
        </w:numPr>
        <w:spacing w:after="0" w:line="240" w:lineRule="auto"/>
        <w:jc w:val="both"/>
        <w:rPr>
          <w:rFonts w:ascii="Arial" w:eastAsia="Times New Roman" w:hAnsi="Arial" w:cs="Arial"/>
          <w:sz w:val="24"/>
          <w:szCs w:val="24"/>
        </w:rPr>
      </w:pPr>
      <w:r w:rsidRPr="00B9178A">
        <w:rPr>
          <w:rFonts w:ascii="Arial" w:eastAsia="Times New Roman" w:hAnsi="Arial" w:cs="Arial"/>
          <w:sz w:val="24"/>
          <w:szCs w:val="24"/>
        </w:rPr>
        <w:t xml:space="preserve">Any additional information the Government should know prior to issuing a solicitation. </w:t>
      </w:r>
    </w:p>
    <w:p w14:paraId="2FCA5E0E" w14:textId="77777777" w:rsidR="00514DA3" w:rsidRPr="00B9178A" w:rsidRDefault="00514DA3" w:rsidP="0055463B">
      <w:pPr>
        <w:pStyle w:val="ListParagraph"/>
        <w:spacing w:after="0" w:line="240" w:lineRule="auto"/>
        <w:contextualSpacing w:val="0"/>
        <w:rPr>
          <w:rFonts w:ascii="Arial" w:hAnsi="Arial" w:cs="Arial"/>
          <w:sz w:val="24"/>
          <w:szCs w:val="24"/>
        </w:rPr>
      </w:pPr>
    </w:p>
    <w:p w14:paraId="2FCA5E0F" w14:textId="77777777" w:rsidR="00514DA3" w:rsidRPr="0055463B" w:rsidRDefault="00514DA3" w:rsidP="0055463B"/>
    <w:sectPr w:rsidR="00437C21" w:rsidRPr="0055463B">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A5E2C" w14:textId="77777777" w:rsidR="00514DA3" w:rsidRDefault="00514DA3">
      <w:pPr>
        <w:spacing w:after="0" w:line="240" w:lineRule="auto"/>
      </w:pPr>
      <w:r>
        <w:separator/>
      </w:r>
    </w:p>
  </w:endnote>
  <w:endnote w:type="continuationSeparator" w:id="0">
    <w:p w14:paraId="2FCA5E2E" w14:textId="77777777" w:rsidR="00514DA3" w:rsidRDefault="00514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ptos">
    <w:charset w:val="00"/>
    <w:family w:val="swiss"/>
    <w:pitch w:val="variable"/>
    <w:sig w:usb0="20000287" w:usb1="00000003" w:usb2="00000000" w:usb3="00000000" w:csb0="0000019F" w:csb1="00000000"/>
  </w:font>
  <w:font w:name="Source Sans Pro">
    <w:panose1 w:val="020B0503030403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3C4F" w14:paraId="2FCA5E13" w14:textId="77777777" w:rsidTr="009C37D0">
      <w:tc>
        <w:tcPr>
          <w:tcW w:w="4788" w:type="dxa"/>
        </w:tcPr>
        <w:p w14:paraId="2FCA5E11" w14:textId="77777777" w:rsidR="00514DA3" w:rsidRDefault="00514DA3" w:rsidP="009C37D0">
          <w:pPr>
            <w:pStyle w:val="Footer"/>
          </w:pPr>
        </w:p>
      </w:tc>
      <w:tc>
        <w:tcPr>
          <w:tcW w:w="4788" w:type="dxa"/>
        </w:tcPr>
        <w:p w14:paraId="2FCA5E12" w14:textId="77777777" w:rsidR="00514DA3" w:rsidRDefault="00514DA3" w:rsidP="009C37D0">
          <w:pPr>
            <w:pStyle w:val="Footer"/>
            <w:jc w:val="right"/>
          </w:pPr>
          <w:r>
            <w:t>Sources Sought Notice</w:t>
          </w:r>
        </w:p>
      </w:tc>
    </w:tr>
  </w:tbl>
  <w:p w14:paraId="2FCA5E14" w14:textId="77777777" w:rsidR="00514DA3" w:rsidRDefault="00514DA3" w:rsidP="00C838FE">
    <w:pPr>
      <w:pStyle w:val="Footer"/>
    </w:pPr>
  </w:p>
  <w:p w14:paraId="2FCA5E15" w14:textId="77777777" w:rsidR="002E3C4F" w:rsidRDefault="00514DA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3C4F" w14:paraId="2FCA5E19" w14:textId="77777777" w:rsidTr="009C37D0">
      <w:tc>
        <w:tcPr>
          <w:tcW w:w="4788" w:type="dxa"/>
        </w:tcPr>
        <w:p w14:paraId="2FCA5E17" w14:textId="77777777" w:rsidR="00514DA3" w:rsidRDefault="00514DA3">
          <w:pPr>
            <w:pStyle w:val="Footer"/>
          </w:pPr>
          <w:r w:rsidRPr="009C37D0">
            <w:t>*= Required Field</w:t>
          </w:r>
        </w:p>
      </w:tc>
      <w:tc>
        <w:tcPr>
          <w:tcW w:w="4788" w:type="dxa"/>
        </w:tcPr>
        <w:p w14:paraId="2FCA5E18" w14:textId="77777777" w:rsidR="00514DA3" w:rsidRDefault="00514DA3" w:rsidP="009C37D0">
          <w:pPr>
            <w:pStyle w:val="Footer"/>
            <w:jc w:val="right"/>
          </w:pPr>
          <w:r>
            <w:t>Sources Sought Notice</w:t>
          </w:r>
        </w:p>
      </w:tc>
    </w:tr>
  </w:tbl>
  <w:p w14:paraId="2FCA5E1A" w14:textId="77777777" w:rsidR="00514DA3" w:rsidRDefault="00514DA3">
    <w:pPr>
      <w:pStyle w:val="Footer"/>
    </w:pPr>
  </w:p>
  <w:p w14:paraId="2FCA5E1B" w14:textId="77777777" w:rsidR="002E3C4F" w:rsidRDefault="00514D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3C4F" w14:paraId="2FCA5E1F" w14:textId="77777777" w:rsidTr="009C37D0">
      <w:tc>
        <w:tcPr>
          <w:tcW w:w="4788" w:type="dxa"/>
        </w:tcPr>
        <w:p w14:paraId="2FCA5E1D" w14:textId="77777777" w:rsidR="00514DA3" w:rsidRDefault="00514DA3" w:rsidP="009C37D0">
          <w:pPr>
            <w:pStyle w:val="Footer"/>
          </w:pPr>
        </w:p>
      </w:tc>
      <w:tc>
        <w:tcPr>
          <w:tcW w:w="4788" w:type="dxa"/>
        </w:tcPr>
        <w:p w14:paraId="2FCA5E1E" w14:textId="77777777" w:rsidR="00514DA3" w:rsidRDefault="00514DA3" w:rsidP="009C37D0">
          <w:pPr>
            <w:pStyle w:val="Footer"/>
            <w:jc w:val="right"/>
          </w:pPr>
          <w:r>
            <w:t>Sources Sought Notice</w:t>
          </w:r>
        </w:p>
      </w:tc>
    </w:tr>
  </w:tbl>
  <w:p w14:paraId="2FCA5E20" w14:textId="77777777" w:rsidR="00514DA3" w:rsidRDefault="00514DA3" w:rsidP="00A4598E">
    <w:pPr>
      <w:pStyle w:val="Header"/>
    </w:pPr>
  </w:p>
  <w:p w14:paraId="2FCA5E21" w14:textId="77777777" w:rsidR="002E3C4F" w:rsidRDefault="00514DA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3C4F" w14:paraId="2FCA5E25" w14:textId="77777777" w:rsidTr="009C37D0">
      <w:tc>
        <w:tcPr>
          <w:tcW w:w="4788" w:type="dxa"/>
        </w:tcPr>
        <w:p w14:paraId="2FCA5E23" w14:textId="77777777" w:rsidR="00514DA3" w:rsidRDefault="00514DA3">
          <w:pPr>
            <w:pStyle w:val="Footer"/>
          </w:pPr>
          <w:r w:rsidRPr="009C37D0">
            <w:t>*= Required Field</w:t>
          </w:r>
        </w:p>
      </w:tc>
      <w:tc>
        <w:tcPr>
          <w:tcW w:w="4788" w:type="dxa"/>
        </w:tcPr>
        <w:p w14:paraId="2FCA5E24" w14:textId="77777777" w:rsidR="00514DA3" w:rsidRDefault="00514DA3" w:rsidP="009C37D0">
          <w:pPr>
            <w:pStyle w:val="Footer"/>
            <w:jc w:val="right"/>
          </w:pPr>
          <w:r>
            <w:t>Sources Sought Notice</w:t>
          </w:r>
        </w:p>
      </w:tc>
    </w:tr>
  </w:tbl>
  <w:p w14:paraId="2FCA5E26" w14:textId="77777777" w:rsidR="00514DA3" w:rsidRDefault="00514DA3">
    <w:pPr>
      <w:pStyle w:val="Footer"/>
    </w:pPr>
  </w:p>
  <w:p w14:paraId="2FCA5E27" w14:textId="77777777" w:rsidR="002E3C4F" w:rsidRDefault="00514D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A5E28" w14:textId="77777777" w:rsidR="00514DA3" w:rsidRDefault="00514DA3">
      <w:pPr>
        <w:spacing w:after="0" w:line="240" w:lineRule="auto"/>
      </w:pPr>
      <w:r>
        <w:separator/>
      </w:r>
    </w:p>
  </w:footnote>
  <w:footnote w:type="continuationSeparator" w:id="0">
    <w:p w14:paraId="2FCA5E2A" w14:textId="77777777" w:rsidR="00514DA3" w:rsidRDefault="00514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5E10" w14:textId="77777777" w:rsidR="00514DA3" w:rsidRPr="00B830CF" w:rsidRDefault="00514DA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5E16" w14:textId="77777777" w:rsidR="00514DA3" w:rsidRPr="003D4081" w:rsidRDefault="00514DA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5E1C" w14:textId="77777777" w:rsidR="00514DA3" w:rsidRPr="00B830CF" w:rsidRDefault="00514DA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5E22" w14:textId="77777777" w:rsidR="00514DA3" w:rsidRPr="003D4081" w:rsidRDefault="00514DA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57C"/>
    <w:multiLevelType w:val="hybridMultilevel"/>
    <w:tmpl w:val="C4C682E8"/>
    <w:lvl w:ilvl="0" w:tplc="0B32E3AC">
      <w:start w:val="1"/>
      <w:numFmt w:val="decimal"/>
      <w:lvlText w:val="%1."/>
      <w:lvlJc w:val="left"/>
      <w:pPr>
        <w:ind w:left="720" w:hanging="360"/>
      </w:pPr>
    </w:lvl>
    <w:lvl w:ilvl="1" w:tplc="B868F440">
      <w:start w:val="1"/>
      <w:numFmt w:val="lowerLetter"/>
      <w:lvlText w:val="%2."/>
      <w:lvlJc w:val="left"/>
      <w:pPr>
        <w:ind w:left="1440" w:hanging="360"/>
      </w:pPr>
    </w:lvl>
    <w:lvl w:ilvl="2" w:tplc="DBC469BE">
      <w:start w:val="1"/>
      <w:numFmt w:val="lowerRoman"/>
      <w:lvlText w:val="%3."/>
      <w:lvlJc w:val="right"/>
      <w:pPr>
        <w:ind w:left="2160" w:hanging="180"/>
      </w:pPr>
    </w:lvl>
    <w:lvl w:ilvl="3" w:tplc="18B8C7CC">
      <w:start w:val="1"/>
      <w:numFmt w:val="decimal"/>
      <w:lvlText w:val="%4."/>
      <w:lvlJc w:val="left"/>
      <w:pPr>
        <w:ind w:left="2880" w:hanging="360"/>
      </w:pPr>
    </w:lvl>
    <w:lvl w:ilvl="4" w:tplc="9BC439CC">
      <w:start w:val="1"/>
      <w:numFmt w:val="lowerLetter"/>
      <w:lvlText w:val="%5."/>
      <w:lvlJc w:val="left"/>
      <w:pPr>
        <w:ind w:left="3600" w:hanging="360"/>
      </w:pPr>
    </w:lvl>
    <w:lvl w:ilvl="5" w:tplc="B816AE38">
      <w:start w:val="1"/>
      <w:numFmt w:val="lowerRoman"/>
      <w:lvlText w:val="%6."/>
      <w:lvlJc w:val="right"/>
      <w:pPr>
        <w:ind w:left="4320" w:hanging="180"/>
      </w:pPr>
    </w:lvl>
    <w:lvl w:ilvl="6" w:tplc="26584A28">
      <w:start w:val="1"/>
      <w:numFmt w:val="decimal"/>
      <w:lvlText w:val="%7."/>
      <w:lvlJc w:val="left"/>
      <w:pPr>
        <w:ind w:left="5040" w:hanging="360"/>
      </w:pPr>
    </w:lvl>
    <w:lvl w:ilvl="7" w:tplc="66FC6ABA">
      <w:start w:val="1"/>
      <w:numFmt w:val="lowerLetter"/>
      <w:lvlText w:val="%8."/>
      <w:lvlJc w:val="left"/>
      <w:pPr>
        <w:ind w:left="5760" w:hanging="360"/>
      </w:pPr>
    </w:lvl>
    <w:lvl w:ilvl="8" w:tplc="BFBAD9A6">
      <w:start w:val="1"/>
      <w:numFmt w:val="lowerRoman"/>
      <w:lvlText w:val="%9."/>
      <w:lvlJc w:val="right"/>
      <w:pPr>
        <w:ind w:left="6480" w:hanging="180"/>
      </w:pPr>
    </w:lvl>
  </w:abstractNum>
  <w:abstractNum w:abstractNumId="1" w15:restartNumberingAfterBreak="0">
    <w:nsid w:val="2097A551"/>
    <w:multiLevelType w:val="hybridMultilevel"/>
    <w:tmpl w:val="CA2CA7A0"/>
    <w:lvl w:ilvl="0" w:tplc="95FA41F2">
      <w:start w:val="1"/>
      <w:numFmt w:val="decimal"/>
      <w:lvlText w:val="%1."/>
      <w:lvlJc w:val="left"/>
      <w:pPr>
        <w:ind w:left="720" w:hanging="360"/>
      </w:pPr>
      <w:rPr>
        <w:rFonts w:ascii="Arial" w:hAnsi="Arial" w:hint="default"/>
      </w:rPr>
    </w:lvl>
    <w:lvl w:ilvl="1" w:tplc="6BE0C8CC">
      <w:start w:val="1"/>
      <w:numFmt w:val="lowerLetter"/>
      <w:lvlText w:val="%2."/>
      <w:lvlJc w:val="left"/>
      <w:pPr>
        <w:ind w:left="1440" w:hanging="360"/>
      </w:pPr>
    </w:lvl>
    <w:lvl w:ilvl="2" w:tplc="CC9E718C">
      <w:start w:val="1"/>
      <w:numFmt w:val="lowerRoman"/>
      <w:lvlText w:val="%3."/>
      <w:lvlJc w:val="right"/>
      <w:pPr>
        <w:ind w:left="2160" w:hanging="180"/>
      </w:pPr>
    </w:lvl>
    <w:lvl w:ilvl="3" w:tplc="7F241008">
      <w:start w:val="1"/>
      <w:numFmt w:val="decimal"/>
      <w:lvlText w:val="%4."/>
      <w:lvlJc w:val="left"/>
      <w:pPr>
        <w:ind w:left="2880" w:hanging="360"/>
      </w:pPr>
    </w:lvl>
    <w:lvl w:ilvl="4" w:tplc="590C7550">
      <w:start w:val="1"/>
      <w:numFmt w:val="lowerLetter"/>
      <w:lvlText w:val="%5."/>
      <w:lvlJc w:val="left"/>
      <w:pPr>
        <w:ind w:left="3600" w:hanging="360"/>
      </w:pPr>
    </w:lvl>
    <w:lvl w:ilvl="5" w:tplc="019C0E0E">
      <w:start w:val="1"/>
      <w:numFmt w:val="lowerRoman"/>
      <w:lvlText w:val="%6."/>
      <w:lvlJc w:val="right"/>
      <w:pPr>
        <w:ind w:left="4320" w:hanging="180"/>
      </w:pPr>
    </w:lvl>
    <w:lvl w:ilvl="6" w:tplc="806C3232">
      <w:start w:val="1"/>
      <w:numFmt w:val="decimal"/>
      <w:lvlText w:val="%7."/>
      <w:lvlJc w:val="left"/>
      <w:pPr>
        <w:ind w:left="5040" w:hanging="360"/>
      </w:pPr>
    </w:lvl>
    <w:lvl w:ilvl="7" w:tplc="29C2717E">
      <w:start w:val="1"/>
      <w:numFmt w:val="lowerLetter"/>
      <w:lvlText w:val="%8."/>
      <w:lvlJc w:val="left"/>
      <w:pPr>
        <w:ind w:left="5760" w:hanging="360"/>
      </w:pPr>
    </w:lvl>
    <w:lvl w:ilvl="8" w:tplc="6B3EBBE0">
      <w:start w:val="1"/>
      <w:numFmt w:val="lowerRoman"/>
      <w:lvlText w:val="%9."/>
      <w:lvlJc w:val="right"/>
      <w:pPr>
        <w:ind w:left="6480" w:hanging="180"/>
      </w:pPr>
    </w:lvl>
  </w:abstractNum>
  <w:abstractNum w:abstractNumId="2" w15:restartNumberingAfterBreak="0">
    <w:nsid w:val="285A5F8B"/>
    <w:multiLevelType w:val="hybridMultilevel"/>
    <w:tmpl w:val="940E42F2"/>
    <w:lvl w:ilvl="0" w:tplc="EC146856">
      <w:start w:val="1"/>
      <w:numFmt w:val="decimal"/>
      <w:lvlText w:val="%1."/>
      <w:lvlJc w:val="left"/>
      <w:pPr>
        <w:ind w:left="720" w:hanging="360"/>
      </w:pPr>
      <w:rPr>
        <w:rFonts w:ascii="Arial" w:hAnsi="Arial" w:hint="default"/>
      </w:rPr>
    </w:lvl>
    <w:lvl w:ilvl="1" w:tplc="2E6C621A">
      <w:start w:val="1"/>
      <w:numFmt w:val="lowerLetter"/>
      <w:lvlText w:val="%2."/>
      <w:lvlJc w:val="left"/>
      <w:pPr>
        <w:ind w:left="1440" w:hanging="360"/>
      </w:pPr>
    </w:lvl>
    <w:lvl w:ilvl="2" w:tplc="1D327DC0">
      <w:start w:val="1"/>
      <w:numFmt w:val="lowerRoman"/>
      <w:lvlText w:val="%3."/>
      <w:lvlJc w:val="right"/>
      <w:pPr>
        <w:ind w:left="2160" w:hanging="180"/>
      </w:pPr>
    </w:lvl>
    <w:lvl w:ilvl="3" w:tplc="BBB6EB36">
      <w:start w:val="1"/>
      <w:numFmt w:val="decimal"/>
      <w:lvlText w:val="%4."/>
      <w:lvlJc w:val="left"/>
      <w:pPr>
        <w:ind w:left="2880" w:hanging="360"/>
      </w:pPr>
    </w:lvl>
    <w:lvl w:ilvl="4" w:tplc="28D033B2">
      <w:start w:val="1"/>
      <w:numFmt w:val="lowerLetter"/>
      <w:lvlText w:val="%5."/>
      <w:lvlJc w:val="left"/>
      <w:pPr>
        <w:ind w:left="3600" w:hanging="360"/>
      </w:pPr>
    </w:lvl>
    <w:lvl w:ilvl="5" w:tplc="8F368C94">
      <w:start w:val="1"/>
      <w:numFmt w:val="lowerRoman"/>
      <w:lvlText w:val="%6."/>
      <w:lvlJc w:val="right"/>
      <w:pPr>
        <w:ind w:left="4320" w:hanging="180"/>
      </w:pPr>
    </w:lvl>
    <w:lvl w:ilvl="6" w:tplc="6CCE85AC">
      <w:start w:val="1"/>
      <w:numFmt w:val="decimal"/>
      <w:lvlText w:val="%7."/>
      <w:lvlJc w:val="left"/>
      <w:pPr>
        <w:ind w:left="5040" w:hanging="360"/>
      </w:pPr>
    </w:lvl>
    <w:lvl w:ilvl="7" w:tplc="7DA49770">
      <w:start w:val="1"/>
      <w:numFmt w:val="lowerLetter"/>
      <w:lvlText w:val="%8."/>
      <w:lvlJc w:val="left"/>
      <w:pPr>
        <w:ind w:left="5760" w:hanging="360"/>
      </w:pPr>
    </w:lvl>
    <w:lvl w:ilvl="8" w:tplc="09AA1192">
      <w:start w:val="1"/>
      <w:numFmt w:val="lowerRoman"/>
      <w:lvlText w:val="%9."/>
      <w:lvlJc w:val="right"/>
      <w:pPr>
        <w:ind w:left="6480" w:hanging="180"/>
      </w:pPr>
    </w:lvl>
  </w:abstractNum>
  <w:abstractNum w:abstractNumId="3" w15:restartNumberingAfterBreak="0">
    <w:nsid w:val="5F8DD446"/>
    <w:multiLevelType w:val="hybridMultilevel"/>
    <w:tmpl w:val="4F26CC92"/>
    <w:lvl w:ilvl="0" w:tplc="8E782D4C">
      <w:start w:val="1"/>
      <w:numFmt w:val="decimal"/>
      <w:lvlText w:val="%1."/>
      <w:lvlJc w:val="left"/>
      <w:pPr>
        <w:ind w:left="720" w:hanging="360"/>
      </w:pPr>
      <w:rPr>
        <w:rFonts w:ascii="Arial" w:hAnsi="Arial" w:hint="default"/>
      </w:rPr>
    </w:lvl>
    <w:lvl w:ilvl="1" w:tplc="283A893E">
      <w:start w:val="1"/>
      <w:numFmt w:val="lowerLetter"/>
      <w:lvlText w:val="%2."/>
      <w:lvlJc w:val="left"/>
      <w:pPr>
        <w:ind w:left="1440" w:hanging="360"/>
      </w:pPr>
    </w:lvl>
    <w:lvl w:ilvl="2" w:tplc="98BC01BA">
      <w:start w:val="1"/>
      <w:numFmt w:val="lowerRoman"/>
      <w:lvlText w:val="%3."/>
      <w:lvlJc w:val="right"/>
      <w:pPr>
        <w:ind w:left="2160" w:hanging="180"/>
      </w:pPr>
    </w:lvl>
    <w:lvl w:ilvl="3" w:tplc="749CE55C">
      <w:start w:val="1"/>
      <w:numFmt w:val="decimal"/>
      <w:lvlText w:val="%4."/>
      <w:lvlJc w:val="left"/>
      <w:pPr>
        <w:ind w:left="2880" w:hanging="360"/>
      </w:pPr>
    </w:lvl>
    <w:lvl w:ilvl="4" w:tplc="8F1C9EBC">
      <w:start w:val="1"/>
      <w:numFmt w:val="lowerLetter"/>
      <w:lvlText w:val="%5."/>
      <w:lvlJc w:val="left"/>
      <w:pPr>
        <w:ind w:left="3600" w:hanging="360"/>
      </w:pPr>
    </w:lvl>
    <w:lvl w:ilvl="5" w:tplc="FFA611A8">
      <w:start w:val="1"/>
      <w:numFmt w:val="lowerRoman"/>
      <w:lvlText w:val="%6."/>
      <w:lvlJc w:val="right"/>
      <w:pPr>
        <w:ind w:left="4320" w:hanging="180"/>
      </w:pPr>
    </w:lvl>
    <w:lvl w:ilvl="6" w:tplc="CAB873FC">
      <w:start w:val="1"/>
      <w:numFmt w:val="decimal"/>
      <w:lvlText w:val="%7."/>
      <w:lvlJc w:val="left"/>
      <w:pPr>
        <w:ind w:left="5040" w:hanging="360"/>
      </w:pPr>
    </w:lvl>
    <w:lvl w:ilvl="7" w:tplc="F8B61286">
      <w:start w:val="1"/>
      <w:numFmt w:val="lowerLetter"/>
      <w:lvlText w:val="%8."/>
      <w:lvlJc w:val="left"/>
      <w:pPr>
        <w:ind w:left="5760" w:hanging="360"/>
      </w:pPr>
    </w:lvl>
    <w:lvl w:ilvl="8" w:tplc="108E7246">
      <w:start w:val="1"/>
      <w:numFmt w:val="lowerRoman"/>
      <w:lvlText w:val="%9."/>
      <w:lvlJc w:val="right"/>
      <w:pPr>
        <w:ind w:left="6480" w:hanging="180"/>
      </w:pPr>
    </w:lvl>
  </w:abstractNum>
  <w:num w:numId="1" w16cid:durableId="450323352">
    <w:abstractNumId w:val="1"/>
  </w:num>
  <w:num w:numId="2" w16cid:durableId="1891763595">
    <w:abstractNumId w:val="3"/>
  </w:num>
  <w:num w:numId="3" w16cid:durableId="692414816">
    <w:abstractNumId w:val="2"/>
  </w:num>
  <w:num w:numId="4" w16cid:durableId="7881599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4F"/>
    <w:rsid w:val="002E3C4F"/>
    <w:rsid w:val="00514DA3"/>
    <w:rsid w:val="00BD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5D13"/>
  <w15:docId w15:val="{6AD33239-3ECC-432F-9DAB-0A19512299D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7C21"/>
    <w:rPr>
      <w:color w:val="0000FF" w:themeColor="hyperlink"/>
      <w:u w:val="single"/>
    </w:rPr>
  </w:style>
  <w:style w:type="character" w:customStyle="1" w:styleId="UnresolvedMention1">
    <w:name w:val="Unresolved Mention1"/>
    <w:basedOn w:val="DefaultParagraphFont"/>
    <w:uiPriority w:val="99"/>
    <w:semiHidden/>
    <w:unhideWhenUsed/>
    <w:rsid w:val="00437C21"/>
    <w:rPr>
      <w:color w:val="605E5C"/>
      <w:shd w:val="clear" w:color="auto" w:fill="E1DFDD"/>
    </w:rPr>
  </w:style>
  <w:style w:type="paragraph" w:styleId="PlainText">
    <w:name w:val="Plain Text"/>
    <w:basedOn w:val="Normal"/>
    <w:link w:val="PlainTextChar"/>
    <w:uiPriority w:val="99"/>
    <w:unhideWhenUsed/>
    <w:rsid w:val="00437C21"/>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437C21"/>
    <w:rPr>
      <w:rFonts w:ascii="Calibri" w:hAnsi="Calibri"/>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Kimberly.Lemieux@va.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veterans.certify.sba.gov/"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gov/content/home"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1725</Words>
  <Characters>9923</Characters>
  <Application>Microsoft Office Word</Application>
  <DocSecurity>0</DocSecurity>
  <Lines>320</Lines>
  <Paragraphs>200</Paragraphs>
  <ScaleCrop>false</ScaleCrop>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LeMieux, Kimberly T. (OALC SAC-F AS3)</cp:lastModifiedBy>
  <cp:revision>2</cp:revision>
  <dcterms:created xsi:type="dcterms:W3CDTF">2026-02-28T00:42:00Z</dcterms:created>
  <dcterms:modified xsi:type="dcterms:W3CDTF">2026-03-04T12:01:00Z</dcterms:modified>
</cp:coreProperties>
</file>