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EE69" w14:textId="77777777" w:rsidR="008506B3" w:rsidRPr="00A05834" w:rsidRDefault="008506B3" w:rsidP="00A05834">
      <w:pPr>
        <w:pStyle w:val="Title"/>
      </w:pPr>
      <w:r w:rsidRPr="00A05834">
        <w:t>SECTION M.  EVALUATION FACTORS FOR AWARD</w:t>
      </w:r>
    </w:p>
    <w:p w14:paraId="47877FC4" w14:textId="204808A1" w:rsidR="008506B3" w:rsidRPr="00817EE0" w:rsidRDefault="008506B3" w:rsidP="00473F09">
      <w:pPr>
        <w:pStyle w:val="Heading1"/>
        <w:rPr>
          <w:b w:val="0"/>
        </w:rPr>
      </w:pPr>
      <w:bookmarkStart w:id="0" w:name="M_I"/>
      <w:bookmarkStart w:id="1" w:name="_Toc35335353"/>
      <w:bookmarkStart w:id="2" w:name="_Toc35930762"/>
      <w:bookmarkStart w:id="3" w:name="M001"/>
      <w:bookmarkEnd w:id="0"/>
      <w:r>
        <w:t>M</w:t>
      </w:r>
      <w:r w:rsidR="00EA384F">
        <w:t>.</w:t>
      </w:r>
      <w:r>
        <w:t>1.0</w:t>
      </w:r>
      <w:r w:rsidR="00473F09">
        <w:t xml:space="preserve"> </w:t>
      </w:r>
      <w:r w:rsidRPr="00D477F8">
        <w:t>SOURCE</w:t>
      </w:r>
      <w:r w:rsidRPr="009630BF">
        <w:t xml:space="preserve"> SELECTION</w:t>
      </w:r>
      <w:bookmarkEnd w:id="1"/>
      <w:bookmarkEnd w:id="2"/>
      <w:bookmarkEnd w:id="3"/>
    </w:p>
    <w:p w14:paraId="3325EAF8" w14:textId="067FD691" w:rsidR="008506B3" w:rsidRPr="00611739" w:rsidRDefault="008506B3" w:rsidP="002433B1">
      <w:pPr>
        <w:pStyle w:val="Heading2"/>
      </w:pPr>
      <w:bookmarkStart w:id="4" w:name="_Toc35335354"/>
      <w:bookmarkStart w:id="5" w:name="_Toc35930763"/>
      <w:r w:rsidRPr="008506B3">
        <w:t>M</w:t>
      </w:r>
      <w:r w:rsidR="00EA384F">
        <w:t>.</w:t>
      </w:r>
      <w:r w:rsidRPr="008506B3">
        <w:t>1.1. General.</w:t>
      </w:r>
      <w:bookmarkEnd w:id="4"/>
      <w:bookmarkEnd w:id="5"/>
    </w:p>
    <w:p w14:paraId="50B3F1A0" w14:textId="7157367D" w:rsidR="008506B3" w:rsidRPr="008506B3" w:rsidRDefault="008506B3" w:rsidP="00E943F9">
      <w:pPr>
        <w:pStyle w:val="Heading3"/>
      </w:pPr>
      <w:r w:rsidRPr="008506B3">
        <w:t>M</w:t>
      </w:r>
      <w:r w:rsidR="00EA384F">
        <w:t>.</w:t>
      </w:r>
      <w:r w:rsidRPr="008506B3">
        <w:t xml:space="preserve">1.1.1. </w:t>
      </w:r>
      <w:bookmarkStart w:id="6" w:name="OLE_LINK2"/>
      <w:bookmarkEnd w:id="6"/>
      <w:r w:rsidRPr="008506B3">
        <w:t xml:space="preserve">Solicitation Requirements, Terms, and Conditions.  </w:t>
      </w:r>
      <w:bookmarkStart w:id="7" w:name="CurrentCursorPosition"/>
      <w:bookmarkEnd w:id="7"/>
    </w:p>
    <w:p w14:paraId="77559027" w14:textId="64B084DC" w:rsidR="008506B3" w:rsidRPr="009630BF" w:rsidRDefault="008506B3" w:rsidP="00F73DFF">
      <w:pPr>
        <w:tabs>
          <w:tab w:val="left" w:pos="360"/>
          <w:tab w:val="left" w:pos="720"/>
          <w:tab w:val="left" w:pos="1080"/>
          <w:tab w:val="left" w:pos="1440"/>
          <w:tab w:val="left" w:pos="1800"/>
          <w:tab w:val="left" w:pos="2160"/>
        </w:tabs>
      </w:pPr>
      <w:r w:rsidRPr="00817EE0">
        <w:t xml:space="preserve">Offerors are required to </w:t>
      </w:r>
      <w:r>
        <w:t>address</w:t>
      </w:r>
      <w:r w:rsidRPr="00817EE0">
        <w:t xml:space="preserve"> all solicitation requirements, such as terms and conditions, representations and certifications, and technical/management requirements, in addition to those identified as factors or sub</w:t>
      </w:r>
      <w:r w:rsidR="000D3D11">
        <w:t>-</w:t>
      </w:r>
      <w:r w:rsidRPr="00817EE0">
        <w:t>factors.  Failure to comply with the terms and conditions of the solicitation may result in the offeror being ineligible for award.</w:t>
      </w:r>
    </w:p>
    <w:p w14:paraId="28882A52" w14:textId="39D253FE" w:rsidR="008506B3" w:rsidRPr="009630BF" w:rsidRDefault="008506B3" w:rsidP="00E943F9">
      <w:pPr>
        <w:pStyle w:val="Heading3"/>
      </w:pPr>
      <w:bookmarkStart w:id="8" w:name="M001a"/>
      <w:r>
        <w:t>M</w:t>
      </w:r>
      <w:r w:rsidR="00EA384F">
        <w:t>.</w:t>
      </w:r>
      <w:r>
        <w:t xml:space="preserve">1.1.2. </w:t>
      </w:r>
      <w:r w:rsidRPr="009630BF">
        <w:t>Basis for Contract Award</w:t>
      </w:r>
      <w:r w:rsidR="00467253">
        <w:t xml:space="preserve"> – Best Value Determination</w:t>
      </w:r>
      <w:r>
        <w:t>.</w:t>
      </w:r>
    </w:p>
    <w:bookmarkEnd w:id="8"/>
    <w:p w14:paraId="53D45BBF" w14:textId="796ACDDC" w:rsidR="00467253" w:rsidRPr="00467253" w:rsidRDefault="00467253" w:rsidP="00467253">
      <w:pPr>
        <w:rPr>
          <w:rFonts w:eastAsia="Calibri"/>
        </w:rPr>
      </w:pPr>
      <w:r w:rsidRPr="00467253">
        <w:rPr>
          <w:rFonts w:eastAsia="Calibri"/>
        </w:rPr>
        <w:t xml:space="preserve">The Government intends to award a </w:t>
      </w:r>
      <w:r w:rsidR="000D2955" w:rsidRPr="000D2955">
        <w:rPr>
          <w:rFonts w:eastAsia="Calibri"/>
        </w:rPr>
        <w:t>single-award indefinite delivery indefinite quantity (IDIQ)</w:t>
      </w:r>
      <w:r w:rsidR="000D2955" w:rsidRPr="009509A5">
        <w:rPr>
          <w:rFonts w:ascii="Arial" w:eastAsia="Calibri" w:hAnsi="Arial" w:cs="Arial"/>
          <w:szCs w:val="22"/>
        </w:rPr>
        <w:t xml:space="preserve"> </w:t>
      </w:r>
      <w:r w:rsidRPr="00467253">
        <w:rPr>
          <w:rFonts w:eastAsia="Calibri"/>
        </w:rPr>
        <w:t>contract to a responsible Offeror in accordance with FAR 9.104-1. To</w:t>
      </w:r>
      <w:r>
        <w:rPr>
          <w:rFonts w:eastAsia="Calibri"/>
        </w:rPr>
        <w:t xml:space="preserve"> </w:t>
      </w:r>
      <w:r w:rsidRPr="00467253">
        <w:rPr>
          <w:rFonts w:eastAsia="Calibri"/>
        </w:rPr>
        <w:t>determine contract award, the Government will evaluate offers received under this RFP to determine a single</w:t>
      </w:r>
      <w:r>
        <w:rPr>
          <w:rFonts w:eastAsia="Calibri"/>
        </w:rPr>
        <w:t xml:space="preserve"> </w:t>
      </w:r>
      <w:r w:rsidRPr="00467253">
        <w:rPr>
          <w:rFonts w:eastAsia="Calibri"/>
        </w:rPr>
        <w:t>Offeror whose proposal conforms to this Solicitation and is determined to provide the best value to the Government</w:t>
      </w:r>
      <w:r>
        <w:rPr>
          <w:rFonts w:eastAsia="Calibri"/>
        </w:rPr>
        <w:t xml:space="preserve"> </w:t>
      </w:r>
      <w:r w:rsidRPr="00467253">
        <w:rPr>
          <w:rFonts w:eastAsia="Calibri"/>
        </w:rPr>
        <w:t xml:space="preserve">(FAR 15.101), </w:t>
      </w:r>
      <w:r w:rsidR="00D36131">
        <w:rPr>
          <w:rFonts w:eastAsia="Calibri"/>
        </w:rPr>
        <w:t>price/</w:t>
      </w:r>
      <w:r w:rsidRPr="00467253">
        <w:rPr>
          <w:rFonts w:eastAsia="Calibri"/>
        </w:rPr>
        <w:t>cost and non-</w:t>
      </w:r>
      <w:r w:rsidR="00D36131">
        <w:rPr>
          <w:rFonts w:eastAsia="Calibri"/>
        </w:rPr>
        <w:t>price/</w:t>
      </w:r>
      <w:r w:rsidRPr="00467253">
        <w:rPr>
          <w:rFonts w:eastAsia="Calibri"/>
        </w:rPr>
        <w:t>cost factors considered. The tradeoff process (FAR 15.101-1) will be</w:t>
      </w:r>
      <w:r>
        <w:rPr>
          <w:rFonts w:eastAsia="Calibri"/>
        </w:rPr>
        <w:t xml:space="preserve"> </w:t>
      </w:r>
      <w:r w:rsidRPr="00467253">
        <w:rPr>
          <w:rFonts w:eastAsia="Calibri"/>
        </w:rPr>
        <w:t>utilized if deemed necessary by the Source Selection Authority. In applying the trade-off analysis, all non-</w:t>
      </w:r>
      <w:r w:rsidR="00D36131">
        <w:rPr>
          <w:rFonts w:eastAsia="Calibri"/>
        </w:rPr>
        <w:t>price/</w:t>
      </w:r>
      <w:r w:rsidRPr="00467253">
        <w:rPr>
          <w:rFonts w:eastAsia="Calibri"/>
        </w:rPr>
        <w:t>cost</w:t>
      </w:r>
      <w:r>
        <w:rPr>
          <w:rFonts w:eastAsia="Calibri"/>
        </w:rPr>
        <w:t xml:space="preserve"> </w:t>
      </w:r>
      <w:r w:rsidRPr="00467253">
        <w:rPr>
          <w:rFonts w:eastAsia="Calibri"/>
        </w:rPr>
        <w:t>evaluation factors (excluding Security which is rated “Pass/Fail”) when combined are</w:t>
      </w:r>
      <w:r>
        <w:rPr>
          <w:rFonts w:eastAsia="Calibri"/>
        </w:rPr>
        <w:t xml:space="preserve"> </w:t>
      </w:r>
      <w:r w:rsidR="000E0C39" w:rsidRPr="00467253">
        <w:rPr>
          <w:rFonts w:eastAsia="Calibri"/>
        </w:rPr>
        <w:t>significantly</w:t>
      </w:r>
      <w:r w:rsidR="000E0C39">
        <w:rPr>
          <w:rStyle w:val="CommentReference"/>
        </w:rPr>
        <w:t xml:space="preserve"> </w:t>
      </w:r>
      <w:r w:rsidR="000E0C39" w:rsidRPr="00467253">
        <w:rPr>
          <w:rFonts w:eastAsia="Calibri"/>
        </w:rPr>
        <w:t>more</w:t>
      </w:r>
      <w:r w:rsidRPr="00467253">
        <w:rPr>
          <w:rFonts w:eastAsia="Calibri"/>
        </w:rPr>
        <w:t xml:space="preserve"> important</w:t>
      </w:r>
      <w:r>
        <w:rPr>
          <w:rFonts w:eastAsia="Calibri"/>
        </w:rPr>
        <w:t xml:space="preserve"> </w:t>
      </w:r>
      <w:r w:rsidRPr="00467253">
        <w:rPr>
          <w:rFonts w:eastAsia="Calibri"/>
        </w:rPr>
        <w:t xml:space="preserve">than </w:t>
      </w:r>
      <w:r w:rsidR="00D36131">
        <w:rPr>
          <w:rFonts w:eastAsia="Calibri"/>
        </w:rPr>
        <w:t>price/</w:t>
      </w:r>
      <w:r w:rsidRPr="00467253">
        <w:rPr>
          <w:rFonts w:eastAsia="Calibri"/>
        </w:rPr>
        <w:t>cost.</w:t>
      </w:r>
    </w:p>
    <w:p w14:paraId="7EB3CC9D" w14:textId="54ED1768" w:rsidR="008506B3" w:rsidRPr="0064778D" w:rsidRDefault="008506B3" w:rsidP="00E943F9">
      <w:pPr>
        <w:pStyle w:val="Heading3"/>
      </w:pPr>
      <w:r w:rsidRPr="0064778D">
        <w:t>M</w:t>
      </w:r>
      <w:r w:rsidR="00EA384F">
        <w:t>.</w:t>
      </w:r>
      <w:r w:rsidRPr="0064778D">
        <w:t xml:space="preserve">1.1.3. </w:t>
      </w:r>
      <w:bookmarkStart w:id="9" w:name="M002e"/>
      <w:bookmarkEnd w:id="9"/>
      <w:r w:rsidRPr="0064778D">
        <w:t>Evaluation</w:t>
      </w:r>
      <w:r w:rsidR="00467253" w:rsidRPr="0064778D">
        <w:t xml:space="preserve"> Procedures</w:t>
      </w:r>
      <w:r w:rsidRPr="0064778D">
        <w:t>.</w:t>
      </w:r>
    </w:p>
    <w:p w14:paraId="5EA41A5B" w14:textId="77777777" w:rsidR="00F42B45" w:rsidRDefault="00F42B45" w:rsidP="00F42B45">
      <w:pPr>
        <w:autoSpaceDE w:val="0"/>
        <w:autoSpaceDN w:val="0"/>
        <w:adjustRightInd w:val="0"/>
        <w:spacing w:after="0" w:afterAutospacing="0"/>
        <w:rPr>
          <w:rFonts w:eastAsia="Calibri"/>
        </w:rPr>
      </w:pPr>
      <w:bookmarkStart w:id="10" w:name="MXXX3"/>
      <w:bookmarkEnd w:id="10"/>
      <w:r w:rsidRPr="00F42B45">
        <w:rPr>
          <w:rFonts w:eastAsia="Calibri"/>
        </w:rPr>
        <w:t>The Government will review proposals to ensure they materially and substantially comply with the proposal</w:t>
      </w:r>
      <w:r>
        <w:rPr>
          <w:rFonts w:eastAsia="Calibri"/>
        </w:rPr>
        <w:t xml:space="preserve"> </w:t>
      </w:r>
      <w:r w:rsidRPr="00F42B45">
        <w:rPr>
          <w:rFonts w:eastAsia="Calibri"/>
        </w:rPr>
        <w:t>submittal instructions as delineated in Section L of the solicitation before advancing into the proposal evaluation</w:t>
      </w:r>
      <w:r>
        <w:rPr>
          <w:rFonts w:eastAsia="Calibri"/>
        </w:rPr>
        <w:t xml:space="preserve"> </w:t>
      </w:r>
      <w:r w:rsidRPr="00F42B45">
        <w:rPr>
          <w:rFonts w:eastAsia="Calibri"/>
        </w:rPr>
        <w:t>stage. If, based on this compliance review, the Government determines that a proposal is not materially and</w:t>
      </w:r>
      <w:r>
        <w:rPr>
          <w:rFonts w:eastAsia="Calibri"/>
        </w:rPr>
        <w:t xml:space="preserve"> </w:t>
      </w:r>
      <w:r w:rsidRPr="00F42B45">
        <w:rPr>
          <w:rFonts w:eastAsia="Calibri"/>
        </w:rPr>
        <w:t>substantially compliant with the proposal submittal instructions and cannot reasonably be made acceptable through</w:t>
      </w:r>
      <w:r>
        <w:rPr>
          <w:rFonts w:eastAsia="Calibri"/>
        </w:rPr>
        <w:t xml:space="preserve"> </w:t>
      </w:r>
      <w:r w:rsidRPr="00F42B45">
        <w:rPr>
          <w:rFonts w:eastAsia="Calibri"/>
        </w:rPr>
        <w:t>clarifications, the proposal shall be rated as “Fail” and shall not advance to the evaluation stage. Rejection of a</w:t>
      </w:r>
      <w:r>
        <w:rPr>
          <w:rFonts w:eastAsia="Calibri"/>
        </w:rPr>
        <w:t xml:space="preserve"> </w:t>
      </w:r>
      <w:r w:rsidRPr="00F42B45">
        <w:rPr>
          <w:rFonts w:eastAsia="Calibri"/>
        </w:rPr>
        <w:t>proposal on this basis does not constitute creation of a “competitive range."</w:t>
      </w:r>
    </w:p>
    <w:p w14:paraId="3E7A3CA4" w14:textId="77777777" w:rsidR="00F42B45" w:rsidRDefault="00F42B45" w:rsidP="00F42B45">
      <w:pPr>
        <w:autoSpaceDE w:val="0"/>
        <w:autoSpaceDN w:val="0"/>
        <w:adjustRightInd w:val="0"/>
        <w:spacing w:after="0" w:afterAutospacing="0"/>
        <w:rPr>
          <w:rFonts w:eastAsia="Calibri"/>
        </w:rPr>
      </w:pPr>
    </w:p>
    <w:p w14:paraId="58F3E158" w14:textId="4F6925DE" w:rsidR="00467253" w:rsidRPr="00F42B45" w:rsidRDefault="00467253" w:rsidP="00F42B45">
      <w:pPr>
        <w:autoSpaceDE w:val="0"/>
        <w:autoSpaceDN w:val="0"/>
        <w:adjustRightInd w:val="0"/>
        <w:spacing w:after="0" w:afterAutospacing="0"/>
        <w:rPr>
          <w:rFonts w:eastAsia="Calibri"/>
        </w:rPr>
      </w:pPr>
      <w:r w:rsidRPr="00F42B45">
        <w:rPr>
          <w:rFonts w:eastAsia="Calibri"/>
        </w:rPr>
        <w:t xml:space="preserve">The Government intends to evaluate proposals and award a contract without discussions with Offerors in accordance with FAR 52.215-1 (except for clarifications as described in FAR 15.306(a)). Therefore, the Offeror’s initial proposal should contain the Offeror’s best terms from a </w:t>
      </w:r>
      <w:r w:rsidR="00D36131">
        <w:rPr>
          <w:rFonts w:eastAsia="Calibri"/>
        </w:rPr>
        <w:t>price/</w:t>
      </w:r>
      <w:r w:rsidRPr="00F42B45">
        <w:rPr>
          <w:rFonts w:eastAsia="Calibri"/>
        </w:rPr>
        <w:t xml:space="preserve">cost and technical standpoint. The Government reserves the right to conduct discussions if the </w:t>
      </w:r>
      <w:r w:rsidR="006775EB" w:rsidRPr="00F42B45">
        <w:rPr>
          <w:rFonts w:eastAsia="Calibri"/>
        </w:rPr>
        <w:t>Contracting Officer (</w:t>
      </w:r>
      <w:r w:rsidRPr="00F42B45">
        <w:rPr>
          <w:rFonts w:eastAsia="Calibri"/>
        </w:rPr>
        <w:t>CO</w:t>
      </w:r>
      <w:r w:rsidR="006775EB" w:rsidRPr="00F42B45">
        <w:rPr>
          <w:rFonts w:eastAsia="Calibri"/>
        </w:rPr>
        <w:t>)</w:t>
      </w:r>
      <w:r w:rsidRPr="00F42B45">
        <w:rPr>
          <w:rFonts w:eastAsia="Calibri"/>
        </w:rPr>
        <w:t xml:space="preserve"> later determines them to be necessary. </w:t>
      </w:r>
    </w:p>
    <w:p w14:paraId="22DAF43F" w14:textId="26A7CC58" w:rsidR="008506B3" w:rsidRPr="00A9184E" w:rsidRDefault="008506B3" w:rsidP="00E943F9">
      <w:pPr>
        <w:pStyle w:val="Heading3"/>
      </w:pPr>
      <w:r w:rsidRPr="00A9184E">
        <w:t>M</w:t>
      </w:r>
      <w:r w:rsidR="00EA384F">
        <w:t>.</w:t>
      </w:r>
      <w:r w:rsidRPr="00A9184E">
        <w:t>1.1.</w:t>
      </w:r>
      <w:r w:rsidR="006775EB" w:rsidRPr="00A9184E">
        <w:t>3.1 Competitive Range Determination</w:t>
      </w:r>
      <w:r w:rsidRPr="00A9184E">
        <w:t>.</w:t>
      </w:r>
    </w:p>
    <w:p w14:paraId="783AB232" w14:textId="56D22584" w:rsidR="006775EB" w:rsidRDefault="006775EB" w:rsidP="006775EB">
      <w:pPr>
        <w:rPr>
          <w:rFonts w:eastAsia="Calibri"/>
        </w:rPr>
      </w:pPr>
      <w:r w:rsidRPr="006775EB">
        <w:rPr>
          <w:rFonts w:eastAsia="Calibri"/>
        </w:rPr>
        <w:t>If the Government determines that discussions are required, then the Government will make a competitive range</w:t>
      </w:r>
      <w:r>
        <w:rPr>
          <w:rFonts w:eastAsia="Calibri"/>
        </w:rPr>
        <w:t xml:space="preserve"> </w:t>
      </w:r>
      <w:r w:rsidRPr="006775EB">
        <w:rPr>
          <w:rFonts w:eastAsia="Calibri"/>
        </w:rPr>
        <w:t>determination in accordance with FAR 15.306(c). The Government will make the determination based on an initial</w:t>
      </w:r>
      <w:r>
        <w:rPr>
          <w:rFonts w:eastAsia="Calibri"/>
        </w:rPr>
        <w:t xml:space="preserve"> </w:t>
      </w:r>
      <w:r w:rsidRPr="006775EB">
        <w:rPr>
          <w:rFonts w:eastAsia="Calibri"/>
        </w:rPr>
        <w:t xml:space="preserve">evaluation of </w:t>
      </w:r>
      <w:r w:rsidR="00EA384F">
        <w:rPr>
          <w:rFonts w:eastAsia="Calibri"/>
        </w:rPr>
        <w:t>T</w:t>
      </w:r>
      <w:r w:rsidRPr="006775EB">
        <w:rPr>
          <w:rFonts w:eastAsia="Calibri"/>
        </w:rPr>
        <w:t>echnical</w:t>
      </w:r>
      <w:r w:rsidR="00F26375">
        <w:rPr>
          <w:rFonts w:eastAsia="Calibri"/>
        </w:rPr>
        <w:t>/</w:t>
      </w:r>
      <w:r w:rsidR="00EA384F">
        <w:rPr>
          <w:rFonts w:eastAsia="Calibri"/>
        </w:rPr>
        <w:t>M</w:t>
      </w:r>
      <w:r w:rsidRPr="006775EB">
        <w:rPr>
          <w:rFonts w:eastAsia="Calibri"/>
        </w:rPr>
        <w:t xml:space="preserve">anagement, </w:t>
      </w:r>
      <w:r w:rsidR="00EA384F">
        <w:rPr>
          <w:rFonts w:eastAsia="Calibri"/>
        </w:rPr>
        <w:t>P</w:t>
      </w:r>
      <w:r w:rsidRPr="006775EB">
        <w:rPr>
          <w:rFonts w:eastAsia="Calibri"/>
        </w:rPr>
        <w:t xml:space="preserve">ast </w:t>
      </w:r>
      <w:r w:rsidR="00EA384F">
        <w:rPr>
          <w:rFonts w:eastAsia="Calibri"/>
        </w:rPr>
        <w:t>P</w:t>
      </w:r>
      <w:r w:rsidRPr="006775EB">
        <w:rPr>
          <w:rFonts w:eastAsia="Calibri"/>
        </w:rPr>
        <w:t xml:space="preserve">erformance, </w:t>
      </w:r>
      <w:r w:rsidR="00EA384F">
        <w:rPr>
          <w:rFonts w:eastAsia="Calibri"/>
        </w:rPr>
        <w:t>I</w:t>
      </w:r>
      <w:r w:rsidRPr="006775EB">
        <w:rPr>
          <w:rFonts w:eastAsia="Calibri"/>
        </w:rPr>
        <w:t xml:space="preserve">ntellectual </w:t>
      </w:r>
      <w:r w:rsidR="00EA384F">
        <w:rPr>
          <w:rFonts w:eastAsia="Calibri"/>
        </w:rPr>
        <w:t>P</w:t>
      </w:r>
      <w:r w:rsidRPr="006775EB">
        <w:rPr>
          <w:rFonts w:eastAsia="Calibri"/>
        </w:rPr>
        <w:t xml:space="preserve">roperty, </w:t>
      </w:r>
      <w:r w:rsidR="00EA384F">
        <w:rPr>
          <w:rFonts w:eastAsia="Calibri"/>
        </w:rPr>
        <w:t>S</w:t>
      </w:r>
      <w:r w:rsidRPr="006775EB">
        <w:rPr>
          <w:rFonts w:eastAsia="Calibri"/>
        </w:rPr>
        <w:t xml:space="preserve">ecurity, </w:t>
      </w:r>
      <w:r w:rsidR="003623D4">
        <w:rPr>
          <w:rFonts w:eastAsia="Calibri"/>
        </w:rPr>
        <w:t xml:space="preserve">and </w:t>
      </w:r>
      <w:r w:rsidR="00D36131">
        <w:rPr>
          <w:rFonts w:eastAsia="Calibri"/>
        </w:rPr>
        <w:t>Price/</w:t>
      </w:r>
      <w:r w:rsidR="00302330">
        <w:rPr>
          <w:rFonts w:eastAsia="Calibri"/>
        </w:rPr>
        <w:t>Cost</w:t>
      </w:r>
      <w:r w:rsidRPr="006775EB">
        <w:rPr>
          <w:rFonts w:eastAsia="Calibri"/>
        </w:rPr>
        <w:t xml:space="preserve">. </w:t>
      </w:r>
      <w:r>
        <w:rPr>
          <w:rFonts w:eastAsia="Calibri"/>
        </w:rPr>
        <w:t xml:space="preserve"> </w:t>
      </w:r>
      <w:r w:rsidRPr="006775EB">
        <w:rPr>
          <w:rFonts w:eastAsia="Calibri"/>
        </w:rPr>
        <w:t>The competitive range will include only those proposals most highly rated after initial</w:t>
      </w:r>
      <w:r>
        <w:rPr>
          <w:rFonts w:eastAsia="Calibri"/>
        </w:rPr>
        <w:t xml:space="preserve"> </w:t>
      </w:r>
      <w:r w:rsidRPr="006775EB">
        <w:rPr>
          <w:rFonts w:eastAsia="Calibri"/>
        </w:rPr>
        <w:t>evaluation. The Government will base the initial evaluation of proposals and the initial determination of the</w:t>
      </w:r>
      <w:r>
        <w:rPr>
          <w:rFonts w:eastAsia="Calibri"/>
        </w:rPr>
        <w:t xml:space="preserve"> </w:t>
      </w:r>
      <w:r w:rsidRPr="006775EB">
        <w:rPr>
          <w:rFonts w:eastAsia="Calibri"/>
        </w:rPr>
        <w:t xml:space="preserve">competitive range upon a review of the proposals and consider any information </w:t>
      </w:r>
      <w:r w:rsidRPr="006775EB">
        <w:rPr>
          <w:rFonts w:eastAsia="Calibri"/>
        </w:rPr>
        <w:lastRenderedPageBreak/>
        <w:t>exchanged</w:t>
      </w:r>
      <w:r>
        <w:rPr>
          <w:rFonts w:eastAsia="Calibri"/>
        </w:rPr>
        <w:t xml:space="preserve"> </w:t>
      </w:r>
      <w:r w:rsidRPr="006775EB">
        <w:rPr>
          <w:rFonts w:eastAsia="Calibri"/>
        </w:rPr>
        <w:t>during communications</w:t>
      </w:r>
      <w:r>
        <w:rPr>
          <w:rFonts w:eastAsia="Calibri"/>
        </w:rPr>
        <w:t xml:space="preserve"> </w:t>
      </w:r>
      <w:r w:rsidRPr="006775EB">
        <w:rPr>
          <w:rFonts w:eastAsia="Calibri"/>
        </w:rPr>
        <w:t xml:space="preserve">as defined in FAR 15.306(b). </w:t>
      </w:r>
      <w:r>
        <w:rPr>
          <w:rFonts w:eastAsia="Calibri"/>
        </w:rPr>
        <w:t xml:space="preserve"> </w:t>
      </w:r>
      <w:r w:rsidRPr="006775EB">
        <w:rPr>
          <w:rFonts w:eastAsia="Calibri"/>
        </w:rPr>
        <w:t>The Government will discontinue evaluation of any proposal which is not considered</w:t>
      </w:r>
      <w:r>
        <w:rPr>
          <w:rFonts w:eastAsia="Calibri"/>
        </w:rPr>
        <w:t xml:space="preserve"> </w:t>
      </w:r>
      <w:r w:rsidRPr="006775EB">
        <w:rPr>
          <w:rFonts w:eastAsia="Calibri"/>
        </w:rPr>
        <w:t xml:space="preserve">in the competitive range after initial evaluations. </w:t>
      </w:r>
      <w:r>
        <w:rPr>
          <w:rFonts w:eastAsia="Calibri"/>
        </w:rPr>
        <w:t xml:space="preserve"> </w:t>
      </w:r>
      <w:r w:rsidRPr="006775EB">
        <w:rPr>
          <w:rFonts w:eastAsia="Calibri"/>
        </w:rPr>
        <w:t>After evaluating all proposals, in accordance with FAR</w:t>
      </w:r>
      <w:r>
        <w:rPr>
          <w:rFonts w:eastAsia="Calibri"/>
        </w:rPr>
        <w:t xml:space="preserve"> </w:t>
      </w:r>
      <w:r w:rsidRPr="006775EB">
        <w:rPr>
          <w:rFonts w:eastAsia="Calibri"/>
        </w:rPr>
        <w:t>15.306(c)(2), the CO may determine that the number of most highly rated proposals that might otherwise be</w:t>
      </w:r>
      <w:r>
        <w:rPr>
          <w:rFonts w:eastAsia="Calibri"/>
        </w:rPr>
        <w:t xml:space="preserve"> </w:t>
      </w:r>
      <w:r w:rsidRPr="006775EB">
        <w:rPr>
          <w:rFonts w:eastAsia="Calibri"/>
        </w:rPr>
        <w:t xml:space="preserve">included in the competitive range exceeds the number at which an efficient competition can be conducted. </w:t>
      </w:r>
      <w:r>
        <w:rPr>
          <w:rFonts w:eastAsia="Calibri"/>
        </w:rPr>
        <w:t xml:space="preserve"> </w:t>
      </w:r>
      <w:r w:rsidRPr="006775EB">
        <w:rPr>
          <w:rFonts w:eastAsia="Calibri"/>
        </w:rPr>
        <w:t>In such</w:t>
      </w:r>
      <w:r>
        <w:rPr>
          <w:rFonts w:eastAsia="Calibri"/>
        </w:rPr>
        <w:t xml:space="preserve"> </w:t>
      </w:r>
      <w:r w:rsidRPr="006775EB">
        <w:rPr>
          <w:rFonts w:eastAsia="Calibri"/>
        </w:rPr>
        <w:t>case, the CO may limit the number of proposals in the competitive range to the greatest number that will permit an</w:t>
      </w:r>
      <w:r>
        <w:rPr>
          <w:rFonts w:eastAsia="Calibri"/>
        </w:rPr>
        <w:t xml:space="preserve"> </w:t>
      </w:r>
      <w:r w:rsidRPr="006775EB">
        <w:rPr>
          <w:rFonts w:eastAsia="Calibri"/>
        </w:rPr>
        <w:t>efficient competition among the most highly rated proposals.</w:t>
      </w:r>
      <w:r>
        <w:rPr>
          <w:rFonts w:eastAsia="Calibri"/>
        </w:rPr>
        <w:t xml:space="preserve"> </w:t>
      </w:r>
      <w:r w:rsidRPr="006775EB">
        <w:rPr>
          <w:rFonts w:eastAsia="Calibri"/>
        </w:rPr>
        <w:t xml:space="preserve"> The CO will promptly notify Offerors of any decision</w:t>
      </w:r>
      <w:r>
        <w:rPr>
          <w:rFonts w:eastAsia="Calibri"/>
        </w:rPr>
        <w:t xml:space="preserve"> </w:t>
      </w:r>
      <w:r w:rsidRPr="006775EB">
        <w:rPr>
          <w:rFonts w:eastAsia="Calibri"/>
        </w:rPr>
        <w:t>to exclude them from the competitive range, whereupon they may request and receive a debriefing in accordance</w:t>
      </w:r>
      <w:r>
        <w:rPr>
          <w:rFonts w:eastAsia="Calibri"/>
        </w:rPr>
        <w:t xml:space="preserve"> </w:t>
      </w:r>
      <w:r w:rsidRPr="006775EB">
        <w:rPr>
          <w:rFonts w:eastAsia="Calibri"/>
        </w:rPr>
        <w:t>with FAR 15.505.</w:t>
      </w:r>
      <w:r>
        <w:rPr>
          <w:rFonts w:eastAsia="Calibri"/>
        </w:rPr>
        <w:t xml:space="preserve"> </w:t>
      </w:r>
      <w:r w:rsidRPr="006775EB">
        <w:rPr>
          <w:rFonts w:eastAsia="Calibri"/>
        </w:rPr>
        <w:t xml:space="preserve"> Offerors considered in the competitive range will be notified.</w:t>
      </w:r>
    </w:p>
    <w:p w14:paraId="61F3A874" w14:textId="0E572476" w:rsidR="006775EB" w:rsidRDefault="006775EB" w:rsidP="00E943F9">
      <w:pPr>
        <w:pStyle w:val="Heading3"/>
      </w:pPr>
      <w:r w:rsidRPr="006775EB">
        <w:t>M</w:t>
      </w:r>
      <w:r w:rsidR="00EA384F">
        <w:t>.</w:t>
      </w:r>
      <w:r w:rsidRPr="006775EB">
        <w:t>1.1.3.2 Discussions</w:t>
      </w:r>
      <w:r>
        <w:t>.</w:t>
      </w:r>
    </w:p>
    <w:p w14:paraId="29F5C50D" w14:textId="64A1C7D1" w:rsidR="006775EB" w:rsidRPr="00DF720A" w:rsidRDefault="006775EB" w:rsidP="00DF720A">
      <w:r w:rsidRPr="00DF720A">
        <w:t>If the Government determines that discussions are required, then following the competitive range determination, the Government will hold written and/or oral discussions with all Offerors within the competitive range.</w:t>
      </w:r>
      <w:r w:rsidR="00DF720A">
        <w:t xml:space="preserve"> </w:t>
      </w:r>
      <w:r w:rsidRPr="00DF720A">
        <w:t xml:space="preserve"> The scope and</w:t>
      </w:r>
      <w:r w:rsidR="00DF720A" w:rsidRPr="00DF720A">
        <w:t xml:space="preserve"> </w:t>
      </w:r>
      <w:r w:rsidRPr="00DF720A">
        <w:t>extent of the discussions are at the discretion of the CO, and the CO will tailor discussions to each Offeror’s</w:t>
      </w:r>
      <w:r w:rsidR="00DF720A" w:rsidRPr="00DF720A">
        <w:t xml:space="preserve"> </w:t>
      </w:r>
      <w:r w:rsidRPr="00DF720A">
        <w:t xml:space="preserve">proposal. </w:t>
      </w:r>
      <w:r w:rsidR="00DF720A">
        <w:t xml:space="preserve"> </w:t>
      </w:r>
      <w:r w:rsidRPr="00DF720A">
        <w:t>During these discussions, the Government will discuss deficiencies, weaknesses, and adverse past</w:t>
      </w:r>
      <w:r w:rsidR="00DF720A" w:rsidRPr="00DF720A">
        <w:t xml:space="preserve"> </w:t>
      </w:r>
      <w:r w:rsidRPr="00DF720A">
        <w:t xml:space="preserve">performance information to which the Offeror has not yet had an opportunity to respond. </w:t>
      </w:r>
      <w:r w:rsidR="00DF720A">
        <w:t xml:space="preserve"> </w:t>
      </w:r>
      <w:r w:rsidRPr="00DF720A">
        <w:t>The Government may</w:t>
      </w:r>
      <w:r w:rsidR="00DF720A" w:rsidRPr="00DF720A">
        <w:t xml:space="preserve"> </w:t>
      </w:r>
      <w:r w:rsidRPr="00DF720A">
        <w:t>remove an Offeror from the competitive range at any point during discussions, whether or not all material aspects of</w:t>
      </w:r>
      <w:r w:rsidR="00DF720A" w:rsidRPr="00DF720A">
        <w:t xml:space="preserve"> </w:t>
      </w:r>
      <w:r w:rsidRPr="00DF720A">
        <w:t>the proposal have been discussed</w:t>
      </w:r>
      <w:r w:rsidR="002433B1">
        <w:t xml:space="preserve"> or</w:t>
      </w:r>
      <w:r w:rsidRPr="00DF720A">
        <w:t>, if the Offeror’s proposal is no longer considered to be one of the most highly</w:t>
      </w:r>
      <w:r w:rsidR="00DF720A" w:rsidRPr="00DF720A">
        <w:t xml:space="preserve"> </w:t>
      </w:r>
      <w:r w:rsidRPr="00DF720A">
        <w:t xml:space="preserve">rated. </w:t>
      </w:r>
      <w:r w:rsidR="00DF720A">
        <w:t xml:space="preserve"> </w:t>
      </w:r>
      <w:r w:rsidRPr="00DF720A">
        <w:t>When the Government concludes discussions, it will give all Offerors within the competitive range the</w:t>
      </w:r>
      <w:r w:rsidR="00DF720A" w:rsidRPr="00DF720A">
        <w:t xml:space="preserve"> </w:t>
      </w:r>
      <w:r w:rsidRPr="00DF720A">
        <w:t>opportunity to submit a final revised proposal by the date and time identified by the CO.</w:t>
      </w:r>
    </w:p>
    <w:p w14:paraId="54954236" w14:textId="401E8A33" w:rsidR="006775EB" w:rsidRPr="00DF720A" w:rsidRDefault="006775EB" w:rsidP="00E943F9">
      <w:pPr>
        <w:pStyle w:val="Heading3"/>
      </w:pPr>
      <w:r w:rsidRPr="00DF720A">
        <w:t>M</w:t>
      </w:r>
      <w:r w:rsidR="00EA384F">
        <w:t>.</w:t>
      </w:r>
      <w:r w:rsidR="00DF720A" w:rsidRPr="00DF720A">
        <w:t>1.1</w:t>
      </w:r>
      <w:r w:rsidRPr="00DF720A">
        <w:t>.3</w:t>
      </w:r>
      <w:r w:rsidR="00DF720A" w:rsidRPr="00DF720A">
        <w:t>.3</w:t>
      </w:r>
      <w:r w:rsidRPr="00DF720A">
        <w:t xml:space="preserve"> Final Evaluation</w:t>
      </w:r>
      <w:r w:rsidR="00DF720A" w:rsidRPr="00DF720A">
        <w:t>.</w:t>
      </w:r>
    </w:p>
    <w:p w14:paraId="693958D8" w14:textId="2EFC5834" w:rsidR="006775EB" w:rsidRDefault="006775EB" w:rsidP="00DF720A">
      <w:r>
        <w:t>If final proposal revisions (FPRs) are requested, the Government will evaluate each of the FPRs to select an Offeror</w:t>
      </w:r>
      <w:r w:rsidR="00DF720A">
        <w:t xml:space="preserve"> </w:t>
      </w:r>
      <w:r>
        <w:t xml:space="preserve">for award. </w:t>
      </w:r>
      <w:r w:rsidR="00DF720A">
        <w:t xml:space="preserve"> </w:t>
      </w:r>
      <w:r>
        <w:t>The evaluation criteria used in this evaluation will be the same as those used in the initial evaluation</w:t>
      </w:r>
      <w:r w:rsidR="00F21085">
        <w:t xml:space="preserve"> </w:t>
      </w:r>
      <w:r w:rsidR="00F21085" w:rsidRPr="00F21085">
        <w:t>or as otherwise amended.</w:t>
      </w:r>
    </w:p>
    <w:p w14:paraId="58123567" w14:textId="6EA89D5E" w:rsidR="006775EB" w:rsidRPr="00DF720A" w:rsidRDefault="006775EB" w:rsidP="00E943F9">
      <w:pPr>
        <w:pStyle w:val="Heading3"/>
      </w:pPr>
      <w:r w:rsidRPr="00DF720A">
        <w:t>M</w:t>
      </w:r>
      <w:r w:rsidR="00EA384F">
        <w:t>.</w:t>
      </w:r>
      <w:r w:rsidR="00DF720A" w:rsidRPr="00DF720A">
        <w:t>1.1.3</w:t>
      </w:r>
      <w:r w:rsidRPr="00DF720A">
        <w:t>.4 Notice and Debriefing</w:t>
      </w:r>
    </w:p>
    <w:p w14:paraId="2C944A9D" w14:textId="58823301" w:rsidR="008506B3" w:rsidRDefault="007B28AF" w:rsidP="007B28AF">
      <w:pPr>
        <w:autoSpaceDE w:val="0"/>
        <w:autoSpaceDN w:val="0"/>
        <w:adjustRightInd w:val="0"/>
        <w:spacing w:after="0" w:afterAutospacing="0"/>
      </w:pPr>
      <w:bookmarkStart w:id="11" w:name="M001c"/>
      <w:r w:rsidRPr="007B28AF">
        <w:t>Offerors remaining in the competitive range, who are not selected for award, will be notified of the award decision</w:t>
      </w:r>
      <w:r>
        <w:t xml:space="preserve"> </w:t>
      </w:r>
      <w:r w:rsidRPr="007B28AF">
        <w:t>after evaluation of the FPRs, and award to the successful Offeror. Debriefing requests must be in writing and be</w:t>
      </w:r>
      <w:r>
        <w:t xml:space="preserve"> </w:t>
      </w:r>
      <w:r w:rsidRPr="007B28AF">
        <w:t>received by the CO within three (3) days after the date the Offeror receives the contract award notification. If a</w:t>
      </w:r>
      <w:r>
        <w:t xml:space="preserve"> </w:t>
      </w:r>
      <w:r w:rsidRPr="007B28AF">
        <w:t>debriefing is requested, Offerors will be provided an opportunity to submit additional questions related to the</w:t>
      </w:r>
      <w:r>
        <w:t xml:space="preserve"> </w:t>
      </w:r>
      <w:r w:rsidRPr="007B28AF">
        <w:t>debriefing within two (2) business days after receiving the debriefing. If no post</w:t>
      </w:r>
      <w:r w:rsidR="00F26375">
        <w:t>-</w:t>
      </w:r>
      <w:r w:rsidRPr="007B28AF">
        <w:t>award written questions are timely</w:t>
      </w:r>
      <w:r>
        <w:t xml:space="preserve"> </w:t>
      </w:r>
      <w:r w:rsidRPr="007B28AF">
        <w:t>received, the debriefing will be closed on the date the unsuccessful Offeror received the debriefing. If post</w:t>
      </w:r>
      <w:r w:rsidR="00F26375">
        <w:t>-</w:t>
      </w:r>
      <w:r w:rsidRPr="007B28AF">
        <w:t>award</w:t>
      </w:r>
      <w:r>
        <w:t xml:space="preserve"> </w:t>
      </w:r>
      <w:r w:rsidRPr="007B28AF">
        <w:t>written questions are timely received, the post</w:t>
      </w:r>
      <w:r w:rsidR="00F26375">
        <w:t>-</w:t>
      </w:r>
      <w:r w:rsidRPr="007B28AF">
        <w:t>award debriefing shall not be considered concluded until the agency</w:t>
      </w:r>
      <w:r>
        <w:t xml:space="preserve"> </w:t>
      </w:r>
      <w:r w:rsidRPr="007B28AF">
        <w:t>delivers its written responses to the unsuccessful Offeror. Debriefings shall be conducted in accordance with FAR</w:t>
      </w:r>
      <w:r>
        <w:t xml:space="preserve"> </w:t>
      </w:r>
      <w:r w:rsidRPr="007B28AF">
        <w:t xml:space="preserve">15.506 and Class Deviation 2018-O0011, Enhanced </w:t>
      </w:r>
      <w:r w:rsidR="00110CAA" w:rsidRPr="007B28AF">
        <w:t>Post award</w:t>
      </w:r>
      <w:r w:rsidRPr="007B28AF">
        <w:t xml:space="preserve"> Debriefing Rights.</w:t>
      </w:r>
      <w:r w:rsidR="008506B3" w:rsidRPr="007B28AF">
        <w:t xml:space="preserve"> </w:t>
      </w:r>
    </w:p>
    <w:p w14:paraId="5D043C26" w14:textId="77777777" w:rsidR="007B28AF" w:rsidRPr="007B28AF" w:rsidRDefault="007B28AF" w:rsidP="007B28AF">
      <w:pPr>
        <w:autoSpaceDE w:val="0"/>
        <w:autoSpaceDN w:val="0"/>
        <w:adjustRightInd w:val="0"/>
        <w:spacing w:after="0" w:afterAutospacing="0"/>
      </w:pPr>
    </w:p>
    <w:bookmarkEnd w:id="11"/>
    <w:p w14:paraId="5C9183FD" w14:textId="55AA0CFE" w:rsidR="00F22B20" w:rsidRDefault="00F22B20" w:rsidP="00473F09">
      <w:pPr>
        <w:pStyle w:val="Heading1"/>
      </w:pPr>
      <w:r>
        <w:t>M</w:t>
      </w:r>
      <w:r w:rsidR="00EA384F">
        <w:t>.</w:t>
      </w:r>
      <w:r>
        <w:t>2</w:t>
      </w:r>
      <w:r w:rsidR="0059633E">
        <w:t>.</w:t>
      </w:r>
      <w:r w:rsidR="0069266D" w:rsidRPr="0059633E">
        <w:rPr>
          <w:szCs w:val="28"/>
        </w:rPr>
        <w:t>0</w:t>
      </w:r>
      <w:r w:rsidR="00611739">
        <w:t xml:space="preserve"> </w:t>
      </w:r>
      <w:r>
        <w:t>EVALUATION CRITERIA</w:t>
      </w:r>
    </w:p>
    <w:p w14:paraId="5581579A" w14:textId="70791A1E" w:rsidR="00F22B20" w:rsidRDefault="00F22B20" w:rsidP="007B4E16">
      <w:r w:rsidRPr="009D73E2">
        <w:rPr>
          <w:rStyle w:val="Heading3Char"/>
        </w:rPr>
        <w:t>Relative Importance of non-</w:t>
      </w:r>
      <w:r w:rsidR="0096054A">
        <w:rPr>
          <w:rStyle w:val="Heading3Char"/>
        </w:rPr>
        <w:t>price/</w:t>
      </w:r>
      <w:r w:rsidRPr="009D73E2">
        <w:rPr>
          <w:rStyle w:val="Heading3Char"/>
        </w:rPr>
        <w:t xml:space="preserve">cost and </w:t>
      </w:r>
      <w:r w:rsidR="0096054A">
        <w:rPr>
          <w:rStyle w:val="Heading3Char"/>
        </w:rPr>
        <w:t>price/c</w:t>
      </w:r>
      <w:r w:rsidRPr="009D73E2">
        <w:rPr>
          <w:rStyle w:val="Heading3Char"/>
        </w:rPr>
        <w:t>ost Factors</w:t>
      </w:r>
      <w:bookmarkStart w:id="12" w:name="_Toc35335357"/>
      <w:r w:rsidR="009D5913" w:rsidRPr="009D73E2">
        <w:rPr>
          <w:rStyle w:val="Heading3Char"/>
        </w:rPr>
        <w:t>:</w:t>
      </w:r>
      <w:r w:rsidR="009D5913">
        <w:rPr>
          <w:b/>
          <w:bCs/>
          <w:szCs w:val="22"/>
        </w:rPr>
        <w:t xml:space="preserve"> </w:t>
      </w:r>
      <w:r w:rsidR="009D5913">
        <w:rPr>
          <w:szCs w:val="22"/>
        </w:rPr>
        <w:t>(</w:t>
      </w:r>
      <w:r w:rsidR="00D20516" w:rsidRPr="009630BF">
        <w:t>1</w:t>
      </w:r>
      <w:r w:rsidR="009D5913" w:rsidRPr="009630BF">
        <w:t>) The</w:t>
      </w:r>
      <w:r w:rsidR="00D20516" w:rsidRPr="009630BF">
        <w:t xml:space="preserve"> following evaluation factors and sub</w:t>
      </w:r>
      <w:r w:rsidR="000D3D11">
        <w:t>-</w:t>
      </w:r>
      <w:r w:rsidR="00D20516" w:rsidRPr="009630BF">
        <w:t>factors will be used to evaluate each proposal</w:t>
      </w:r>
      <w:r w:rsidR="00D20516">
        <w:t>.</w:t>
      </w:r>
      <w:r w:rsidR="005160AD">
        <w:t xml:space="preserve"> </w:t>
      </w:r>
      <w:r w:rsidR="00D20516" w:rsidRPr="009630BF">
        <w:t xml:space="preserve"> </w:t>
      </w:r>
      <w:bookmarkEnd w:id="12"/>
    </w:p>
    <w:p w14:paraId="70EBF299" w14:textId="26C6C19C" w:rsidR="00214C8E" w:rsidRDefault="00214C8E" w:rsidP="007B4E16"/>
    <w:p w14:paraId="31FE320C" w14:textId="586FA3D9" w:rsidR="00214C8E" w:rsidRDefault="00214C8E" w:rsidP="007B4E16"/>
    <w:p w14:paraId="4DEDB105" w14:textId="77777777" w:rsidR="00214C8E" w:rsidRPr="00097024" w:rsidRDefault="00214C8E" w:rsidP="007B4E16"/>
    <w:p w14:paraId="56172E37" w14:textId="2BB289EA" w:rsidR="00F22B20" w:rsidRDefault="00F22B20" w:rsidP="007A05C8">
      <w:pPr>
        <w:pStyle w:val="NormalWeb"/>
        <w:spacing w:after="0" w:afterAutospacing="0"/>
        <w:jc w:val="center"/>
        <w:rPr>
          <w:sz w:val="20"/>
          <w:szCs w:val="20"/>
        </w:rPr>
      </w:pPr>
      <w:bookmarkStart w:id="13" w:name="Table_1"/>
      <w:r>
        <w:rPr>
          <w:b/>
          <w:bCs/>
          <w:szCs w:val="22"/>
        </w:rPr>
        <w:t>Table M</w:t>
      </w:r>
      <w:r w:rsidR="00EA384F">
        <w:rPr>
          <w:b/>
          <w:bCs/>
          <w:szCs w:val="22"/>
        </w:rPr>
        <w:t>.</w:t>
      </w:r>
      <w:r>
        <w:rPr>
          <w:b/>
          <w:bCs/>
          <w:szCs w:val="22"/>
        </w:rPr>
        <w:t>1:  Evaluation Factors and Sub-Factors</w:t>
      </w:r>
      <w:bookmarkEnd w:id="13"/>
    </w:p>
    <w:tbl>
      <w:tblPr>
        <w:tblW w:w="9882" w:type="dxa"/>
        <w:tblInd w:w="98" w:type="dxa"/>
        <w:tblCellMar>
          <w:left w:w="0" w:type="dxa"/>
          <w:right w:w="0" w:type="dxa"/>
        </w:tblCellMar>
        <w:tblLook w:val="04A0" w:firstRow="1" w:lastRow="0" w:firstColumn="1" w:lastColumn="0" w:noHBand="0" w:noVBand="1"/>
      </w:tblPr>
      <w:tblGrid>
        <w:gridCol w:w="1692"/>
        <w:gridCol w:w="3780"/>
        <w:gridCol w:w="4410"/>
      </w:tblGrid>
      <w:tr w:rsidR="009D615C" w:rsidRPr="009D615C" w14:paraId="13895E83" w14:textId="77777777" w:rsidTr="00DF5E04">
        <w:trPr>
          <w:trHeight w:val="277"/>
          <w:tblHeader/>
        </w:trPr>
        <w:tc>
          <w:tcPr>
            <w:tcW w:w="1692" w:type="dxa"/>
            <w:tcBorders>
              <w:top w:val="single" w:sz="8" w:space="0" w:color="auto"/>
              <w:left w:val="single" w:sz="8" w:space="0" w:color="auto"/>
              <w:bottom w:val="single" w:sz="8"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5254D8D5"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Category</w:t>
            </w:r>
          </w:p>
        </w:tc>
        <w:tc>
          <w:tcPr>
            <w:tcW w:w="3780" w:type="dxa"/>
            <w:tcBorders>
              <w:top w:val="single" w:sz="8" w:space="0" w:color="auto"/>
              <w:left w:val="nil"/>
              <w:bottom w:val="single" w:sz="8"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1C0F4FF4"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Title</w:t>
            </w:r>
          </w:p>
        </w:tc>
        <w:tc>
          <w:tcPr>
            <w:tcW w:w="4410" w:type="dxa"/>
            <w:tcBorders>
              <w:top w:val="single" w:sz="8" w:space="0" w:color="auto"/>
              <w:left w:val="nil"/>
              <w:bottom w:val="single" w:sz="8"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127AFEB0"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Relative Order of Importance</w:t>
            </w:r>
          </w:p>
        </w:tc>
      </w:tr>
      <w:tr w:rsidR="003623D4" w:rsidRPr="009D615C" w14:paraId="406414E1" w14:textId="77777777" w:rsidTr="00DF5E04">
        <w:trPr>
          <w:trHeight w:val="502"/>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2EE21F2A" w14:textId="77777777" w:rsidR="003623D4" w:rsidRPr="009D615C" w:rsidRDefault="003623D4">
            <w:pPr>
              <w:pStyle w:val="NormalWeb"/>
              <w:spacing w:before="60" w:beforeAutospacing="0"/>
              <w:jc w:val="center"/>
              <w:rPr>
                <w:b/>
                <w:bCs/>
                <w:color w:val="FFFFFF" w:themeColor="background1"/>
                <w:szCs w:val="22"/>
              </w:rPr>
            </w:pP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33D24901" w14:textId="77777777" w:rsidR="003623D4" w:rsidRPr="009D615C" w:rsidRDefault="003623D4">
            <w:pPr>
              <w:pStyle w:val="NormalWeb"/>
              <w:spacing w:before="60" w:beforeAutospacing="0"/>
              <w:jc w:val="center"/>
              <w:rPr>
                <w:b/>
                <w:bCs/>
                <w:color w:val="FFFFFF" w:themeColor="background1"/>
                <w:szCs w:val="22"/>
              </w:rPr>
            </w:pP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25476E6D" w14:textId="2DF17906" w:rsidR="003623D4" w:rsidRDefault="003623D4" w:rsidP="003623D4">
            <w:pPr>
              <w:pStyle w:val="NormalWeb"/>
              <w:spacing w:before="60" w:beforeAutospacing="0"/>
              <w:jc w:val="center"/>
              <w:rPr>
                <w:b/>
                <w:bCs/>
                <w:color w:val="FFFFFF" w:themeColor="background1"/>
                <w:szCs w:val="22"/>
              </w:rPr>
            </w:pPr>
            <w:r>
              <w:rPr>
                <w:b/>
                <w:bCs/>
                <w:color w:val="FFFFFF" w:themeColor="background1"/>
                <w:szCs w:val="22"/>
              </w:rPr>
              <w:t>Technical</w:t>
            </w:r>
            <w:r w:rsidR="00F26375">
              <w:rPr>
                <w:b/>
                <w:bCs/>
                <w:color w:val="FFFFFF" w:themeColor="background1"/>
                <w:szCs w:val="22"/>
              </w:rPr>
              <w:t>/Management</w:t>
            </w:r>
            <w:r>
              <w:rPr>
                <w:b/>
                <w:bCs/>
                <w:color w:val="FFFFFF" w:themeColor="background1"/>
                <w:szCs w:val="22"/>
              </w:rPr>
              <w:t xml:space="preserve"> is Significantly More Important than Past Performance. </w:t>
            </w:r>
          </w:p>
        </w:tc>
      </w:tr>
      <w:tr w:rsidR="009D615C" w:rsidRPr="009D615C" w14:paraId="3C6359C7" w14:textId="77777777" w:rsidTr="00DF5E04">
        <w:trPr>
          <w:trHeight w:val="502"/>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17FB8063"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Factor 1.0</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267923AB" w14:textId="1EC2042B"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Technical</w:t>
            </w:r>
            <w:r w:rsidR="00F26375">
              <w:rPr>
                <w:b/>
                <w:bCs/>
                <w:color w:val="FFFFFF" w:themeColor="background1"/>
                <w:szCs w:val="22"/>
              </w:rPr>
              <w:t>/Management</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6B692954" w14:textId="39F651A0" w:rsidR="00F22B20" w:rsidRPr="00452E4D" w:rsidRDefault="00F22B20">
            <w:pPr>
              <w:pStyle w:val="NormalWeb"/>
              <w:spacing w:before="60" w:beforeAutospacing="0"/>
              <w:rPr>
                <w:color w:val="FFFFFF" w:themeColor="background1"/>
                <w:sz w:val="20"/>
                <w:szCs w:val="20"/>
              </w:rPr>
            </w:pPr>
            <w:r w:rsidRPr="00F317F0">
              <w:rPr>
                <w:b/>
                <w:bCs/>
                <w:color w:val="FFFFFF" w:themeColor="background1"/>
                <w:szCs w:val="22"/>
              </w:rPr>
              <w:t>Sub-Factors are in descending order of importance.</w:t>
            </w:r>
            <w:r w:rsidRPr="00452E4D">
              <w:rPr>
                <w:b/>
                <w:bCs/>
                <w:szCs w:val="22"/>
              </w:rPr>
              <w:t xml:space="preserve"> </w:t>
            </w:r>
          </w:p>
        </w:tc>
      </w:tr>
      <w:tr w:rsidR="00F22B20" w14:paraId="534EDE3E" w14:textId="77777777" w:rsidTr="00F317F0">
        <w:trPr>
          <w:trHeight w:val="403"/>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A77EE40" w14:textId="77777777" w:rsidR="00F22B20" w:rsidRDefault="00F22B20">
            <w:pPr>
              <w:pStyle w:val="NormalWeb"/>
              <w:spacing w:before="60" w:beforeAutospacing="0"/>
              <w:jc w:val="center"/>
              <w:rPr>
                <w:sz w:val="20"/>
                <w:szCs w:val="20"/>
              </w:rPr>
            </w:pPr>
            <w:r>
              <w:rPr>
                <w:color w:val="000000"/>
                <w:szCs w:val="22"/>
              </w:rPr>
              <w:t>Sub-Factor 1.1</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5FBE79C" w14:textId="4862E185" w:rsidR="00F22B20" w:rsidRDefault="003623D4" w:rsidP="007B28AF">
            <w:pPr>
              <w:pStyle w:val="NormalWeb"/>
              <w:spacing w:before="60" w:beforeAutospacing="0"/>
              <w:jc w:val="center"/>
              <w:rPr>
                <w:sz w:val="20"/>
                <w:szCs w:val="20"/>
              </w:rPr>
            </w:pPr>
            <w:r>
              <w:rPr>
                <w:color w:val="000000"/>
                <w:szCs w:val="22"/>
              </w:rPr>
              <w:t>Operations Support Services</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BF14E1F" w14:textId="77777777" w:rsidR="00F22B20" w:rsidRDefault="00F22B20">
            <w:pPr>
              <w:pStyle w:val="NormalWeb"/>
              <w:spacing w:before="60" w:beforeAutospacing="0"/>
              <w:jc w:val="center"/>
              <w:rPr>
                <w:sz w:val="20"/>
                <w:szCs w:val="20"/>
              </w:rPr>
            </w:pPr>
            <w:r>
              <w:rPr>
                <w:sz w:val="20"/>
                <w:szCs w:val="20"/>
              </w:rPr>
              <w:t> </w:t>
            </w:r>
          </w:p>
        </w:tc>
      </w:tr>
      <w:tr w:rsidR="00F22B20" w14:paraId="245461F2" w14:textId="77777777" w:rsidTr="000A25A0">
        <w:trPr>
          <w:trHeight w:val="367"/>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3B0C858" w14:textId="77777777" w:rsidR="00F22B20" w:rsidRDefault="00F22B20">
            <w:pPr>
              <w:pStyle w:val="NormalWeb"/>
              <w:spacing w:before="60" w:beforeAutospacing="0"/>
              <w:jc w:val="center"/>
              <w:rPr>
                <w:sz w:val="20"/>
                <w:szCs w:val="20"/>
              </w:rPr>
            </w:pPr>
            <w:r>
              <w:rPr>
                <w:color w:val="000000"/>
                <w:szCs w:val="22"/>
              </w:rPr>
              <w:t>Sub-Factor 1.2</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00286F4" w14:textId="3BED5B32" w:rsidR="00F22B20" w:rsidRDefault="003623D4" w:rsidP="007B28AF">
            <w:pPr>
              <w:pStyle w:val="NormalWeb"/>
              <w:spacing w:before="60" w:beforeAutospacing="0"/>
              <w:jc w:val="center"/>
              <w:rPr>
                <w:sz w:val="20"/>
                <w:szCs w:val="20"/>
              </w:rPr>
            </w:pPr>
            <w:r>
              <w:rPr>
                <w:color w:val="000000"/>
                <w:szCs w:val="22"/>
              </w:rPr>
              <w:t>Integration Services</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BFFEDD8" w14:textId="77777777" w:rsidR="00F22B20" w:rsidRDefault="00F22B20">
            <w:pPr>
              <w:pStyle w:val="NormalWeb"/>
              <w:spacing w:before="60" w:beforeAutospacing="0"/>
              <w:jc w:val="center"/>
              <w:rPr>
                <w:sz w:val="20"/>
                <w:szCs w:val="20"/>
              </w:rPr>
            </w:pPr>
            <w:r>
              <w:rPr>
                <w:sz w:val="20"/>
                <w:szCs w:val="20"/>
              </w:rPr>
              <w:t> </w:t>
            </w:r>
          </w:p>
        </w:tc>
      </w:tr>
      <w:tr w:rsidR="005A152C" w14:paraId="0E6205BC" w14:textId="77777777" w:rsidTr="00DF5E04">
        <w:trPr>
          <w:trHeight w:val="259"/>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01EB259" w14:textId="5F80822D" w:rsidR="005A152C" w:rsidRPr="009046C4" w:rsidRDefault="005A152C" w:rsidP="005A152C">
            <w:pPr>
              <w:pStyle w:val="NormalWeb"/>
              <w:spacing w:before="60" w:beforeAutospacing="0"/>
              <w:jc w:val="center"/>
              <w:rPr>
                <w:color w:val="000000"/>
                <w:szCs w:val="22"/>
              </w:rPr>
            </w:pPr>
            <w:r w:rsidRPr="009046C4">
              <w:rPr>
                <w:color w:val="000000"/>
                <w:szCs w:val="22"/>
              </w:rPr>
              <w:t>Sub-Factor 1</w:t>
            </w:r>
            <w:r>
              <w:rPr>
                <w:color w:val="000000"/>
                <w:szCs w:val="22"/>
              </w:rPr>
              <w:t>.3</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4ACA366" w14:textId="1DF91635" w:rsidR="005A152C" w:rsidRPr="009046C4" w:rsidRDefault="003623D4" w:rsidP="007B28AF">
            <w:pPr>
              <w:pStyle w:val="NormalWeb"/>
              <w:spacing w:before="60" w:beforeAutospacing="0"/>
              <w:jc w:val="center"/>
              <w:rPr>
                <w:color w:val="000000"/>
                <w:szCs w:val="22"/>
              </w:rPr>
            </w:pPr>
            <w:r>
              <w:t>Software Maintenance Services</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E055A32" w14:textId="62853F2D" w:rsidR="005A152C" w:rsidRPr="009046C4" w:rsidRDefault="005A152C" w:rsidP="005A152C">
            <w:pPr>
              <w:pStyle w:val="NormalWeb"/>
              <w:spacing w:before="60" w:beforeAutospacing="0"/>
              <w:jc w:val="center"/>
              <w:rPr>
                <w:sz w:val="20"/>
                <w:szCs w:val="20"/>
              </w:rPr>
            </w:pPr>
          </w:p>
        </w:tc>
      </w:tr>
      <w:tr w:rsidR="003623D4" w14:paraId="7E5BCC1D" w14:textId="77777777" w:rsidTr="00DF5E04">
        <w:trPr>
          <w:trHeight w:val="259"/>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61D5D627" w14:textId="478ED6B6" w:rsidR="003623D4" w:rsidRPr="009046C4" w:rsidRDefault="003623D4" w:rsidP="005A152C">
            <w:pPr>
              <w:pStyle w:val="NormalWeb"/>
              <w:spacing w:before="60" w:beforeAutospacing="0"/>
              <w:jc w:val="center"/>
              <w:rPr>
                <w:color w:val="000000"/>
                <w:szCs w:val="22"/>
              </w:rPr>
            </w:pPr>
            <w:r>
              <w:rPr>
                <w:color w:val="000000"/>
                <w:szCs w:val="22"/>
              </w:rPr>
              <w:t>Sub-Factor 1.4</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3859120" w14:textId="28C7FF8E" w:rsidR="003623D4" w:rsidRDefault="00F26375" w:rsidP="007B28AF">
            <w:pPr>
              <w:pStyle w:val="NormalWeb"/>
              <w:spacing w:before="60" w:beforeAutospacing="0"/>
              <w:jc w:val="center"/>
            </w:pPr>
            <w:r>
              <w:t>Common Services</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61D553D" w14:textId="77777777" w:rsidR="003623D4" w:rsidRPr="009046C4" w:rsidRDefault="003623D4" w:rsidP="005A152C">
            <w:pPr>
              <w:pStyle w:val="NormalWeb"/>
              <w:spacing w:before="60" w:beforeAutospacing="0"/>
              <w:jc w:val="center"/>
              <w:rPr>
                <w:sz w:val="20"/>
                <w:szCs w:val="20"/>
              </w:rPr>
            </w:pPr>
          </w:p>
        </w:tc>
      </w:tr>
      <w:tr w:rsidR="003623D4" w:rsidRPr="009D615C" w14:paraId="080F55A1" w14:textId="77777777" w:rsidTr="00E8345C">
        <w:trPr>
          <w:trHeight w:val="367"/>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27E19F6E" w14:textId="5CC96523" w:rsidR="003623D4" w:rsidRPr="003623D4" w:rsidRDefault="003623D4" w:rsidP="009902EF">
            <w:pPr>
              <w:pStyle w:val="NormalWeb"/>
              <w:spacing w:before="60" w:beforeAutospacing="0"/>
              <w:jc w:val="center"/>
              <w:rPr>
                <w:color w:val="000000"/>
                <w:szCs w:val="22"/>
              </w:rPr>
            </w:pPr>
            <w:r>
              <w:rPr>
                <w:color w:val="000000"/>
                <w:szCs w:val="22"/>
              </w:rPr>
              <w:t xml:space="preserve">Sub-Factor </w:t>
            </w:r>
            <w:r w:rsidR="00F26375">
              <w:rPr>
                <w:color w:val="000000"/>
                <w:szCs w:val="22"/>
              </w:rPr>
              <w:t>1.5</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5ADF8BC" w14:textId="257E3776" w:rsidR="003623D4" w:rsidRPr="003623D4" w:rsidRDefault="00F26375" w:rsidP="009902EF">
            <w:pPr>
              <w:pStyle w:val="NormalWeb"/>
              <w:spacing w:before="60" w:beforeAutospacing="0"/>
              <w:jc w:val="center"/>
              <w:rPr>
                <w:color w:val="000000"/>
                <w:szCs w:val="22"/>
              </w:rPr>
            </w:pPr>
            <w:r>
              <w:rPr>
                <w:color w:val="000000"/>
                <w:szCs w:val="22"/>
              </w:rPr>
              <w:t>Program Management</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E2BF97F" w14:textId="77777777" w:rsidR="003623D4" w:rsidRPr="003623D4" w:rsidRDefault="003623D4" w:rsidP="009902EF">
            <w:pPr>
              <w:pStyle w:val="NormalWeb"/>
              <w:spacing w:before="60" w:beforeAutospacing="0"/>
              <w:jc w:val="center"/>
              <w:rPr>
                <w:color w:val="000000"/>
                <w:szCs w:val="22"/>
              </w:rPr>
            </w:pPr>
          </w:p>
        </w:tc>
      </w:tr>
      <w:tr w:rsidR="003623D4" w:rsidRPr="009D615C" w14:paraId="3D6049BB" w14:textId="77777777" w:rsidTr="00E8345C">
        <w:trPr>
          <w:trHeight w:val="340"/>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5C9C229" w14:textId="398C05F5" w:rsidR="003623D4" w:rsidRPr="003623D4" w:rsidRDefault="003623D4" w:rsidP="009902EF">
            <w:pPr>
              <w:pStyle w:val="NormalWeb"/>
              <w:spacing w:before="60" w:beforeAutospacing="0"/>
              <w:jc w:val="center"/>
              <w:rPr>
                <w:color w:val="000000"/>
                <w:szCs w:val="22"/>
              </w:rPr>
            </w:pPr>
            <w:r>
              <w:rPr>
                <w:color w:val="000000"/>
                <w:szCs w:val="22"/>
              </w:rPr>
              <w:t xml:space="preserve">Sub-Factor </w:t>
            </w:r>
            <w:r w:rsidR="00F26375">
              <w:rPr>
                <w:color w:val="000000"/>
                <w:szCs w:val="22"/>
              </w:rPr>
              <w:t>1.6</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82A7524" w14:textId="37EB021F" w:rsidR="003623D4" w:rsidRPr="003623D4" w:rsidRDefault="003623D4" w:rsidP="009902EF">
            <w:pPr>
              <w:pStyle w:val="NormalWeb"/>
              <w:spacing w:before="60" w:beforeAutospacing="0"/>
              <w:jc w:val="center"/>
              <w:rPr>
                <w:color w:val="000000"/>
                <w:szCs w:val="22"/>
              </w:rPr>
            </w:pPr>
            <w:r>
              <w:rPr>
                <w:color w:val="000000"/>
                <w:szCs w:val="22"/>
              </w:rPr>
              <w:t>Small Business Participation</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FDC9C2D" w14:textId="77777777" w:rsidR="003623D4" w:rsidRPr="003623D4" w:rsidRDefault="003623D4" w:rsidP="009902EF">
            <w:pPr>
              <w:pStyle w:val="NormalWeb"/>
              <w:spacing w:before="60" w:beforeAutospacing="0"/>
              <w:jc w:val="center"/>
              <w:rPr>
                <w:color w:val="000000"/>
                <w:szCs w:val="22"/>
              </w:rPr>
            </w:pPr>
          </w:p>
        </w:tc>
      </w:tr>
      <w:tr w:rsidR="009902EF" w:rsidRPr="009D615C" w14:paraId="0E6DD662" w14:textId="77777777" w:rsidTr="00DF5E04">
        <w:trPr>
          <w:trHeight w:val="619"/>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0859954D" w14:textId="77777777"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Factor 2.0</w:t>
            </w:r>
            <w:r w:rsidRPr="009D615C">
              <w:rPr>
                <w:color w:val="FFFFFF" w:themeColor="background1"/>
                <w:sz w:val="20"/>
                <w:szCs w:val="20"/>
              </w:rPr>
              <w:t xml:space="preserve"> </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6FC154B5" w14:textId="77777777"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Past Performance</w:t>
            </w:r>
            <w:r w:rsidRPr="009D615C">
              <w:rPr>
                <w:color w:val="FFFFFF" w:themeColor="background1"/>
                <w:sz w:val="20"/>
                <w:szCs w:val="20"/>
              </w:rPr>
              <w:t xml:space="preserve"> </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66DB8442" w14:textId="289F6E12" w:rsidR="009902EF" w:rsidRPr="009D615C" w:rsidRDefault="009902EF" w:rsidP="009902EF">
            <w:pPr>
              <w:pStyle w:val="NormalWeb"/>
              <w:spacing w:before="60" w:beforeAutospacing="0"/>
              <w:jc w:val="center"/>
              <w:rPr>
                <w:color w:val="FFFFFF" w:themeColor="background1"/>
                <w:sz w:val="20"/>
                <w:szCs w:val="20"/>
              </w:rPr>
            </w:pPr>
            <w:r>
              <w:rPr>
                <w:b/>
                <w:bCs/>
                <w:color w:val="FFFFFF" w:themeColor="background1"/>
                <w:szCs w:val="22"/>
              </w:rPr>
              <w:t xml:space="preserve">Past Performance is </w:t>
            </w:r>
            <w:r w:rsidRPr="009D615C">
              <w:rPr>
                <w:b/>
                <w:bCs/>
                <w:color w:val="FFFFFF" w:themeColor="background1"/>
                <w:szCs w:val="22"/>
              </w:rPr>
              <w:t>Significantly Less Important than Technical</w:t>
            </w:r>
            <w:r w:rsidR="003623D4">
              <w:rPr>
                <w:b/>
                <w:bCs/>
                <w:color w:val="FFFFFF" w:themeColor="background1"/>
                <w:szCs w:val="22"/>
              </w:rPr>
              <w:t xml:space="preserve"> and </w:t>
            </w:r>
            <w:r w:rsidRPr="009D615C">
              <w:rPr>
                <w:b/>
                <w:bCs/>
                <w:color w:val="FFFFFF" w:themeColor="background1"/>
                <w:szCs w:val="22"/>
              </w:rPr>
              <w:t>Management</w:t>
            </w:r>
            <w:r w:rsidRPr="009D615C">
              <w:rPr>
                <w:color w:val="FFFFFF" w:themeColor="background1"/>
                <w:sz w:val="20"/>
                <w:szCs w:val="20"/>
              </w:rPr>
              <w:t xml:space="preserve"> </w:t>
            </w:r>
          </w:p>
        </w:tc>
      </w:tr>
      <w:tr w:rsidR="009902EF" w:rsidRPr="009D615C" w14:paraId="229B9267" w14:textId="77777777" w:rsidTr="00DF5E04">
        <w:trPr>
          <w:trHeight w:val="619"/>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19445264" w14:textId="2BAEAAFC" w:rsidR="009902EF" w:rsidRPr="009D615C" w:rsidRDefault="009902EF" w:rsidP="009902EF">
            <w:pPr>
              <w:pStyle w:val="NormalWeb"/>
              <w:spacing w:before="60" w:beforeAutospacing="0"/>
              <w:jc w:val="center"/>
              <w:rPr>
                <w:b/>
                <w:bCs/>
                <w:color w:val="FFFFFF" w:themeColor="background1"/>
                <w:szCs w:val="22"/>
              </w:rPr>
            </w:pPr>
            <w:r>
              <w:rPr>
                <w:b/>
                <w:bCs/>
                <w:color w:val="FFFFFF" w:themeColor="background1"/>
                <w:szCs w:val="22"/>
              </w:rPr>
              <w:t>Factor 3.0</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6D197EBF" w14:textId="61023556" w:rsidR="009902EF" w:rsidRPr="009D615C" w:rsidRDefault="009902EF" w:rsidP="009902EF">
            <w:pPr>
              <w:pStyle w:val="NormalWeb"/>
              <w:spacing w:before="60" w:beforeAutospacing="0"/>
              <w:jc w:val="center"/>
              <w:rPr>
                <w:b/>
                <w:bCs/>
                <w:color w:val="FFFFFF" w:themeColor="background1"/>
                <w:szCs w:val="22"/>
              </w:rPr>
            </w:pPr>
            <w:r>
              <w:rPr>
                <w:b/>
                <w:bCs/>
                <w:color w:val="FFFFFF" w:themeColor="background1"/>
                <w:szCs w:val="22"/>
              </w:rPr>
              <w:t>Intellectual Property (IP)</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06205CFA" w14:textId="086C7F9B" w:rsidR="009902EF" w:rsidRDefault="009902EF" w:rsidP="009902EF">
            <w:pPr>
              <w:pStyle w:val="NormalWeb"/>
              <w:spacing w:before="60" w:beforeAutospacing="0"/>
              <w:jc w:val="center"/>
              <w:rPr>
                <w:b/>
                <w:bCs/>
                <w:color w:val="FFFFFF" w:themeColor="background1"/>
                <w:szCs w:val="22"/>
              </w:rPr>
            </w:pPr>
            <w:r>
              <w:rPr>
                <w:b/>
                <w:bCs/>
                <w:color w:val="FFFFFF" w:themeColor="background1"/>
                <w:szCs w:val="22"/>
              </w:rPr>
              <w:t>IP is less important than Past Performance</w:t>
            </w:r>
          </w:p>
        </w:tc>
      </w:tr>
      <w:tr w:rsidR="009902EF" w:rsidRPr="009D615C" w14:paraId="422960E7" w14:textId="77777777" w:rsidTr="00F44A79">
        <w:trPr>
          <w:trHeight w:val="502"/>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26C6317D" w14:textId="39A640D1"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 xml:space="preserve">Factor </w:t>
            </w:r>
            <w:r>
              <w:rPr>
                <w:b/>
                <w:bCs/>
                <w:color w:val="FFFFFF" w:themeColor="background1"/>
                <w:szCs w:val="22"/>
              </w:rPr>
              <w:t>4</w:t>
            </w:r>
            <w:r w:rsidRPr="009D615C">
              <w:rPr>
                <w:b/>
                <w:bCs/>
                <w:color w:val="FFFFFF" w:themeColor="background1"/>
                <w:szCs w:val="22"/>
              </w:rPr>
              <w:t>.0</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1C65519E" w14:textId="77777777"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Security</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hideMark/>
          </w:tcPr>
          <w:p w14:paraId="377C99E9" w14:textId="7139BE1C"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Pass/Fail</w:t>
            </w:r>
          </w:p>
        </w:tc>
      </w:tr>
      <w:tr w:rsidR="009902EF" w14:paraId="64CA8A76" w14:textId="77777777" w:rsidTr="00DF5E04">
        <w:trPr>
          <w:trHeight w:val="682"/>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8774EEA" w14:textId="4F3F3F58" w:rsidR="009902EF" w:rsidRDefault="009902EF" w:rsidP="009902EF">
            <w:pPr>
              <w:pStyle w:val="NormalWeb"/>
              <w:spacing w:before="60" w:beforeAutospacing="0"/>
              <w:jc w:val="center"/>
              <w:rPr>
                <w:sz w:val="20"/>
                <w:szCs w:val="20"/>
              </w:rPr>
            </w:pPr>
            <w:r>
              <w:rPr>
                <w:color w:val="000000"/>
                <w:szCs w:val="22"/>
              </w:rPr>
              <w:t>Sub-Factor 4.1</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41B4E69" w14:textId="77777777" w:rsidR="009902EF" w:rsidRDefault="009902EF" w:rsidP="009902EF">
            <w:pPr>
              <w:pStyle w:val="NormalWeb"/>
              <w:spacing w:before="60" w:beforeAutospacing="0"/>
              <w:rPr>
                <w:sz w:val="20"/>
                <w:szCs w:val="20"/>
              </w:rPr>
            </w:pPr>
            <w:r>
              <w:rPr>
                <w:color w:val="000000"/>
                <w:szCs w:val="22"/>
              </w:rPr>
              <w:t>Facility Clearance Level (FCL) and Foreign Ownership, Control, or Influence (FOCI)</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69BDF19" w14:textId="77777777" w:rsidR="009902EF" w:rsidRDefault="009902EF" w:rsidP="009902EF">
            <w:pPr>
              <w:pStyle w:val="NormalWeb"/>
              <w:spacing w:before="60" w:beforeAutospacing="0"/>
              <w:jc w:val="center"/>
              <w:rPr>
                <w:sz w:val="20"/>
                <w:szCs w:val="20"/>
              </w:rPr>
            </w:pPr>
            <w:r>
              <w:rPr>
                <w:color w:val="000000"/>
                <w:szCs w:val="22"/>
              </w:rPr>
              <w:t>  </w:t>
            </w:r>
          </w:p>
        </w:tc>
      </w:tr>
      <w:tr w:rsidR="009902EF" w14:paraId="79958964" w14:textId="77777777" w:rsidTr="00DF5E04">
        <w:trPr>
          <w:trHeight w:val="952"/>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2EBC8A" w14:textId="486DE085" w:rsidR="009902EF" w:rsidRDefault="009902EF" w:rsidP="009902EF">
            <w:pPr>
              <w:pStyle w:val="NormalWeb"/>
              <w:spacing w:before="60" w:beforeAutospacing="0"/>
              <w:jc w:val="center"/>
              <w:rPr>
                <w:sz w:val="20"/>
                <w:szCs w:val="20"/>
              </w:rPr>
            </w:pPr>
            <w:r>
              <w:rPr>
                <w:color w:val="000000"/>
                <w:szCs w:val="22"/>
              </w:rPr>
              <w:t>Sub-Factor 4.2</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103D4A6" w14:textId="77777777" w:rsidR="009902EF" w:rsidRDefault="009902EF" w:rsidP="009902EF">
            <w:pPr>
              <w:pStyle w:val="NormalWeb"/>
              <w:spacing w:before="60" w:beforeAutospacing="0"/>
              <w:rPr>
                <w:sz w:val="20"/>
                <w:szCs w:val="20"/>
              </w:rPr>
            </w:pPr>
            <w:r>
              <w:rPr>
                <w:color w:val="000000"/>
                <w:szCs w:val="22"/>
              </w:rPr>
              <w:t xml:space="preserve">Personnel Security Clearance Level (PCL)/ Sensitive Compartmented Information (SCI) access </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B01A7F7" w14:textId="77777777" w:rsidR="009902EF" w:rsidRDefault="009902EF" w:rsidP="009902EF">
            <w:pPr>
              <w:rPr>
                <w:sz w:val="20"/>
                <w:szCs w:val="20"/>
              </w:rPr>
            </w:pPr>
          </w:p>
        </w:tc>
      </w:tr>
      <w:tr w:rsidR="009902EF" w14:paraId="4FCE16B6" w14:textId="77777777" w:rsidTr="00DF5E04">
        <w:trPr>
          <w:trHeight w:val="538"/>
        </w:trPr>
        <w:tc>
          <w:tcPr>
            <w:tcW w:w="16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C4B949" w14:textId="3A4B2815" w:rsidR="009902EF" w:rsidRDefault="009902EF" w:rsidP="009902EF">
            <w:pPr>
              <w:pStyle w:val="NormalWeb"/>
              <w:spacing w:before="60" w:beforeAutospacing="0"/>
              <w:jc w:val="center"/>
              <w:rPr>
                <w:sz w:val="20"/>
                <w:szCs w:val="20"/>
              </w:rPr>
            </w:pPr>
            <w:r>
              <w:rPr>
                <w:color w:val="000000"/>
                <w:szCs w:val="22"/>
              </w:rPr>
              <w:t>Sub-Factor 4.3</w:t>
            </w:r>
          </w:p>
        </w:tc>
        <w:tc>
          <w:tcPr>
            <w:tcW w:w="3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051E61" w14:textId="77777777" w:rsidR="009902EF" w:rsidRDefault="009902EF" w:rsidP="009902EF">
            <w:pPr>
              <w:pStyle w:val="NormalWeb"/>
              <w:spacing w:before="60" w:beforeAutospacing="0"/>
              <w:rPr>
                <w:sz w:val="20"/>
                <w:szCs w:val="20"/>
              </w:rPr>
            </w:pPr>
            <w:r>
              <w:rPr>
                <w:color w:val="000000"/>
                <w:szCs w:val="22"/>
              </w:rPr>
              <w:t>Sensitive Compartmented Information Facility (SCIF)</w:t>
            </w:r>
          </w:p>
        </w:tc>
        <w:tc>
          <w:tcPr>
            <w:tcW w:w="4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6B48A1" w14:textId="77777777" w:rsidR="009902EF" w:rsidRDefault="009902EF" w:rsidP="009902EF">
            <w:pPr>
              <w:rPr>
                <w:sz w:val="20"/>
                <w:szCs w:val="20"/>
              </w:rPr>
            </w:pPr>
          </w:p>
        </w:tc>
      </w:tr>
      <w:tr w:rsidR="003623D4" w14:paraId="3000431D" w14:textId="77777777" w:rsidTr="00DF5E04">
        <w:trPr>
          <w:trHeight w:val="538"/>
        </w:trPr>
        <w:tc>
          <w:tcPr>
            <w:tcW w:w="16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63EB94F4" w14:textId="63DB99E8" w:rsidR="003623D4" w:rsidRDefault="003623D4" w:rsidP="009902EF">
            <w:pPr>
              <w:pStyle w:val="NormalWeb"/>
              <w:spacing w:before="60" w:beforeAutospacing="0"/>
              <w:jc w:val="center"/>
              <w:rPr>
                <w:color w:val="000000"/>
                <w:szCs w:val="22"/>
              </w:rPr>
            </w:pPr>
            <w:r>
              <w:rPr>
                <w:color w:val="000000"/>
                <w:szCs w:val="22"/>
              </w:rPr>
              <w:t>Sub-Factor 4.4</w:t>
            </w:r>
          </w:p>
        </w:tc>
        <w:tc>
          <w:tcPr>
            <w:tcW w:w="3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5FBE4136" w14:textId="6F1B1B6A" w:rsidR="003623D4" w:rsidRDefault="003623D4" w:rsidP="009902EF">
            <w:pPr>
              <w:pStyle w:val="NormalWeb"/>
              <w:spacing w:before="60" w:beforeAutospacing="0"/>
              <w:rPr>
                <w:color w:val="000000"/>
                <w:szCs w:val="22"/>
              </w:rPr>
            </w:pPr>
            <w:r>
              <w:rPr>
                <w:color w:val="000000"/>
                <w:szCs w:val="22"/>
              </w:rPr>
              <w:t>Cyber Hygiene</w:t>
            </w:r>
          </w:p>
        </w:tc>
        <w:tc>
          <w:tcPr>
            <w:tcW w:w="4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0D89607" w14:textId="77777777" w:rsidR="003623D4" w:rsidRDefault="003623D4" w:rsidP="009902EF">
            <w:pPr>
              <w:rPr>
                <w:sz w:val="20"/>
                <w:szCs w:val="20"/>
              </w:rPr>
            </w:pPr>
          </w:p>
        </w:tc>
      </w:tr>
      <w:tr w:rsidR="009902EF" w14:paraId="088BBB16" w14:textId="77777777" w:rsidTr="00DF5E04">
        <w:trPr>
          <w:trHeight w:val="340"/>
        </w:trPr>
        <w:tc>
          <w:tcPr>
            <w:tcW w:w="16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4A363C" w14:textId="2340FB3E" w:rsidR="009902EF" w:rsidRDefault="009902EF" w:rsidP="009902EF">
            <w:pPr>
              <w:pStyle w:val="NormalWeb"/>
              <w:spacing w:before="60" w:beforeAutospacing="0"/>
              <w:jc w:val="center"/>
              <w:rPr>
                <w:sz w:val="20"/>
                <w:szCs w:val="20"/>
              </w:rPr>
            </w:pPr>
            <w:r>
              <w:rPr>
                <w:color w:val="000000"/>
                <w:szCs w:val="22"/>
              </w:rPr>
              <w:t>Sub-Factor 4.</w:t>
            </w:r>
            <w:r w:rsidR="003623D4">
              <w:rPr>
                <w:color w:val="000000"/>
                <w:szCs w:val="22"/>
              </w:rPr>
              <w:t>5</w:t>
            </w:r>
          </w:p>
        </w:tc>
        <w:tc>
          <w:tcPr>
            <w:tcW w:w="3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0F67C7" w14:textId="77777777" w:rsidR="009902EF" w:rsidRDefault="009902EF" w:rsidP="009902EF">
            <w:pPr>
              <w:pStyle w:val="NormalWeb"/>
              <w:spacing w:before="60" w:beforeAutospacing="0"/>
              <w:rPr>
                <w:sz w:val="20"/>
                <w:szCs w:val="20"/>
              </w:rPr>
            </w:pPr>
            <w:r>
              <w:rPr>
                <w:color w:val="000000"/>
                <w:szCs w:val="22"/>
              </w:rPr>
              <w:t>Security Plan</w:t>
            </w:r>
          </w:p>
        </w:tc>
        <w:tc>
          <w:tcPr>
            <w:tcW w:w="4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0CF7D0" w14:textId="77777777" w:rsidR="009902EF" w:rsidRDefault="009902EF" w:rsidP="009902EF">
            <w:pPr>
              <w:rPr>
                <w:sz w:val="20"/>
                <w:szCs w:val="20"/>
              </w:rPr>
            </w:pPr>
          </w:p>
        </w:tc>
      </w:tr>
      <w:tr w:rsidR="009902EF" w14:paraId="669FD854" w14:textId="77777777" w:rsidTr="00DF5E04">
        <w:trPr>
          <w:trHeight w:val="495"/>
        </w:trPr>
        <w:tc>
          <w:tcPr>
            <w:tcW w:w="16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94EA45" w14:textId="23C71704" w:rsidR="009902EF" w:rsidRDefault="009902EF" w:rsidP="009902EF">
            <w:pPr>
              <w:pStyle w:val="NormalWeb"/>
              <w:spacing w:before="60" w:beforeAutospacing="0"/>
              <w:jc w:val="center"/>
              <w:rPr>
                <w:sz w:val="20"/>
                <w:szCs w:val="20"/>
              </w:rPr>
            </w:pPr>
            <w:r>
              <w:rPr>
                <w:color w:val="000000"/>
                <w:szCs w:val="22"/>
              </w:rPr>
              <w:t>Sub-Factor 4.</w:t>
            </w:r>
            <w:r w:rsidR="003623D4">
              <w:rPr>
                <w:color w:val="000000"/>
                <w:szCs w:val="22"/>
              </w:rPr>
              <w:t>6</w:t>
            </w:r>
          </w:p>
        </w:tc>
        <w:tc>
          <w:tcPr>
            <w:tcW w:w="3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EC4A82" w14:textId="0CE6A12E" w:rsidR="009902EF" w:rsidRDefault="009902EF" w:rsidP="009902EF">
            <w:pPr>
              <w:pStyle w:val="NormalWeb"/>
              <w:spacing w:before="60" w:beforeAutospacing="0"/>
              <w:rPr>
                <w:sz w:val="20"/>
                <w:szCs w:val="20"/>
              </w:rPr>
            </w:pPr>
            <w:r>
              <w:rPr>
                <w:color w:val="000000"/>
                <w:szCs w:val="22"/>
              </w:rPr>
              <w:t>Supply Chain Risk Management (As Required)</w:t>
            </w:r>
          </w:p>
        </w:tc>
        <w:tc>
          <w:tcPr>
            <w:tcW w:w="4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F3375E" w14:textId="77777777" w:rsidR="009902EF" w:rsidRDefault="009902EF" w:rsidP="009902EF">
            <w:pPr>
              <w:pStyle w:val="NormalWeb"/>
              <w:spacing w:before="60" w:beforeAutospacing="0"/>
              <w:jc w:val="center"/>
              <w:rPr>
                <w:sz w:val="20"/>
                <w:szCs w:val="20"/>
              </w:rPr>
            </w:pPr>
            <w:r>
              <w:rPr>
                <w:sz w:val="20"/>
                <w:szCs w:val="20"/>
              </w:rPr>
              <w:t> </w:t>
            </w:r>
          </w:p>
        </w:tc>
      </w:tr>
      <w:tr w:rsidR="009902EF" w:rsidRPr="009D615C" w14:paraId="597C1965" w14:textId="77777777" w:rsidTr="00DF5E04">
        <w:trPr>
          <w:trHeight w:val="628"/>
        </w:trPr>
        <w:tc>
          <w:tcPr>
            <w:tcW w:w="1692" w:type="dxa"/>
            <w:tcBorders>
              <w:top w:val="single" w:sz="8" w:space="0" w:color="auto"/>
              <w:left w:val="single" w:sz="8" w:space="0" w:color="auto"/>
              <w:bottom w:val="single" w:sz="8" w:space="0" w:color="FFFFFF" w:themeColor="background1"/>
              <w:right w:val="single" w:sz="8" w:space="0" w:color="auto"/>
            </w:tcBorders>
            <w:shd w:val="clear" w:color="auto" w:fill="2F5496" w:themeFill="accent5" w:themeFillShade="BF"/>
            <w:tcMar>
              <w:top w:w="0" w:type="dxa"/>
              <w:left w:w="108" w:type="dxa"/>
              <w:bottom w:w="0" w:type="dxa"/>
              <w:right w:w="108" w:type="dxa"/>
            </w:tcMar>
            <w:vAlign w:val="center"/>
            <w:hideMark/>
          </w:tcPr>
          <w:p w14:paraId="1D3AFDC9" w14:textId="26AFF42E"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 xml:space="preserve">Factor </w:t>
            </w:r>
            <w:r>
              <w:rPr>
                <w:b/>
                <w:bCs/>
                <w:color w:val="FFFFFF" w:themeColor="background1"/>
                <w:szCs w:val="22"/>
              </w:rPr>
              <w:t>5</w:t>
            </w:r>
            <w:r w:rsidRPr="009D615C">
              <w:rPr>
                <w:b/>
                <w:bCs/>
                <w:color w:val="FFFFFF" w:themeColor="background1"/>
                <w:szCs w:val="22"/>
              </w:rPr>
              <w:t>.0</w:t>
            </w:r>
          </w:p>
        </w:tc>
        <w:tc>
          <w:tcPr>
            <w:tcW w:w="3780" w:type="dxa"/>
            <w:tcBorders>
              <w:top w:val="single" w:sz="8" w:space="0" w:color="auto"/>
              <w:left w:val="nil"/>
              <w:bottom w:val="single" w:sz="8" w:space="0" w:color="FFFFFF" w:themeColor="background1"/>
              <w:right w:val="single" w:sz="8" w:space="0" w:color="auto"/>
            </w:tcBorders>
            <w:shd w:val="clear" w:color="auto" w:fill="2F5496" w:themeFill="accent5" w:themeFillShade="BF"/>
            <w:tcMar>
              <w:top w:w="0" w:type="dxa"/>
              <w:left w:w="108" w:type="dxa"/>
              <w:bottom w:w="0" w:type="dxa"/>
              <w:right w:w="108" w:type="dxa"/>
            </w:tcMar>
            <w:vAlign w:val="center"/>
            <w:hideMark/>
          </w:tcPr>
          <w:p w14:paraId="7B26D7BD" w14:textId="77404BB6" w:rsidR="009902EF" w:rsidRPr="00D36131" w:rsidRDefault="00D36131" w:rsidP="009902EF">
            <w:pPr>
              <w:pStyle w:val="NormalWeb"/>
              <w:spacing w:before="60" w:beforeAutospacing="0"/>
              <w:jc w:val="center"/>
              <w:rPr>
                <w:b/>
                <w:bCs/>
                <w:color w:val="FFFFFF" w:themeColor="background1"/>
                <w:szCs w:val="22"/>
              </w:rPr>
            </w:pPr>
            <w:r w:rsidRPr="00D36131">
              <w:rPr>
                <w:b/>
                <w:bCs/>
                <w:color w:val="FFFFFF" w:themeColor="background1"/>
                <w:szCs w:val="22"/>
              </w:rPr>
              <w:t>Price/Cost</w:t>
            </w:r>
          </w:p>
        </w:tc>
        <w:tc>
          <w:tcPr>
            <w:tcW w:w="4410" w:type="dxa"/>
            <w:tcBorders>
              <w:top w:val="single" w:sz="8" w:space="0" w:color="auto"/>
              <w:left w:val="nil"/>
              <w:bottom w:val="single" w:sz="8" w:space="0" w:color="FFFFFF" w:themeColor="background1"/>
              <w:right w:val="single" w:sz="8" w:space="0" w:color="auto"/>
            </w:tcBorders>
            <w:shd w:val="clear" w:color="auto" w:fill="2F5496" w:themeFill="accent5" w:themeFillShade="BF"/>
            <w:tcMar>
              <w:top w:w="0" w:type="dxa"/>
              <w:left w:w="108" w:type="dxa"/>
              <w:bottom w:w="0" w:type="dxa"/>
              <w:right w:w="108" w:type="dxa"/>
            </w:tcMar>
            <w:vAlign w:val="center"/>
            <w:hideMark/>
          </w:tcPr>
          <w:p w14:paraId="641D7771" w14:textId="4BC3AABB"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All Non-</w:t>
            </w:r>
            <w:r w:rsidR="0096054A">
              <w:rPr>
                <w:b/>
                <w:bCs/>
                <w:color w:val="FFFFFF" w:themeColor="background1"/>
                <w:szCs w:val="22"/>
              </w:rPr>
              <w:t>P</w:t>
            </w:r>
            <w:r w:rsidR="0096054A" w:rsidRPr="0096054A">
              <w:rPr>
                <w:b/>
                <w:bCs/>
                <w:color w:val="FFFFFF" w:themeColor="background1"/>
                <w:szCs w:val="22"/>
              </w:rPr>
              <w:t>rice/</w:t>
            </w:r>
            <w:r w:rsidRPr="009D615C">
              <w:rPr>
                <w:b/>
                <w:bCs/>
                <w:color w:val="FFFFFF" w:themeColor="background1"/>
                <w:szCs w:val="22"/>
              </w:rPr>
              <w:t>Cost Factors when Combined are</w:t>
            </w:r>
            <w:r>
              <w:rPr>
                <w:b/>
                <w:bCs/>
                <w:color w:val="FFFFFF" w:themeColor="background1"/>
                <w:szCs w:val="22"/>
              </w:rPr>
              <w:t xml:space="preserve"> </w:t>
            </w:r>
            <w:r w:rsidR="00C22915" w:rsidRPr="009D615C">
              <w:rPr>
                <w:b/>
                <w:bCs/>
                <w:color w:val="FFFFFF" w:themeColor="background1"/>
                <w:szCs w:val="22"/>
              </w:rPr>
              <w:t>Significantly More</w:t>
            </w:r>
            <w:r w:rsidRPr="009D615C">
              <w:rPr>
                <w:b/>
                <w:bCs/>
                <w:color w:val="FFFFFF" w:themeColor="background1"/>
                <w:szCs w:val="22"/>
              </w:rPr>
              <w:t xml:space="preserve"> Important than </w:t>
            </w:r>
            <w:r w:rsidR="0096054A">
              <w:rPr>
                <w:b/>
                <w:bCs/>
                <w:color w:val="FFFFFF" w:themeColor="background1"/>
                <w:szCs w:val="22"/>
              </w:rPr>
              <w:t>P</w:t>
            </w:r>
            <w:r w:rsidR="0096054A" w:rsidRPr="0096054A">
              <w:rPr>
                <w:b/>
                <w:bCs/>
                <w:color w:val="FFFFFF" w:themeColor="background1"/>
                <w:szCs w:val="22"/>
              </w:rPr>
              <w:t>rice/</w:t>
            </w:r>
            <w:r w:rsidRPr="009D615C">
              <w:rPr>
                <w:b/>
                <w:bCs/>
                <w:color w:val="FFFFFF" w:themeColor="background1"/>
                <w:szCs w:val="22"/>
              </w:rPr>
              <w:t xml:space="preserve">Cost </w:t>
            </w:r>
          </w:p>
        </w:tc>
      </w:tr>
    </w:tbl>
    <w:p w14:paraId="469F2053" w14:textId="77C15133" w:rsidR="002544AE" w:rsidRPr="002C4B9A" w:rsidRDefault="003940D5" w:rsidP="002433B1">
      <w:pPr>
        <w:pStyle w:val="Heading2"/>
      </w:pPr>
      <w:r>
        <w:t>M</w:t>
      </w:r>
      <w:r w:rsidR="00EA384F">
        <w:t>.</w:t>
      </w:r>
      <w:r>
        <w:t xml:space="preserve">2.1 </w:t>
      </w:r>
      <w:r w:rsidRPr="003940D5">
        <w:t>Factor and Sub</w:t>
      </w:r>
      <w:r w:rsidR="000D3D11">
        <w:t>-</w:t>
      </w:r>
      <w:r>
        <w:t>f</w:t>
      </w:r>
      <w:r w:rsidRPr="003940D5">
        <w:t>actor Assessments</w:t>
      </w:r>
    </w:p>
    <w:p w14:paraId="2333A1C7" w14:textId="17FAB015" w:rsidR="00E4645E" w:rsidRPr="003940D5" w:rsidRDefault="00E4645E" w:rsidP="00DE50A8">
      <w:pPr>
        <w:autoSpaceDE w:val="0"/>
        <w:autoSpaceDN w:val="0"/>
        <w:adjustRightInd w:val="0"/>
        <w:spacing w:after="0" w:afterAutospacing="0"/>
      </w:pPr>
      <w:r w:rsidRPr="003940D5">
        <w:t>The Government will evaluate the Offeror’s proposal utilizing the Factors and Sub-Factors as described in the</w:t>
      </w:r>
      <w:r w:rsidR="003940D5">
        <w:t xml:space="preserve"> </w:t>
      </w:r>
      <w:r w:rsidRPr="003940D5">
        <w:t>following paragraphs. The Government will assign an appropriate rating to each of the non-</w:t>
      </w:r>
      <w:r w:rsidR="00D36131">
        <w:t>Price/</w:t>
      </w:r>
      <w:r w:rsidRPr="003940D5">
        <w:t xml:space="preserve">Cost </w:t>
      </w:r>
      <w:r w:rsidRPr="003940D5">
        <w:lastRenderedPageBreak/>
        <w:t>Factors and</w:t>
      </w:r>
      <w:r w:rsidR="003940D5">
        <w:t xml:space="preserve"> </w:t>
      </w:r>
      <w:r w:rsidRPr="003940D5">
        <w:t>Sub-Factors and write a narrative evaluation reflecting the Factors’ and Sub-Factors’ relative strengths, weaknesses</w:t>
      </w:r>
      <w:r w:rsidR="003940D5" w:rsidRPr="003940D5">
        <w:t xml:space="preserve"> </w:t>
      </w:r>
      <w:r w:rsidRPr="003940D5">
        <w:t xml:space="preserve">and/or deficiencies. Security will be rated on a pass/fail basis. </w:t>
      </w:r>
      <w:r w:rsidR="000B5C7A" w:rsidRPr="000B5C7A">
        <w:t>A proposal that receives a rating of “Fail” for the Security factor will not be considered for award.</w:t>
      </w:r>
      <w:r w:rsidR="000B5C7A">
        <w:t xml:space="preserve"> </w:t>
      </w:r>
      <w:r w:rsidR="00D36131">
        <w:t>Price/</w:t>
      </w:r>
      <w:r w:rsidRPr="003940D5">
        <w:t>Cost will be evaluated but not rated.</w:t>
      </w:r>
    </w:p>
    <w:p w14:paraId="231FA583" w14:textId="79D6781F" w:rsidR="00F22B20" w:rsidRDefault="00F22B20" w:rsidP="002433B1">
      <w:pPr>
        <w:pStyle w:val="Heading2"/>
        <w:rPr>
          <w:sz w:val="20"/>
          <w:szCs w:val="20"/>
        </w:rPr>
      </w:pPr>
      <w:r>
        <w:t>M</w:t>
      </w:r>
      <w:r w:rsidR="00EA384F">
        <w:t>.</w:t>
      </w:r>
      <w:r>
        <w:t>2.</w:t>
      </w:r>
      <w:r w:rsidR="003940D5">
        <w:t>2</w:t>
      </w:r>
      <w:r>
        <w:rPr>
          <w:sz w:val="14"/>
          <w:szCs w:val="14"/>
        </w:rPr>
        <w:t> </w:t>
      </w:r>
      <w:r>
        <w:t>Factor</w:t>
      </w:r>
      <w:r w:rsidR="004B56B0">
        <w:t>s</w:t>
      </w:r>
      <w:r>
        <w:t xml:space="preserve"> </w:t>
      </w:r>
      <w:r w:rsidR="00BF6CE0">
        <w:t>1.0</w:t>
      </w:r>
      <w:r w:rsidR="004B56B0">
        <w:t xml:space="preserve"> and 2.0</w:t>
      </w:r>
      <w:r w:rsidR="00BF6CE0">
        <w:t> Technical</w:t>
      </w:r>
      <w:r w:rsidR="004B56B0">
        <w:t xml:space="preserve"> and Management</w:t>
      </w:r>
      <w:r w:rsidR="00122A3D">
        <w:t xml:space="preserve"> Approach</w:t>
      </w:r>
    </w:p>
    <w:p w14:paraId="3D2FD591" w14:textId="6A95621A" w:rsidR="00F22B20" w:rsidRDefault="006318D6" w:rsidP="00BB1A83">
      <w:pPr>
        <w:autoSpaceDE w:val="0"/>
        <w:autoSpaceDN w:val="0"/>
        <w:adjustRightInd w:val="0"/>
        <w:spacing w:after="0" w:afterAutospacing="0"/>
      </w:pPr>
      <w:r w:rsidRPr="00E97B42">
        <w:t>The Government will evaluate each Offeror’s technical</w:t>
      </w:r>
      <w:r w:rsidR="00F26375">
        <w:t>/</w:t>
      </w:r>
      <w:r w:rsidR="004B56B0">
        <w:t>management</w:t>
      </w:r>
      <w:r w:rsidRPr="00E97B42">
        <w:t xml:space="preserve"> proposal utilizing the Technical</w:t>
      </w:r>
      <w:r w:rsidR="00F26375">
        <w:t>/</w:t>
      </w:r>
      <w:r w:rsidR="004B56B0">
        <w:t xml:space="preserve">Management </w:t>
      </w:r>
      <w:r w:rsidRPr="00E97B42">
        <w:t>Factor</w:t>
      </w:r>
      <w:r w:rsidR="004B56B0">
        <w:t>s</w:t>
      </w:r>
      <w:r w:rsidRPr="00E97B42">
        <w:t xml:space="preserve"> and Sub-factors as described in </w:t>
      </w:r>
      <w:r w:rsidR="00E57124">
        <w:t>Table M</w:t>
      </w:r>
      <w:r w:rsidR="008E6927">
        <w:t>.</w:t>
      </w:r>
      <w:r w:rsidR="00E57124">
        <w:t xml:space="preserve">1. </w:t>
      </w:r>
      <w:r w:rsidRPr="00E97B42">
        <w:t>The Government will assign an adjectival/color rating</w:t>
      </w:r>
      <w:r w:rsidR="00E57124">
        <w:t xml:space="preserve"> to the Factor and Sub</w:t>
      </w:r>
      <w:r w:rsidR="000D3D11">
        <w:t>-</w:t>
      </w:r>
      <w:r w:rsidR="00E57124">
        <w:t>factors in accordance with the rating tables (M</w:t>
      </w:r>
      <w:r w:rsidR="004B56B0">
        <w:t>.</w:t>
      </w:r>
      <w:r w:rsidR="00E57124">
        <w:t>2 and M</w:t>
      </w:r>
      <w:r w:rsidR="004B56B0">
        <w:t>.</w:t>
      </w:r>
      <w:r w:rsidR="00E57124">
        <w:t>3) below.</w:t>
      </w:r>
      <w:r w:rsidR="003940D5">
        <w:t xml:space="preserve"> </w:t>
      </w:r>
      <w:r w:rsidR="008E6927">
        <w:t>Table M.2 will be utilized for Technical</w:t>
      </w:r>
      <w:r w:rsidR="00F26375">
        <w:t>/</w:t>
      </w:r>
      <w:r w:rsidR="008E6927">
        <w:t xml:space="preserve">Management and Table M.3 will be utilized for Small Business. </w:t>
      </w:r>
      <w:r w:rsidRPr="00E97B42">
        <w:t>In arriving at the ratings for each Sub-Factor, the Government will consider the quality of the Offeror’s solution with consideration of the technical</w:t>
      </w:r>
      <w:r w:rsidR="004B56B0">
        <w:t xml:space="preserve"> and </w:t>
      </w:r>
      <w:r w:rsidRPr="00E97B42">
        <w:t xml:space="preserve">management risk. </w:t>
      </w:r>
      <w:r w:rsidR="00BB1A83">
        <w:t xml:space="preserve"> </w:t>
      </w:r>
      <w:r w:rsidR="00BB1A83" w:rsidRPr="00BB1A83">
        <w:t xml:space="preserve">In determining the overall </w:t>
      </w:r>
      <w:r w:rsidR="004B56B0">
        <w:t>ratings</w:t>
      </w:r>
      <w:r w:rsidR="00BB1A83" w:rsidRPr="00BB1A83">
        <w:t xml:space="preserve"> to the</w:t>
      </w:r>
      <w:r w:rsidR="00BB1A83">
        <w:t xml:space="preserve"> </w:t>
      </w:r>
      <w:r w:rsidR="00BB1A83" w:rsidRPr="00BB1A83">
        <w:t>Technical</w:t>
      </w:r>
      <w:r w:rsidR="00F26375">
        <w:t>/</w:t>
      </w:r>
      <w:r w:rsidR="00BB1A83" w:rsidRPr="00BB1A83">
        <w:t>Management Factor</w:t>
      </w:r>
      <w:r w:rsidR="004B56B0">
        <w:t>s</w:t>
      </w:r>
      <w:r w:rsidR="00BB1A83" w:rsidRPr="00BB1A83">
        <w:t>, the technical</w:t>
      </w:r>
      <w:r w:rsidR="004B56B0">
        <w:t xml:space="preserve"> and </w:t>
      </w:r>
      <w:r w:rsidR="00BB1A83" w:rsidRPr="00BB1A83">
        <w:t>management sub-factor ratings will be “rolled up” into an overall</w:t>
      </w:r>
      <w:r w:rsidR="00BB1A83">
        <w:t xml:space="preserve"> </w:t>
      </w:r>
      <w:r w:rsidR="00BB1A83" w:rsidRPr="00BB1A83">
        <w:t>rating for the Technical</w:t>
      </w:r>
      <w:r w:rsidR="00F26375">
        <w:t>/</w:t>
      </w:r>
      <w:r w:rsidR="00BB1A83" w:rsidRPr="00BB1A83">
        <w:t>Management based upon the relative order of importance identified above.</w:t>
      </w:r>
      <w:r w:rsidR="00BB1A83">
        <w:t xml:space="preserve"> </w:t>
      </w:r>
      <w:r w:rsidRPr="00E97B42">
        <w:t xml:space="preserve">The Government will assess the Offeror’s approach in relation to the evaluation criteria and develop narratives on the strengths, weaknesses and/or deficiencies of the proposal, using </w:t>
      </w:r>
      <w:r w:rsidRPr="003940D5">
        <w:t>Table M</w:t>
      </w:r>
      <w:r w:rsidR="008E6927">
        <w:t>.</w:t>
      </w:r>
      <w:r w:rsidR="00E57124" w:rsidRPr="003940D5">
        <w:t>4</w:t>
      </w:r>
      <w:r w:rsidRPr="00E97B42">
        <w:t xml:space="preserve">. </w:t>
      </w:r>
      <w:r>
        <w:t xml:space="preserve"> </w:t>
      </w:r>
    </w:p>
    <w:p w14:paraId="641388DB" w14:textId="77777777" w:rsidR="00BB1A83" w:rsidRDefault="00BB1A83" w:rsidP="00BB1A83">
      <w:pPr>
        <w:autoSpaceDE w:val="0"/>
        <w:autoSpaceDN w:val="0"/>
        <w:adjustRightInd w:val="0"/>
        <w:spacing w:after="0" w:afterAutospacing="0"/>
      </w:pPr>
    </w:p>
    <w:tbl>
      <w:tblPr>
        <w:tblW w:w="9192" w:type="dxa"/>
        <w:tblInd w:w="68" w:type="dxa"/>
        <w:tblCellMar>
          <w:left w:w="0" w:type="dxa"/>
          <w:right w:w="0" w:type="dxa"/>
        </w:tblCellMar>
        <w:tblLook w:val="04A0" w:firstRow="1" w:lastRow="0" w:firstColumn="1" w:lastColumn="0" w:noHBand="0" w:noVBand="1"/>
      </w:tblPr>
      <w:tblGrid>
        <w:gridCol w:w="1261"/>
        <w:gridCol w:w="1451"/>
        <w:gridCol w:w="6480"/>
      </w:tblGrid>
      <w:tr w:rsidR="00E57124" w14:paraId="70E02EB6" w14:textId="77777777" w:rsidTr="00155335">
        <w:trPr>
          <w:cantSplit/>
          <w:tblHeader/>
        </w:trPr>
        <w:tc>
          <w:tcPr>
            <w:tcW w:w="9192" w:type="dxa"/>
            <w:gridSpan w:val="3"/>
            <w:tcBorders>
              <w:top w:val="single" w:sz="8" w:space="0" w:color="000000"/>
              <w:left w:val="single" w:sz="8" w:space="0" w:color="000000"/>
              <w:bottom w:val="single" w:sz="8" w:space="0" w:color="000000"/>
              <w:right w:val="single" w:sz="8" w:space="0" w:color="000000"/>
            </w:tcBorders>
            <w:shd w:val="clear" w:color="auto" w:fill="1F3864" w:themeFill="accent5" w:themeFillShade="80"/>
            <w:tcMar>
              <w:top w:w="68" w:type="dxa"/>
              <w:left w:w="68" w:type="dxa"/>
              <w:bottom w:w="68" w:type="dxa"/>
              <w:right w:w="68" w:type="dxa"/>
            </w:tcMar>
            <w:vAlign w:val="center"/>
            <w:hideMark/>
          </w:tcPr>
          <w:p w14:paraId="4F1B9998" w14:textId="6506F452" w:rsidR="00E57124" w:rsidRDefault="00E57124" w:rsidP="00155335">
            <w:pPr>
              <w:pStyle w:val="NormalWeb"/>
              <w:spacing w:before="60" w:beforeAutospacing="0" w:after="60" w:afterAutospacing="0"/>
              <w:ind w:left="360"/>
              <w:jc w:val="center"/>
              <w:rPr>
                <w:sz w:val="20"/>
                <w:szCs w:val="20"/>
              </w:rPr>
            </w:pPr>
            <w:r>
              <w:rPr>
                <w:b/>
                <w:bCs/>
                <w:szCs w:val="22"/>
              </w:rPr>
              <w:t>Table M</w:t>
            </w:r>
            <w:r w:rsidR="00EA384F">
              <w:rPr>
                <w:b/>
                <w:bCs/>
                <w:szCs w:val="22"/>
              </w:rPr>
              <w:t>.</w:t>
            </w:r>
            <w:r w:rsidR="0011584B">
              <w:rPr>
                <w:b/>
                <w:bCs/>
                <w:szCs w:val="22"/>
              </w:rPr>
              <w:t>2</w:t>
            </w:r>
            <w:r>
              <w:rPr>
                <w:b/>
                <w:bCs/>
                <w:szCs w:val="22"/>
              </w:rPr>
              <w:t xml:space="preserve"> Combined Technical</w:t>
            </w:r>
            <w:r w:rsidR="00F26375">
              <w:rPr>
                <w:b/>
                <w:bCs/>
                <w:szCs w:val="22"/>
              </w:rPr>
              <w:t xml:space="preserve">/Management </w:t>
            </w:r>
            <w:r>
              <w:rPr>
                <w:b/>
                <w:bCs/>
                <w:szCs w:val="22"/>
              </w:rPr>
              <w:t>Risk Ratings</w:t>
            </w:r>
          </w:p>
        </w:tc>
      </w:tr>
      <w:tr w:rsidR="00E57124" w:rsidRPr="009D615C" w14:paraId="24EE07C9" w14:textId="77777777" w:rsidTr="00155335">
        <w:trPr>
          <w:cantSplit/>
          <w:tblHeader/>
        </w:trPr>
        <w:tc>
          <w:tcPr>
            <w:tcW w:w="1261" w:type="dxa"/>
            <w:tcBorders>
              <w:top w:val="outset" w:sz="6" w:space="0" w:color="F0F0F0"/>
              <w:left w:val="single" w:sz="8" w:space="0" w:color="000000"/>
              <w:bottom w:val="single" w:sz="4" w:space="0" w:color="auto"/>
              <w:right w:val="single" w:sz="8" w:space="0" w:color="000000"/>
            </w:tcBorders>
            <w:shd w:val="clear" w:color="auto" w:fill="2F5496" w:themeFill="accent5" w:themeFillShade="BF"/>
            <w:tcMar>
              <w:top w:w="68" w:type="dxa"/>
              <w:left w:w="68" w:type="dxa"/>
              <w:bottom w:w="68" w:type="dxa"/>
              <w:right w:w="68" w:type="dxa"/>
            </w:tcMar>
            <w:vAlign w:val="center"/>
            <w:hideMark/>
          </w:tcPr>
          <w:p w14:paraId="636CFBCB" w14:textId="77777777" w:rsidR="00E57124" w:rsidRPr="009D615C" w:rsidRDefault="00E57124" w:rsidP="00155335">
            <w:pPr>
              <w:pStyle w:val="NormalWeb"/>
              <w:spacing w:before="60" w:beforeAutospacing="0" w:after="60" w:afterAutospacing="0"/>
              <w:ind w:left="126"/>
              <w:jc w:val="center"/>
              <w:rPr>
                <w:color w:val="FFFFFF" w:themeColor="background1"/>
                <w:sz w:val="20"/>
                <w:szCs w:val="20"/>
              </w:rPr>
            </w:pPr>
            <w:r w:rsidRPr="009D615C">
              <w:rPr>
                <w:b/>
                <w:bCs/>
                <w:color w:val="FFFFFF" w:themeColor="background1"/>
                <w:szCs w:val="22"/>
              </w:rPr>
              <w:t>Color</w:t>
            </w:r>
          </w:p>
        </w:tc>
        <w:tc>
          <w:tcPr>
            <w:tcW w:w="1451" w:type="dxa"/>
            <w:tcBorders>
              <w:top w:val="outset" w:sz="6" w:space="0" w:color="F0F0F0"/>
              <w:left w:val="outset" w:sz="6" w:space="0" w:color="F0F0F0"/>
              <w:bottom w:val="single" w:sz="4" w:space="0" w:color="auto"/>
              <w:right w:val="single" w:sz="8" w:space="0" w:color="000000"/>
            </w:tcBorders>
            <w:shd w:val="clear" w:color="auto" w:fill="2F5496" w:themeFill="accent5" w:themeFillShade="BF"/>
            <w:tcMar>
              <w:top w:w="68" w:type="dxa"/>
              <w:left w:w="68" w:type="dxa"/>
              <w:bottom w:w="68" w:type="dxa"/>
              <w:right w:w="68" w:type="dxa"/>
            </w:tcMar>
            <w:vAlign w:val="center"/>
            <w:hideMark/>
          </w:tcPr>
          <w:p w14:paraId="6704885D" w14:textId="77777777" w:rsidR="00E57124" w:rsidRPr="009D615C" w:rsidRDefault="00E57124" w:rsidP="00155335">
            <w:pPr>
              <w:pStyle w:val="NormalWeb"/>
              <w:spacing w:before="60" w:beforeAutospacing="0" w:after="60" w:afterAutospacing="0"/>
              <w:ind w:left="360"/>
              <w:rPr>
                <w:color w:val="FFFFFF" w:themeColor="background1"/>
                <w:sz w:val="20"/>
                <w:szCs w:val="20"/>
              </w:rPr>
            </w:pPr>
            <w:r w:rsidRPr="009D615C">
              <w:rPr>
                <w:b/>
                <w:bCs/>
                <w:color w:val="FFFFFF" w:themeColor="background1"/>
                <w:szCs w:val="22"/>
              </w:rPr>
              <w:t>Rating</w:t>
            </w:r>
          </w:p>
        </w:tc>
        <w:tc>
          <w:tcPr>
            <w:tcW w:w="6480" w:type="dxa"/>
            <w:tcBorders>
              <w:top w:val="outset" w:sz="6" w:space="0" w:color="F0F0F0"/>
              <w:left w:val="outset" w:sz="6" w:space="0" w:color="F0F0F0"/>
              <w:bottom w:val="single" w:sz="4" w:space="0" w:color="auto"/>
              <w:right w:val="single" w:sz="8" w:space="0" w:color="000000"/>
            </w:tcBorders>
            <w:shd w:val="clear" w:color="auto" w:fill="2F5496" w:themeFill="accent5" w:themeFillShade="BF"/>
            <w:tcMar>
              <w:top w:w="68" w:type="dxa"/>
              <w:left w:w="68" w:type="dxa"/>
              <w:bottom w:w="68" w:type="dxa"/>
              <w:right w:w="68" w:type="dxa"/>
            </w:tcMar>
            <w:vAlign w:val="center"/>
            <w:hideMark/>
          </w:tcPr>
          <w:p w14:paraId="33F04E06" w14:textId="77777777" w:rsidR="00E57124" w:rsidRPr="009D615C" w:rsidRDefault="00E57124" w:rsidP="00155335">
            <w:pPr>
              <w:pStyle w:val="NormalWeb"/>
              <w:spacing w:before="60" w:beforeAutospacing="0" w:after="60" w:afterAutospacing="0"/>
              <w:ind w:left="360"/>
              <w:jc w:val="center"/>
              <w:rPr>
                <w:color w:val="FFFFFF" w:themeColor="background1"/>
                <w:sz w:val="20"/>
                <w:szCs w:val="20"/>
              </w:rPr>
            </w:pPr>
            <w:r w:rsidRPr="009D615C">
              <w:rPr>
                <w:b/>
                <w:bCs/>
                <w:color w:val="FFFFFF" w:themeColor="background1"/>
                <w:szCs w:val="22"/>
              </w:rPr>
              <w:t>Description</w:t>
            </w:r>
          </w:p>
        </w:tc>
      </w:tr>
      <w:tr w:rsidR="00E57124" w14:paraId="615073AB"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0099FF"/>
            <w:tcMar>
              <w:top w:w="68" w:type="dxa"/>
              <w:left w:w="68" w:type="dxa"/>
              <w:bottom w:w="68" w:type="dxa"/>
              <w:right w:w="68" w:type="dxa"/>
            </w:tcMar>
            <w:vAlign w:val="center"/>
            <w:hideMark/>
          </w:tcPr>
          <w:p w14:paraId="5AAD680F" w14:textId="77777777" w:rsidR="00E57124" w:rsidRDefault="00E57124" w:rsidP="00155335">
            <w:pPr>
              <w:pStyle w:val="NormalWeb"/>
              <w:spacing w:before="60" w:beforeAutospacing="0" w:after="60" w:afterAutospacing="0"/>
              <w:ind w:left="126"/>
              <w:jc w:val="center"/>
              <w:rPr>
                <w:sz w:val="20"/>
                <w:szCs w:val="20"/>
              </w:rPr>
            </w:pPr>
            <w:r>
              <w:rPr>
                <w:b/>
                <w:bCs/>
                <w:szCs w:val="22"/>
              </w:rPr>
              <w:t>Blue</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497DF093" w14:textId="77777777" w:rsidR="00E57124" w:rsidRDefault="00E57124" w:rsidP="00155335">
            <w:pPr>
              <w:pStyle w:val="NormalWeb"/>
              <w:spacing w:before="60" w:beforeAutospacing="0" w:after="60" w:afterAutospacing="0"/>
              <w:ind w:left="38"/>
              <w:rPr>
                <w:sz w:val="20"/>
                <w:szCs w:val="20"/>
              </w:rPr>
            </w:pPr>
            <w:r>
              <w:rPr>
                <w:b/>
                <w:bCs/>
                <w:szCs w:val="22"/>
              </w:rPr>
              <w:t>Outstanding</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7F830B2B" w14:textId="2CB1D3BC" w:rsidR="00E57124" w:rsidRDefault="00BB1A83" w:rsidP="00155335">
            <w:pPr>
              <w:pStyle w:val="NormalWeb"/>
              <w:spacing w:before="60" w:beforeAutospacing="0" w:after="60" w:afterAutospacing="0"/>
              <w:ind w:left="27"/>
              <w:rPr>
                <w:sz w:val="20"/>
                <w:szCs w:val="20"/>
              </w:rPr>
            </w:pPr>
            <w:r>
              <w:t>Proposal demonstrates an exceptional approach and understanding of the requirements and contains multiple strengths and/or at least one significant strength, and risk of unsuccessful performance is low.</w:t>
            </w:r>
          </w:p>
        </w:tc>
      </w:tr>
      <w:tr w:rsidR="00E57124" w14:paraId="3B71982F"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9966CC"/>
            <w:tcMar>
              <w:top w:w="68" w:type="dxa"/>
              <w:left w:w="68" w:type="dxa"/>
              <w:bottom w:w="68" w:type="dxa"/>
              <w:right w:w="68" w:type="dxa"/>
            </w:tcMar>
            <w:vAlign w:val="center"/>
            <w:hideMark/>
          </w:tcPr>
          <w:p w14:paraId="66725B7C" w14:textId="77777777" w:rsidR="00E57124" w:rsidRDefault="00E57124" w:rsidP="00155335">
            <w:pPr>
              <w:pStyle w:val="NormalWeb"/>
              <w:spacing w:before="60" w:beforeAutospacing="0" w:after="60" w:afterAutospacing="0"/>
              <w:ind w:left="126"/>
              <w:jc w:val="center"/>
              <w:rPr>
                <w:sz w:val="20"/>
                <w:szCs w:val="20"/>
              </w:rPr>
            </w:pPr>
            <w:r>
              <w:rPr>
                <w:b/>
                <w:bCs/>
                <w:szCs w:val="22"/>
              </w:rPr>
              <w:t>Purple</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4C2C8142" w14:textId="77777777" w:rsidR="00E57124" w:rsidRDefault="00E57124" w:rsidP="00155335">
            <w:pPr>
              <w:pStyle w:val="NormalWeb"/>
              <w:spacing w:before="60" w:beforeAutospacing="0" w:after="60" w:afterAutospacing="0"/>
              <w:ind w:left="38"/>
              <w:rPr>
                <w:sz w:val="20"/>
                <w:szCs w:val="20"/>
              </w:rPr>
            </w:pPr>
            <w:r>
              <w:rPr>
                <w:b/>
                <w:bCs/>
                <w:szCs w:val="22"/>
              </w:rPr>
              <w:t>Good</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62679951" w14:textId="53AA4C0C" w:rsidR="00E57124" w:rsidRDefault="00BB1A83" w:rsidP="00155335">
            <w:pPr>
              <w:pStyle w:val="NormalWeb"/>
              <w:spacing w:before="60" w:beforeAutospacing="0" w:after="60" w:afterAutospacing="0"/>
              <w:ind w:left="27"/>
              <w:rPr>
                <w:sz w:val="20"/>
                <w:szCs w:val="20"/>
              </w:rPr>
            </w:pPr>
            <w:r>
              <w:t>Proposal indicates a thorough approach and understanding of the requirements and contains at least one strength or significant strength, and risk of unsuccessful performance is low to moderate.</w:t>
            </w:r>
          </w:p>
        </w:tc>
      </w:tr>
      <w:tr w:rsidR="00E57124" w14:paraId="30088A5E"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00CC00"/>
            <w:tcMar>
              <w:top w:w="68" w:type="dxa"/>
              <w:left w:w="68" w:type="dxa"/>
              <w:bottom w:w="68" w:type="dxa"/>
              <w:right w:w="68" w:type="dxa"/>
            </w:tcMar>
            <w:vAlign w:val="center"/>
            <w:hideMark/>
          </w:tcPr>
          <w:p w14:paraId="0FE82229" w14:textId="77777777" w:rsidR="00E57124" w:rsidRDefault="00E57124" w:rsidP="00155335">
            <w:pPr>
              <w:pStyle w:val="NormalWeb"/>
              <w:spacing w:before="60" w:beforeAutospacing="0" w:after="60" w:afterAutospacing="0"/>
              <w:ind w:left="126"/>
              <w:jc w:val="center"/>
              <w:rPr>
                <w:sz w:val="20"/>
                <w:szCs w:val="20"/>
              </w:rPr>
            </w:pPr>
            <w:r>
              <w:rPr>
                <w:b/>
                <w:bCs/>
                <w:szCs w:val="22"/>
              </w:rPr>
              <w:t>Green</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577345A0" w14:textId="77777777" w:rsidR="00E57124" w:rsidRDefault="00E57124" w:rsidP="00155335">
            <w:pPr>
              <w:pStyle w:val="NormalWeb"/>
              <w:spacing w:before="60" w:beforeAutospacing="0" w:after="60" w:afterAutospacing="0"/>
              <w:ind w:left="38"/>
              <w:rPr>
                <w:sz w:val="20"/>
                <w:szCs w:val="20"/>
              </w:rPr>
            </w:pPr>
            <w:r>
              <w:rPr>
                <w:b/>
                <w:bCs/>
                <w:szCs w:val="22"/>
              </w:rPr>
              <w:t>Acceptable</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7C42F6F2" w14:textId="39B46CE6" w:rsidR="00E57124" w:rsidRDefault="00BB1A83" w:rsidP="00155335">
            <w:pPr>
              <w:pStyle w:val="NormalWeb"/>
              <w:spacing w:before="60" w:beforeAutospacing="0" w:after="60" w:afterAutospacing="0"/>
              <w:ind w:left="27"/>
              <w:rPr>
                <w:sz w:val="20"/>
                <w:szCs w:val="20"/>
              </w:rPr>
            </w:pPr>
            <w:r>
              <w:t>Proposal meets requirements and indicates an adequate approach and understanding of the requirements, and risk of unsuccessful performance is no worse than moderate.</w:t>
            </w:r>
          </w:p>
        </w:tc>
      </w:tr>
      <w:tr w:rsidR="00E57124" w14:paraId="44C8ABA0"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FFFF66"/>
            <w:tcMar>
              <w:top w:w="68" w:type="dxa"/>
              <w:left w:w="68" w:type="dxa"/>
              <w:bottom w:w="68" w:type="dxa"/>
              <w:right w:w="68" w:type="dxa"/>
            </w:tcMar>
            <w:vAlign w:val="center"/>
            <w:hideMark/>
          </w:tcPr>
          <w:p w14:paraId="52B0F3B7" w14:textId="77777777" w:rsidR="00E57124" w:rsidRDefault="00E57124" w:rsidP="00155335">
            <w:pPr>
              <w:pStyle w:val="NormalWeb"/>
              <w:spacing w:before="60" w:beforeAutospacing="0" w:after="60" w:afterAutospacing="0"/>
              <w:ind w:left="126"/>
              <w:jc w:val="center"/>
              <w:rPr>
                <w:sz w:val="20"/>
                <w:szCs w:val="20"/>
              </w:rPr>
            </w:pPr>
            <w:r>
              <w:rPr>
                <w:b/>
                <w:bCs/>
                <w:szCs w:val="22"/>
              </w:rPr>
              <w:t>Yellow</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9829CD4" w14:textId="77777777" w:rsidR="00E57124" w:rsidRDefault="00E57124" w:rsidP="00155335">
            <w:pPr>
              <w:pStyle w:val="NormalWeb"/>
              <w:spacing w:before="60" w:beforeAutospacing="0" w:after="60" w:afterAutospacing="0"/>
              <w:ind w:left="38"/>
              <w:rPr>
                <w:sz w:val="20"/>
                <w:szCs w:val="20"/>
              </w:rPr>
            </w:pPr>
            <w:r>
              <w:rPr>
                <w:b/>
                <w:bCs/>
                <w:szCs w:val="22"/>
              </w:rPr>
              <w:t>Marginal</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52C759B1" w14:textId="7D5606AF" w:rsidR="00E57124" w:rsidRDefault="00BB1A83" w:rsidP="00155335">
            <w:pPr>
              <w:pStyle w:val="NormalWeb"/>
              <w:spacing w:before="60" w:beforeAutospacing="0" w:after="60" w:afterAutospacing="0"/>
              <w:ind w:left="27"/>
              <w:rPr>
                <w:sz w:val="20"/>
                <w:szCs w:val="20"/>
              </w:rPr>
            </w:pPr>
            <w:r>
              <w:t>Proposal has not demonstrated an adequate approach and understanding of the requirements, and/or risk of unsuccessful performance is high.</w:t>
            </w:r>
          </w:p>
        </w:tc>
      </w:tr>
      <w:tr w:rsidR="00E57124" w14:paraId="55C6D53A" w14:textId="77777777" w:rsidTr="00155335">
        <w:trPr>
          <w:cantSplit/>
          <w:trHeight w:val="714"/>
        </w:trPr>
        <w:tc>
          <w:tcPr>
            <w:tcW w:w="1261" w:type="dxa"/>
            <w:tcBorders>
              <w:top w:val="single" w:sz="4" w:space="0" w:color="auto"/>
              <w:left w:val="single" w:sz="4" w:space="0" w:color="auto"/>
              <w:bottom w:val="single" w:sz="4" w:space="0" w:color="auto"/>
              <w:right w:val="single" w:sz="4" w:space="0" w:color="auto"/>
            </w:tcBorders>
            <w:shd w:val="clear" w:color="auto" w:fill="FF3535"/>
            <w:tcMar>
              <w:top w:w="68" w:type="dxa"/>
              <w:left w:w="68" w:type="dxa"/>
              <w:bottom w:w="68" w:type="dxa"/>
              <w:right w:w="68" w:type="dxa"/>
            </w:tcMar>
            <w:vAlign w:val="center"/>
            <w:hideMark/>
          </w:tcPr>
          <w:p w14:paraId="616CE82C" w14:textId="77777777" w:rsidR="00E57124" w:rsidRDefault="00E57124" w:rsidP="00155335">
            <w:pPr>
              <w:pStyle w:val="NormalWeb"/>
              <w:spacing w:before="60" w:beforeAutospacing="0" w:after="60" w:afterAutospacing="0"/>
              <w:ind w:left="126"/>
              <w:jc w:val="center"/>
              <w:rPr>
                <w:sz w:val="20"/>
                <w:szCs w:val="20"/>
              </w:rPr>
            </w:pPr>
            <w:r>
              <w:rPr>
                <w:b/>
                <w:bCs/>
                <w:szCs w:val="22"/>
              </w:rPr>
              <w:t>Red</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2A13D207" w14:textId="77777777" w:rsidR="00E57124" w:rsidRDefault="00E57124" w:rsidP="00155335">
            <w:pPr>
              <w:pStyle w:val="NormalWeb"/>
              <w:spacing w:before="60" w:beforeAutospacing="0" w:after="60" w:afterAutospacing="0"/>
              <w:ind w:left="38"/>
              <w:rPr>
                <w:sz w:val="20"/>
                <w:szCs w:val="20"/>
              </w:rPr>
            </w:pPr>
            <w:r>
              <w:rPr>
                <w:b/>
                <w:bCs/>
                <w:szCs w:val="22"/>
              </w:rPr>
              <w:t>Unacceptable</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556D1B8D" w14:textId="50A2DBBF" w:rsidR="00E57124" w:rsidRDefault="00BB1A83" w:rsidP="00155335">
            <w:pPr>
              <w:pStyle w:val="NormalWeb"/>
              <w:spacing w:before="60" w:beforeAutospacing="0" w:after="60" w:afterAutospacing="0"/>
              <w:ind w:left="27"/>
              <w:rPr>
                <w:sz w:val="20"/>
                <w:szCs w:val="20"/>
              </w:rPr>
            </w:pPr>
            <w:r>
              <w:t xml:space="preserve">Proposal does not meet requirements of the solicitation and, thus, contains one or more deficiencies and is </w:t>
            </w:r>
            <w:proofErr w:type="spellStart"/>
            <w:r>
              <w:t>unawardable</w:t>
            </w:r>
            <w:proofErr w:type="spellEnd"/>
            <w:r>
              <w:t>, and/or risk of performance is unacceptably high.</w:t>
            </w:r>
          </w:p>
        </w:tc>
      </w:tr>
    </w:tbl>
    <w:p w14:paraId="5090D0D6" w14:textId="5EA876EF" w:rsidR="00E57124" w:rsidRDefault="00E57124" w:rsidP="003937A5"/>
    <w:tbl>
      <w:tblPr>
        <w:tblW w:w="9435" w:type="dxa"/>
        <w:tblInd w:w="68" w:type="dxa"/>
        <w:tblCellMar>
          <w:left w:w="0" w:type="dxa"/>
          <w:right w:w="0" w:type="dxa"/>
        </w:tblCellMar>
        <w:tblLook w:val="04A0" w:firstRow="1" w:lastRow="0" w:firstColumn="1" w:lastColumn="0" w:noHBand="0" w:noVBand="1"/>
      </w:tblPr>
      <w:tblGrid>
        <w:gridCol w:w="1261"/>
        <w:gridCol w:w="1759"/>
        <w:gridCol w:w="6415"/>
      </w:tblGrid>
      <w:tr w:rsidR="00E57124" w14:paraId="2C0DCAC0" w14:textId="77777777" w:rsidTr="00155335">
        <w:trPr>
          <w:cantSplit/>
          <w:tblHeader/>
        </w:trPr>
        <w:tc>
          <w:tcPr>
            <w:tcW w:w="9435" w:type="dxa"/>
            <w:gridSpan w:val="3"/>
            <w:tcBorders>
              <w:top w:val="single" w:sz="8" w:space="0" w:color="000000"/>
              <w:left w:val="single" w:sz="8" w:space="0" w:color="000000"/>
              <w:bottom w:val="single" w:sz="4" w:space="0" w:color="auto"/>
              <w:right w:val="single" w:sz="8" w:space="0" w:color="000000"/>
            </w:tcBorders>
            <w:shd w:val="clear" w:color="auto" w:fill="1F3864" w:themeFill="accent5" w:themeFillShade="80"/>
            <w:tcMar>
              <w:top w:w="68" w:type="dxa"/>
              <w:left w:w="68" w:type="dxa"/>
              <w:bottom w:w="68" w:type="dxa"/>
              <w:right w:w="68" w:type="dxa"/>
            </w:tcMar>
            <w:vAlign w:val="center"/>
            <w:hideMark/>
          </w:tcPr>
          <w:p w14:paraId="608D694E" w14:textId="5F27465F" w:rsidR="00E57124" w:rsidRDefault="00E57124" w:rsidP="00155335">
            <w:pPr>
              <w:pStyle w:val="NormalWeb"/>
              <w:spacing w:before="60" w:beforeAutospacing="0"/>
              <w:ind w:left="360"/>
              <w:jc w:val="center"/>
              <w:rPr>
                <w:sz w:val="20"/>
                <w:szCs w:val="20"/>
              </w:rPr>
            </w:pPr>
            <w:r>
              <w:rPr>
                <w:b/>
                <w:bCs/>
                <w:szCs w:val="22"/>
              </w:rPr>
              <w:lastRenderedPageBreak/>
              <w:t>Table M</w:t>
            </w:r>
            <w:r w:rsidR="00EA384F">
              <w:rPr>
                <w:b/>
                <w:bCs/>
                <w:szCs w:val="22"/>
              </w:rPr>
              <w:t>.</w:t>
            </w:r>
            <w:r w:rsidR="0011584B">
              <w:rPr>
                <w:b/>
                <w:bCs/>
                <w:szCs w:val="22"/>
              </w:rPr>
              <w:t>3</w:t>
            </w:r>
            <w:r>
              <w:rPr>
                <w:b/>
                <w:bCs/>
                <w:szCs w:val="22"/>
              </w:rPr>
              <w:t>: Combined Small Business Plan/Risk Ratings</w:t>
            </w:r>
          </w:p>
        </w:tc>
      </w:tr>
      <w:tr w:rsidR="00E57124" w:rsidRPr="009D615C" w14:paraId="5451053A" w14:textId="77777777" w:rsidTr="00155335">
        <w:trPr>
          <w:cantSplit/>
          <w:tblHeader/>
        </w:trPr>
        <w:tc>
          <w:tcPr>
            <w:tcW w:w="1261"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2827F36E" w14:textId="77777777" w:rsidR="00E57124" w:rsidRPr="009D615C" w:rsidRDefault="00E57124" w:rsidP="00155335">
            <w:pPr>
              <w:pStyle w:val="NormalWeb"/>
              <w:spacing w:before="60" w:beforeAutospacing="0"/>
              <w:ind w:left="126"/>
              <w:jc w:val="center"/>
              <w:rPr>
                <w:color w:val="FFFFFF" w:themeColor="background1"/>
                <w:sz w:val="20"/>
                <w:szCs w:val="20"/>
              </w:rPr>
            </w:pPr>
            <w:r w:rsidRPr="009D615C">
              <w:rPr>
                <w:b/>
                <w:bCs/>
                <w:color w:val="FFFFFF" w:themeColor="background1"/>
                <w:szCs w:val="22"/>
              </w:rPr>
              <w:t>Color</w:t>
            </w:r>
          </w:p>
        </w:tc>
        <w:tc>
          <w:tcPr>
            <w:tcW w:w="1759"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1FB287F9" w14:textId="77777777" w:rsidR="00E57124" w:rsidRPr="009D615C" w:rsidRDefault="00E57124" w:rsidP="00155335">
            <w:pPr>
              <w:pStyle w:val="NormalWeb"/>
              <w:spacing w:before="60" w:beforeAutospacing="0"/>
              <w:ind w:left="360"/>
              <w:rPr>
                <w:color w:val="FFFFFF" w:themeColor="background1"/>
                <w:sz w:val="20"/>
                <w:szCs w:val="20"/>
              </w:rPr>
            </w:pPr>
            <w:r w:rsidRPr="009D615C">
              <w:rPr>
                <w:b/>
                <w:bCs/>
                <w:color w:val="FFFFFF" w:themeColor="background1"/>
                <w:szCs w:val="22"/>
              </w:rPr>
              <w:t>Rating</w:t>
            </w:r>
          </w:p>
        </w:tc>
        <w:tc>
          <w:tcPr>
            <w:tcW w:w="6415"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1F171A19" w14:textId="77777777" w:rsidR="00E57124" w:rsidRPr="009D615C" w:rsidRDefault="00E57124" w:rsidP="00155335">
            <w:pPr>
              <w:pStyle w:val="NormalWeb"/>
              <w:spacing w:before="60" w:beforeAutospacing="0"/>
              <w:ind w:left="360"/>
              <w:jc w:val="center"/>
              <w:rPr>
                <w:color w:val="FFFFFF" w:themeColor="background1"/>
                <w:sz w:val="20"/>
                <w:szCs w:val="20"/>
              </w:rPr>
            </w:pPr>
            <w:r w:rsidRPr="00840897">
              <w:rPr>
                <w:b/>
                <w:bCs/>
                <w:color w:val="FFFFFF" w:themeColor="background1"/>
                <w:szCs w:val="22"/>
              </w:rPr>
              <w:t>A</w:t>
            </w:r>
            <w:r>
              <w:rPr>
                <w:b/>
                <w:bCs/>
                <w:color w:val="FFFFFF" w:themeColor="background1"/>
                <w:szCs w:val="22"/>
              </w:rPr>
              <w:t xml:space="preserve">djective </w:t>
            </w:r>
            <w:r w:rsidRPr="00840897">
              <w:rPr>
                <w:b/>
                <w:bCs/>
                <w:color w:val="FFFFFF" w:themeColor="background1"/>
                <w:szCs w:val="22"/>
              </w:rPr>
              <w:t>R</w:t>
            </w:r>
            <w:r>
              <w:rPr>
                <w:b/>
                <w:bCs/>
                <w:color w:val="FFFFFF" w:themeColor="background1"/>
                <w:szCs w:val="22"/>
              </w:rPr>
              <w:t>ating</w:t>
            </w:r>
            <w:r w:rsidRPr="00840897">
              <w:rPr>
                <w:b/>
                <w:bCs/>
                <w:color w:val="FFFFFF" w:themeColor="background1"/>
                <w:szCs w:val="22"/>
              </w:rPr>
              <w:t xml:space="preserve"> D</w:t>
            </w:r>
            <w:r>
              <w:rPr>
                <w:b/>
                <w:bCs/>
                <w:color w:val="FFFFFF" w:themeColor="background1"/>
                <w:szCs w:val="22"/>
              </w:rPr>
              <w:t>escription</w:t>
            </w:r>
          </w:p>
        </w:tc>
      </w:tr>
      <w:tr w:rsidR="00E57124" w14:paraId="0DA33D54"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0099FF"/>
            <w:tcMar>
              <w:top w:w="68" w:type="dxa"/>
              <w:left w:w="68" w:type="dxa"/>
              <w:bottom w:w="68" w:type="dxa"/>
              <w:right w:w="68" w:type="dxa"/>
            </w:tcMar>
            <w:vAlign w:val="center"/>
            <w:hideMark/>
          </w:tcPr>
          <w:p w14:paraId="43425B3C" w14:textId="77777777" w:rsidR="00E57124" w:rsidRDefault="00E57124" w:rsidP="00155335">
            <w:pPr>
              <w:pStyle w:val="NormalWeb"/>
              <w:spacing w:before="60" w:beforeAutospacing="0"/>
              <w:ind w:left="126"/>
              <w:jc w:val="center"/>
              <w:rPr>
                <w:sz w:val="20"/>
                <w:szCs w:val="20"/>
              </w:rPr>
            </w:pPr>
            <w:r>
              <w:rPr>
                <w:b/>
                <w:bCs/>
                <w:szCs w:val="22"/>
              </w:rPr>
              <w:t>Blue</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3B2EC7A" w14:textId="77777777" w:rsidR="00E57124" w:rsidRDefault="00E57124" w:rsidP="00155335">
            <w:pPr>
              <w:pStyle w:val="NormalWeb"/>
              <w:spacing w:before="60" w:beforeAutospacing="0"/>
              <w:rPr>
                <w:sz w:val="20"/>
                <w:szCs w:val="20"/>
              </w:rPr>
            </w:pPr>
            <w:r>
              <w:rPr>
                <w:b/>
                <w:bCs/>
                <w:szCs w:val="22"/>
              </w:rPr>
              <w:t>Outstanding</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622702CC" w14:textId="77777777" w:rsidR="00E57124" w:rsidRDefault="00E57124" w:rsidP="00155335">
            <w:pPr>
              <w:pStyle w:val="NormalWeb"/>
              <w:spacing w:before="60" w:beforeAutospacing="0"/>
              <w:ind w:left="166"/>
              <w:rPr>
                <w:sz w:val="20"/>
                <w:szCs w:val="20"/>
              </w:rPr>
            </w:pPr>
            <w:r w:rsidRPr="001F743C">
              <w:t>Proposal indicates an exceptional approach and understanding of the small business objectives.</w:t>
            </w:r>
          </w:p>
        </w:tc>
      </w:tr>
      <w:tr w:rsidR="00E57124" w14:paraId="7AB18A35"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9966CC"/>
            <w:tcMar>
              <w:top w:w="68" w:type="dxa"/>
              <w:left w:w="68" w:type="dxa"/>
              <w:bottom w:w="68" w:type="dxa"/>
              <w:right w:w="68" w:type="dxa"/>
            </w:tcMar>
            <w:vAlign w:val="center"/>
            <w:hideMark/>
          </w:tcPr>
          <w:p w14:paraId="4A748499" w14:textId="77777777" w:rsidR="00E57124" w:rsidRDefault="00E57124" w:rsidP="00155335">
            <w:pPr>
              <w:pStyle w:val="NormalWeb"/>
              <w:spacing w:before="60" w:beforeAutospacing="0"/>
              <w:ind w:left="126"/>
              <w:jc w:val="center"/>
              <w:rPr>
                <w:sz w:val="20"/>
                <w:szCs w:val="20"/>
              </w:rPr>
            </w:pPr>
            <w:r>
              <w:rPr>
                <w:b/>
                <w:bCs/>
                <w:szCs w:val="22"/>
              </w:rPr>
              <w:t>Purple</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730FCD8D" w14:textId="77777777" w:rsidR="00E57124" w:rsidRDefault="00E57124" w:rsidP="00155335">
            <w:pPr>
              <w:pStyle w:val="NormalWeb"/>
              <w:spacing w:before="60" w:beforeAutospacing="0"/>
              <w:rPr>
                <w:sz w:val="20"/>
                <w:szCs w:val="20"/>
              </w:rPr>
            </w:pPr>
            <w:r>
              <w:rPr>
                <w:b/>
                <w:bCs/>
                <w:szCs w:val="22"/>
              </w:rPr>
              <w:t>Good</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404D909C" w14:textId="77777777" w:rsidR="00E57124" w:rsidRDefault="00E57124" w:rsidP="00155335">
            <w:pPr>
              <w:pStyle w:val="NormalWeb"/>
              <w:spacing w:before="60" w:beforeAutospacing="0"/>
              <w:ind w:left="166"/>
              <w:rPr>
                <w:sz w:val="20"/>
                <w:szCs w:val="20"/>
              </w:rPr>
            </w:pPr>
            <w:r w:rsidRPr="001F743C">
              <w:t>Proposal indicates a thorough approach and understanding of the small business objectives.</w:t>
            </w:r>
          </w:p>
        </w:tc>
      </w:tr>
      <w:tr w:rsidR="00E57124" w14:paraId="55EA8F1A" w14:textId="77777777" w:rsidTr="00155335">
        <w:trPr>
          <w:cantSplit/>
          <w:trHeight w:val="444"/>
        </w:trPr>
        <w:tc>
          <w:tcPr>
            <w:tcW w:w="1261" w:type="dxa"/>
            <w:tcBorders>
              <w:top w:val="single" w:sz="4" w:space="0" w:color="auto"/>
              <w:left w:val="single" w:sz="4" w:space="0" w:color="auto"/>
              <w:bottom w:val="single" w:sz="4" w:space="0" w:color="auto"/>
              <w:right w:val="single" w:sz="4" w:space="0" w:color="auto"/>
            </w:tcBorders>
            <w:shd w:val="clear" w:color="auto" w:fill="00CC00"/>
            <w:tcMar>
              <w:top w:w="68" w:type="dxa"/>
              <w:left w:w="68" w:type="dxa"/>
              <w:bottom w:w="68" w:type="dxa"/>
              <w:right w:w="68" w:type="dxa"/>
            </w:tcMar>
            <w:vAlign w:val="center"/>
            <w:hideMark/>
          </w:tcPr>
          <w:p w14:paraId="081015C8" w14:textId="77777777" w:rsidR="00E57124" w:rsidRDefault="00E57124" w:rsidP="00155335">
            <w:pPr>
              <w:pStyle w:val="NormalWeb"/>
              <w:spacing w:before="60" w:beforeAutospacing="0"/>
              <w:ind w:left="126"/>
              <w:jc w:val="center"/>
              <w:rPr>
                <w:sz w:val="20"/>
                <w:szCs w:val="20"/>
              </w:rPr>
            </w:pPr>
            <w:r>
              <w:rPr>
                <w:b/>
                <w:bCs/>
                <w:szCs w:val="22"/>
              </w:rPr>
              <w:t>Green</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C205D50" w14:textId="77777777" w:rsidR="00E57124" w:rsidRDefault="00E57124" w:rsidP="00155335">
            <w:pPr>
              <w:pStyle w:val="NormalWeb"/>
              <w:spacing w:before="60" w:beforeAutospacing="0"/>
              <w:rPr>
                <w:sz w:val="20"/>
                <w:szCs w:val="20"/>
              </w:rPr>
            </w:pPr>
            <w:r>
              <w:rPr>
                <w:b/>
                <w:bCs/>
                <w:szCs w:val="22"/>
              </w:rPr>
              <w:t>Acceptable</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30A8C717" w14:textId="77777777" w:rsidR="00E57124" w:rsidRDefault="00E57124" w:rsidP="00155335">
            <w:pPr>
              <w:pStyle w:val="NormalWeb"/>
              <w:spacing w:before="60" w:beforeAutospacing="0"/>
              <w:ind w:left="166"/>
              <w:rPr>
                <w:sz w:val="20"/>
                <w:szCs w:val="20"/>
              </w:rPr>
            </w:pPr>
            <w:r w:rsidRPr="001F743C">
              <w:t>Proposal indicates an adequate approach and understanding of small business objectives.</w:t>
            </w:r>
          </w:p>
        </w:tc>
      </w:tr>
      <w:tr w:rsidR="00E57124" w14:paraId="0B1400AC" w14:textId="77777777" w:rsidTr="00155335">
        <w:trPr>
          <w:cantSplit/>
          <w:trHeight w:val="480"/>
        </w:trPr>
        <w:tc>
          <w:tcPr>
            <w:tcW w:w="1261" w:type="dxa"/>
            <w:tcBorders>
              <w:top w:val="single" w:sz="4" w:space="0" w:color="auto"/>
              <w:left w:val="single" w:sz="4" w:space="0" w:color="auto"/>
              <w:bottom w:val="single" w:sz="4" w:space="0" w:color="auto"/>
              <w:right w:val="single" w:sz="4" w:space="0" w:color="auto"/>
            </w:tcBorders>
            <w:shd w:val="clear" w:color="auto" w:fill="FFFF66"/>
            <w:tcMar>
              <w:top w:w="68" w:type="dxa"/>
              <w:left w:w="68" w:type="dxa"/>
              <w:bottom w:w="68" w:type="dxa"/>
              <w:right w:w="68" w:type="dxa"/>
            </w:tcMar>
            <w:vAlign w:val="center"/>
            <w:hideMark/>
          </w:tcPr>
          <w:p w14:paraId="2280B8CE" w14:textId="77777777" w:rsidR="00E57124" w:rsidRDefault="00E57124" w:rsidP="00155335">
            <w:pPr>
              <w:pStyle w:val="NormalWeb"/>
              <w:spacing w:before="60" w:beforeAutospacing="0"/>
              <w:ind w:left="126"/>
              <w:jc w:val="center"/>
              <w:rPr>
                <w:sz w:val="20"/>
                <w:szCs w:val="20"/>
              </w:rPr>
            </w:pPr>
            <w:r>
              <w:rPr>
                <w:b/>
                <w:bCs/>
                <w:szCs w:val="22"/>
              </w:rPr>
              <w:t>Yellow</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3F3E80F1" w14:textId="77777777" w:rsidR="00E57124" w:rsidRDefault="00E57124" w:rsidP="00155335">
            <w:pPr>
              <w:pStyle w:val="NormalWeb"/>
              <w:spacing w:before="60" w:beforeAutospacing="0"/>
              <w:rPr>
                <w:sz w:val="20"/>
                <w:szCs w:val="20"/>
              </w:rPr>
            </w:pPr>
            <w:r>
              <w:rPr>
                <w:b/>
                <w:bCs/>
                <w:szCs w:val="22"/>
              </w:rPr>
              <w:t>Marginal</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5BE569AD" w14:textId="77777777" w:rsidR="00E57124" w:rsidRDefault="00E57124" w:rsidP="00155335">
            <w:pPr>
              <w:pStyle w:val="NormalWeb"/>
              <w:spacing w:before="60" w:beforeAutospacing="0"/>
              <w:ind w:left="166"/>
              <w:rPr>
                <w:sz w:val="20"/>
                <w:szCs w:val="20"/>
              </w:rPr>
            </w:pPr>
            <w:r w:rsidRPr="001F743C">
              <w:t>Proposal has not demonstrated an adequate approach and understanding of the small business objectives.</w:t>
            </w:r>
          </w:p>
        </w:tc>
      </w:tr>
      <w:tr w:rsidR="00E57124" w14:paraId="3D5718B4"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FF3535"/>
            <w:tcMar>
              <w:top w:w="68" w:type="dxa"/>
              <w:left w:w="68" w:type="dxa"/>
              <w:bottom w:w="68" w:type="dxa"/>
              <w:right w:w="68" w:type="dxa"/>
            </w:tcMar>
            <w:vAlign w:val="center"/>
            <w:hideMark/>
          </w:tcPr>
          <w:p w14:paraId="196A6C67" w14:textId="77777777" w:rsidR="00E57124" w:rsidRDefault="00E57124" w:rsidP="00155335">
            <w:pPr>
              <w:pStyle w:val="NormalWeb"/>
              <w:spacing w:before="60" w:beforeAutospacing="0"/>
              <w:ind w:left="126"/>
              <w:jc w:val="center"/>
              <w:rPr>
                <w:sz w:val="20"/>
                <w:szCs w:val="20"/>
              </w:rPr>
            </w:pPr>
            <w:r>
              <w:rPr>
                <w:b/>
                <w:bCs/>
                <w:szCs w:val="22"/>
              </w:rPr>
              <w:t>Red</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22CD5B73" w14:textId="77777777" w:rsidR="00E57124" w:rsidRDefault="00E57124" w:rsidP="00155335">
            <w:pPr>
              <w:pStyle w:val="NormalWeb"/>
              <w:spacing w:before="60" w:beforeAutospacing="0"/>
              <w:rPr>
                <w:sz w:val="20"/>
                <w:szCs w:val="20"/>
              </w:rPr>
            </w:pPr>
            <w:r>
              <w:rPr>
                <w:b/>
                <w:bCs/>
                <w:szCs w:val="22"/>
              </w:rPr>
              <w:t>Unacceptable</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3B3A0ED0" w14:textId="77777777" w:rsidR="00E57124" w:rsidRDefault="00E57124" w:rsidP="00155335">
            <w:pPr>
              <w:pStyle w:val="NormalWeb"/>
              <w:spacing w:before="60" w:beforeAutospacing="0"/>
              <w:ind w:left="166"/>
              <w:rPr>
                <w:sz w:val="20"/>
                <w:szCs w:val="20"/>
              </w:rPr>
            </w:pPr>
            <w:r w:rsidRPr="001F743C">
              <w:t>Proposal does not meet small business objectives.</w:t>
            </w:r>
          </w:p>
        </w:tc>
      </w:tr>
    </w:tbl>
    <w:p w14:paraId="4791B5E9" w14:textId="77777777" w:rsidR="00E57124" w:rsidRDefault="00E57124" w:rsidP="003937A5"/>
    <w:p w14:paraId="2EF31D7E" w14:textId="00C381E2" w:rsidR="00272B91" w:rsidRDefault="00272B91" w:rsidP="007A05C8">
      <w:pPr>
        <w:pStyle w:val="NormalWeb"/>
        <w:spacing w:after="0" w:afterAutospacing="0"/>
        <w:jc w:val="center"/>
        <w:rPr>
          <w:b/>
          <w:bCs/>
          <w:szCs w:val="22"/>
        </w:rPr>
      </w:pPr>
      <w:r>
        <w:rPr>
          <w:b/>
          <w:bCs/>
          <w:szCs w:val="22"/>
        </w:rPr>
        <w:t>Table M</w:t>
      </w:r>
      <w:r w:rsidR="00EA384F">
        <w:rPr>
          <w:b/>
          <w:bCs/>
          <w:szCs w:val="22"/>
        </w:rPr>
        <w:t>.</w:t>
      </w:r>
      <w:r w:rsidR="00E57124">
        <w:rPr>
          <w:b/>
          <w:bCs/>
          <w:szCs w:val="22"/>
        </w:rPr>
        <w:t>4</w:t>
      </w:r>
      <w:r>
        <w:rPr>
          <w:b/>
          <w:bCs/>
          <w:szCs w:val="22"/>
        </w:rPr>
        <w:t xml:space="preserve"> </w:t>
      </w:r>
      <w:r w:rsidR="00E57124">
        <w:rPr>
          <w:b/>
          <w:bCs/>
          <w:szCs w:val="22"/>
        </w:rPr>
        <w:t>Degrees of Strengths and Weaknesses</w:t>
      </w:r>
    </w:p>
    <w:tbl>
      <w:tblPr>
        <w:tblStyle w:val="GridTable4-Accent5"/>
        <w:tblW w:w="9350" w:type="dxa"/>
        <w:tblLook w:val="04A0" w:firstRow="1" w:lastRow="0" w:firstColumn="1" w:lastColumn="0" w:noHBand="0" w:noVBand="1"/>
      </w:tblPr>
      <w:tblGrid>
        <w:gridCol w:w="1795"/>
        <w:gridCol w:w="7555"/>
      </w:tblGrid>
      <w:tr w:rsidR="007B40A6" w:rsidRPr="00F230C0" w14:paraId="20601A6A" w14:textId="77777777" w:rsidTr="003D339E">
        <w:trPr>
          <w:cnfStyle w:val="100000000000" w:firstRow="1" w:lastRow="0" w:firstColumn="0" w:lastColumn="0" w:oddVBand="0" w:evenVBand="0" w:oddHBand="0" w:evenHBand="0" w:firstRowFirstColumn="0" w:firstRowLastColumn="0" w:lastRowFirstColumn="0" w:lastRowLastColumn="0"/>
          <w:trHeight w:val="404"/>
          <w:tblHeader/>
        </w:trPr>
        <w:tc>
          <w:tcPr>
            <w:cnfStyle w:val="001000000000" w:firstRow="0" w:lastRow="0" w:firstColumn="1" w:lastColumn="0" w:oddVBand="0" w:evenVBand="0" w:oddHBand="0" w:evenHBand="0" w:firstRowFirstColumn="0" w:firstRowLastColumn="0" w:lastRowFirstColumn="0" w:lastRowLastColumn="0"/>
            <w:tcW w:w="1795" w:type="dxa"/>
            <w:shd w:val="clear" w:color="auto" w:fill="1F4E79" w:themeFill="accent1" w:themeFillShade="80"/>
            <w:vAlign w:val="center"/>
          </w:tcPr>
          <w:p w14:paraId="27A9AAF1" w14:textId="7F44D019" w:rsidR="003937A5" w:rsidRPr="00F230C0" w:rsidRDefault="003937A5" w:rsidP="003D339E">
            <w:pPr>
              <w:jc w:val="center"/>
            </w:pPr>
            <w:r w:rsidRPr="00F230C0">
              <w:t>Classification</w:t>
            </w:r>
          </w:p>
        </w:tc>
        <w:tc>
          <w:tcPr>
            <w:tcW w:w="7555" w:type="dxa"/>
            <w:shd w:val="clear" w:color="auto" w:fill="1F4E79" w:themeFill="accent1" w:themeFillShade="80"/>
            <w:vAlign w:val="center"/>
          </w:tcPr>
          <w:p w14:paraId="01FD71D0" w14:textId="3DD6900C" w:rsidR="003937A5" w:rsidRPr="00F230C0" w:rsidRDefault="003937A5" w:rsidP="003D339E">
            <w:pPr>
              <w:jc w:val="center"/>
              <w:cnfStyle w:val="100000000000" w:firstRow="1" w:lastRow="0" w:firstColumn="0" w:lastColumn="0" w:oddVBand="0" w:evenVBand="0" w:oddHBand="0" w:evenHBand="0" w:firstRowFirstColumn="0" w:firstRowLastColumn="0" w:lastRowFirstColumn="0" w:lastRowLastColumn="0"/>
            </w:pPr>
            <w:r w:rsidRPr="00F230C0">
              <w:t>Definition</w:t>
            </w:r>
          </w:p>
        </w:tc>
      </w:tr>
      <w:tr w:rsidR="003937A5" w:rsidRPr="007B40A6" w14:paraId="647BBBFF" w14:textId="77777777" w:rsidTr="00FF7C02">
        <w:trPr>
          <w:cnfStyle w:val="000000100000" w:firstRow="0" w:lastRow="0" w:firstColumn="0" w:lastColumn="0" w:oddVBand="0" w:evenVBand="0" w:oddHBand="1" w:evenHBand="0" w:firstRowFirstColumn="0" w:firstRowLastColumn="0" w:lastRowFirstColumn="0" w:lastRowLastColumn="0"/>
          <w:trHeight w:val="1079"/>
        </w:trPr>
        <w:tc>
          <w:tcPr>
            <w:cnfStyle w:val="001000000000" w:firstRow="0" w:lastRow="0" w:firstColumn="1" w:lastColumn="0" w:oddVBand="0" w:evenVBand="0" w:oddHBand="0" w:evenHBand="0" w:firstRowFirstColumn="0" w:firstRowLastColumn="0" w:lastRowFirstColumn="0" w:lastRowLastColumn="0"/>
            <w:tcW w:w="1795" w:type="dxa"/>
          </w:tcPr>
          <w:p w14:paraId="39922963" w14:textId="6825A251" w:rsidR="003937A5" w:rsidRPr="003940D5" w:rsidRDefault="003937A5" w:rsidP="007B40A6">
            <w:pPr>
              <w:jc w:val="center"/>
              <w:rPr>
                <w:b w:val="0"/>
              </w:rPr>
            </w:pPr>
            <w:r w:rsidRPr="003940D5">
              <w:rPr>
                <w:b w:val="0"/>
              </w:rPr>
              <w:t>Significant Strength</w:t>
            </w:r>
          </w:p>
          <w:p w14:paraId="7D28646B" w14:textId="374A8539" w:rsidR="003937A5" w:rsidRPr="003940D5" w:rsidRDefault="003937A5" w:rsidP="007B40A6">
            <w:pPr>
              <w:jc w:val="center"/>
              <w:rPr>
                <w:b w:val="0"/>
              </w:rPr>
            </w:pPr>
            <w:r w:rsidRPr="003940D5">
              <w:rPr>
                <w:b w:val="0"/>
              </w:rPr>
              <w:t>(+ + +)</w:t>
            </w:r>
          </w:p>
        </w:tc>
        <w:tc>
          <w:tcPr>
            <w:tcW w:w="7555" w:type="dxa"/>
            <w:vAlign w:val="center"/>
          </w:tcPr>
          <w:p w14:paraId="77E7D44A" w14:textId="6B6101CF"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An aspect of an Offeror's proposal that has merit or exceeds specified performance or capability requirements in a way that will be significantly advantageous to the Government during contract performance (or may significantly decrease the risk of unsuccessful contract performance).</w:t>
            </w:r>
          </w:p>
        </w:tc>
      </w:tr>
      <w:tr w:rsidR="003937A5" w:rsidRPr="007B40A6" w14:paraId="77BB0BE1" w14:textId="77777777" w:rsidTr="00FF7C02">
        <w:trPr>
          <w:trHeight w:val="1142"/>
        </w:trPr>
        <w:tc>
          <w:tcPr>
            <w:cnfStyle w:val="001000000000" w:firstRow="0" w:lastRow="0" w:firstColumn="1" w:lastColumn="0" w:oddVBand="0" w:evenVBand="0" w:oddHBand="0" w:evenHBand="0" w:firstRowFirstColumn="0" w:firstRowLastColumn="0" w:lastRowFirstColumn="0" w:lastRowLastColumn="0"/>
            <w:tcW w:w="1795" w:type="dxa"/>
          </w:tcPr>
          <w:p w14:paraId="40E59D0B" w14:textId="77777777" w:rsidR="003937A5" w:rsidRPr="003940D5" w:rsidRDefault="003937A5" w:rsidP="007B40A6">
            <w:pPr>
              <w:jc w:val="center"/>
              <w:rPr>
                <w:b w:val="0"/>
              </w:rPr>
            </w:pPr>
            <w:r w:rsidRPr="003940D5">
              <w:rPr>
                <w:b w:val="0"/>
              </w:rPr>
              <w:t>Moderate Strength</w:t>
            </w:r>
          </w:p>
          <w:p w14:paraId="77768878" w14:textId="43C697D2" w:rsidR="003937A5" w:rsidRPr="003940D5" w:rsidRDefault="003937A5" w:rsidP="007B40A6">
            <w:pPr>
              <w:jc w:val="center"/>
              <w:rPr>
                <w:b w:val="0"/>
              </w:rPr>
            </w:pPr>
            <w:r w:rsidRPr="003940D5">
              <w:rPr>
                <w:b w:val="0"/>
              </w:rPr>
              <w:t>(+ +)</w:t>
            </w:r>
          </w:p>
        </w:tc>
        <w:tc>
          <w:tcPr>
            <w:tcW w:w="7555" w:type="dxa"/>
            <w:vAlign w:val="center"/>
          </w:tcPr>
          <w:p w14:paraId="7B431516" w14:textId="038F6028"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An aspect of an Offeror’s proposal that has merit or exceeds specified performance or capability requirements in a way that will be moderately advantageous to the Government during contract performance (and/or may moderately decrease the risk of unsuccessful contract performance).</w:t>
            </w:r>
          </w:p>
        </w:tc>
      </w:tr>
      <w:tr w:rsidR="003937A5" w:rsidRPr="007B40A6" w14:paraId="1FCE4DC1" w14:textId="77777777" w:rsidTr="00FF7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4BB318D" w14:textId="77777777" w:rsidR="003937A5" w:rsidRPr="003940D5" w:rsidRDefault="003937A5" w:rsidP="007B40A6">
            <w:pPr>
              <w:jc w:val="center"/>
              <w:rPr>
                <w:b w:val="0"/>
              </w:rPr>
            </w:pPr>
            <w:r w:rsidRPr="003940D5">
              <w:rPr>
                <w:b w:val="0"/>
              </w:rPr>
              <w:t>Slight Strength</w:t>
            </w:r>
          </w:p>
          <w:p w14:paraId="552FFA8B" w14:textId="0C68B509" w:rsidR="003937A5" w:rsidRPr="003940D5" w:rsidRDefault="003937A5" w:rsidP="007B40A6">
            <w:pPr>
              <w:jc w:val="center"/>
              <w:rPr>
                <w:b w:val="0"/>
              </w:rPr>
            </w:pPr>
            <w:r w:rsidRPr="003940D5">
              <w:rPr>
                <w:b w:val="0"/>
              </w:rPr>
              <w:t>(+)</w:t>
            </w:r>
          </w:p>
        </w:tc>
        <w:tc>
          <w:tcPr>
            <w:tcW w:w="7555" w:type="dxa"/>
            <w:vAlign w:val="center"/>
          </w:tcPr>
          <w:p w14:paraId="52A59DCE" w14:textId="2E689F0C"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An aspect of an Offeror's proposal that has merit or exceeds specified performance or capability requirements in a way that will be slightly advantageous to the Government during contract performance (and/or may slightly decrease the risk of unsuccessful contract performance).</w:t>
            </w:r>
          </w:p>
        </w:tc>
      </w:tr>
      <w:tr w:rsidR="003937A5" w:rsidRPr="007B40A6" w14:paraId="0ED9C60C" w14:textId="77777777" w:rsidTr="00FF7C02">
        <w:trPr>
          <w:trHeight w:val="575"/>
        </w:trPr>
        <w:tc>
          <w:tcPr>
            <w:cnfStyle w:val="001000000000" w:firstRow="0" w:lastRow="0" w:firstColumn="1" w:lastColumn="0" w:oddVBand="0" w:evenVBand="0" w:oddHBand="0" w:evenHBand="0" w:firstRowFirstColumn="0" w:firstRowLastColumn="0" w:lastRowFirstColumn="0" w:lastRowLastColumn="0"/>
            <w:tcW w:w="1795" w:type="dxa"/>
          </w:tcPr>
          <w:p w14:paraId="4A9252F9" w14:textId="27F5C056" w:rsidR="003937A5" w:rsidRPr="003940D5" w:rsidRDefault="003937A5" w:rsidP="007B40A6">
            <w:pPr>
              <w:jc w:val="center"/>
              <w:rPr>
                <w:b w:val="0"/>
              </w:rPr>
            </w:pPr>
            <w:r w:rsidRPr="003940D5">
              <w:rPr>
                <w:b w:val="0"/>
              </w:rPr>
              <w:t>Meets the Standard (MTS)</w:t>
            </w:r>
          </w:p>
        </w:tc>
        <w:tc>
          <w:tcPr>
            <w:tcW w:w="7555" w:type="dxa"/>
            <w:vAlign w:val="center"/>
          </w:tcPr>
          <w:p w14:paraId="470150B6" w14:textId="7EAA51E4"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Offeror’s approach meets the standard. No strengths or weaknesses can be identified.</w:t>
            </w:r>
          </w:p>
        </w:tc>
      </w:tr>
      <w:tr w:rsidR="003937A5" w:rsidRPr="007B40A6" w14:paraId="709D38CF" w14:textId="77777777" w:rsidTr="00A45A76">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795" w:type="dxa"/>
          </w:tcPr>
          <w:p w14:paraId="19E06136" w14:textId="77777777" w:rsidR="003937A5" w:rsidRPr="003940D5" w:rsidRDefault="003937A5" w:rsidP="007B40A6">
            <w:pPr>
              <w:jc w:val="center"/>
              <w:rPr>
                <w:b w:val="0"/>
              </w:rPr>
            </w:pPr>
            <w:r w:rsidRPr="003940D5">
              <w:rPr>
                <w:b w:val="0"/>
              </w:rPr>
              <w:t>Slight Weakness</w:t>
            </w:r>
          </w:p>
          <w:p w14:paraId="3224A053" w14:textId="4FFE1069" w:rsidR="003937A5" w:rsidRPr="003940D5" w:rsidRDefault="003937A5" w:rsidP="007B40A6">
            <w:pPr>
              <w:jc w:val="center"/>
              <w:rPr>
                <w:b w:val="0"/>
              </w:rPr>
            </w:pPr>
            <w:r w:rsidRPr="003940D5">
              <w:rPr>
                <w:b w:val="0"/>
              </w:rPr>
              <w:t>(-)</w:t>
            </w:r>
          </w:p>
        </w:tc>
        <w:tc>
          <w:tcPr>
            <w:tcW w:w="7555" w:type="dxa"/>
            <w:vAlign w:val="center"/>
          </w:tcPr>
          <w:p w14:paraId="57F1DF18" w14:textId="6714A36B"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A flaw in the proposal that slightly increases the risk of unsuccessful contract performance.</w:t>
            </w:r>
          </w:p>
        </w:tc>
      </w:tr>
      <w:tr w:rsidR="003937A5" w:rsidRPr="007B40A6" w14:paraId="1E29752E" w14:textId="77777777" w:rsidTr="00A45A76">
        <w:trPr>
          <w:trHeight w:val="962"/>
        </w:trPr>
        <w:tc>
          <w:tcPr>
            <w:cnfStyle w:val="001000000000" w:firstRow="0" w:lastRow="0" w:firstColumn="1" w:lastColumn="0" w:oddVBand="0" w:evenVBand="0" w:oddHBand="0" w:evenHBand="0" w:firstRowFirstColumn="0" w:firstRowLastColumn="0" w:lastRowFirstColumn="0" w:lastRowLastColumn="0"/>
            <w:tcW w:w="1795" w:type="dxa"/>
          </w:tcPr>
          <w:p w14:paraId="60C86409" w14:textId="77777777" w:rsidR="003937A5" w:rsidRPr="003940D5" w:rsidRDefault="003937A5" w:rsidP="007B40A6">
            <w:pPr>
              <w:jc w:val="center"/>
              <w:rPr>
                <w:b w:val="0"/>
              </w:rPr>
            </w:pPr>
            <w:r w:rsidRPr="003940D5">
              <w:rPr>
                <w:b w:val="0"/>
              </w:rPr>
              <w:t>Moderate Weakness</w:t>
            </w:r>
          </w:p>
          <w:p w14:paraId="78D2D837" w14:textId="02B28996" w:rsidR="003937A5" w:rsidRPr="003940D5" w:rsidRDefault="003937A5" w:rsidP="007B40A6">
            <w:pPr>
              <w:jc w:val="center"/>
              <w:rPr>
                <w:b w:val="0"/>
              </w:rPr>
            </w:pPr>
            <w:r w:rsidRPr="003940D5">
              <w:rPr>
                <w:b w:val="0"/>
              </w:rPr>
              <w:t>(- -)</w:t>
            </w:r>
          </w:p>
        </w:tc>
        <w:tc>
          <w:tcPr>
            <w:tcW w:w="7555" w:type="dxa"/>
            <w:vAlign w:val="center"/>
          </w:tcPr>
          <w:p w14:paraId="61FFD032" w14:textId="1DCE28FF"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A flaw in the proposal that moderately increases the risk of unsuccessful contract performance.</w:t>
            </w:r>
          </w:p>
        </w:tc>
      </w:tr>
      <w:tr w:rsidR="003937A5" w:rsidRPr="007B40A6" w14:paraId="292AF45B" w14:textId="77777777" w:rsidTr="00A45A7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795" w:type="dxa"/>
          </w:tcPr>
          <w:p w14:paraId="1654EA94" w14:textId="77777777" w:rsidR="003937A5" w:rsidRPr="003940D5" w:rsidRDefault="003937A5" w:rsidP="007B40A6">
            <w:pPr>
              <w:jc w:val="center"/>
              <w:rPr>
                <w:b w:val="0"/>
              </w:rPr>
            </w:pPr>
            <w:r w:rsidRPr="003940D5">
              <w:rPr>
                <w:b w:val="0"/>
              </w:rPr>
              <w:t>Significant Weakness</w:t>
            </w:r>
          </w:p>
          <w:p w14:paraId="4787604F" w14:textId="52B7F440" w:rsidR="003937A5" w:rsidRPr="003940D5" w:rsidRDefault="003937A5" w:rsidP="007B40A6">
            <w:pPr>
              <w:jc w:val="center"/>
              <w:rPr>
                <w:b w:val="0"/>
              </w:rPr>
            </w:pPr>
            <w:r w:rsidRPr="003940D5">
              <w:rPr>
                <w:b w:val="0"/>
              </w:rPr>
              <w:t>(- - -)</w:t>
            </w:r>
          </w:p>
        </w:tc>
        <w:tc>
          <w:tcPr>
            <w:tcW w:w="7555" w:type="dxa"/>
            <w:vAlign w:val="center"/>
          </w:tcPr>
          <w:p w14:paraId="76EAE903" w14:textId="09079269"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 xml:space="preserve">A flaw that appreciably increases the risk of unsuccessful contract performance. </w:t>
            </w:r>
          </w:p>
        </w:tc>
      </w:tr>
      <w:tr w:rsidR="003937A5" w:rsidRPr="007B40A6" w14:paraId="53351A9A" w14:textId="77777777" w:rsidTr="00FF7C02">
        <w:tc>
          <w:tcPr>
            <w:cnfStyle w:val="001000000000" w:firstRow="0" w:lastRow="0" w:firstColumn="1" w:lastColumn="0" w:oddVBand="0" w:evenVBand="0" w:oddHBand="0" w:evenHBand="0" w:firstRowFirstColumn="0" w:firstRowLastColumn="0" w:lastRowFirstColumn="0" w:lastRowLastColumn="0"/>
            <w:tcW w:w="1795" w:type="dxa"/>
          </w:tcPr>
          <w:p w14:paraId="562209CC" w14:textId="76222CD7" w:rsidR="003937A5" w:rsidRPr="003940D5" w:rsidRDefault="003937A5" w:rsidP="007B40A6">
            <w:pPr>
              <w:jc w:val="center"/>
              <w:rPr>
                <w:b w:val="0"/>
              </w:rPr>
            </w:pPr>
            <w:r w:rsidRPr="003940D5">
              <w:rPr>
                <w:b w:val="0"/>
              </w:rPr>
              <w:lastRenderedPageBreak/>
              <w:t>Deficiency</w:t>
            </w:r>
          </w:p>
        </w:tc>
        <w:tc>
          <w:tcPr>
            <w:tcW w:w="7555" w:type="dxa"/>
            <w:vAlign w:val="center"/>
          </w:tcPr>
          <w:p w14:paraId="10BF4FCA" w14:textId="02887C79"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 xml:space="preserve">A material failure of a proposal to meet a </w:t>
            </w:r>
            <w:proofErr w:type="gramStart"/>
            <w:r w:rsidRPr="007B40A6">
              <w:t>Government</w:t>
            </w:r>
            <w:proofErr w:type="gramEnd"/>
            <w:r w:rsidRPr="007B40A6">
              <w:t xml:space="preserve"> requirement or a combination of significant weaknesses in a proposal that increases the risk of unsuccessful contract performance to an unacceptable level.</w:t>
            </w:r>
          </w:p>
        </w:tc>
      </w:tr>
    </w:tbl>
    <w:p w14:paraId="39E4C785" w14:textId="77777777" w:rsidR="003940D5" w:rsidRDefault="003940D5" w:rsidP="00C23939">
      <w:pPr>
        <w:autoSpaceDE w:val="0"/>
        <w:autoSpaceDN w:val="0"/>
        <w:adjustRightInd w:val="0"/>
        <w:spacing w:after="0" w:afterAutospacing="0"/>
        <w:rPr>
          <w:rFonts w:ascii="TimesNewRomanPS-BoldMT" w:eastAsiaTheme="minorHAnsi" w:hAnsi="TimesNewRomanPS-BoldMT" w:cs="TimesNewRomanPS-BoldMT"/>
          <w:b/>
          <w:bCs/>
          <w:sz w:val="20"/>
        </w:rPr>
      </w:pPr>
    </w:p>
    <w:p w14:paraId="0ED2B993" w14:textId="2EB03A9D" w:rsidR="00C23939" w:rsidRPr="003940D5" w:rsidRDefault="00C23939" w:rsidP="002433B1">
      <w:pPr>
        <w:pStyle w:val="Heading2"/>
      </w:pPr>
      <w:r w:rsidRPr="003940D5">
        <w:t>M</w:t>
      </w:r>
      <w:r w:rsidR="00EA384F">
        <w:t>.</w:t>
      </w:r>
      <w:r w:rsidRPr="003940D5">
        <w:t>2.</w:t>
      </w:r>
      <w:r w:rsidR="003940D5" w:rsidRPr="003940D5">
        <w:t>3</w:t>
      </w:r>
      <w:r w:rsidRPr="003940D5">
        <w:t xml:space="preserve"> </w:t>
      </w:r>
      <w:r w:rsidR="002C4B9A">
        <w:t xml:space="preserve">Factor 2.0 </w:t>
      </w:r>
      <w:r w:rsidRPr="003940D5">
        <w:t>Past Performance Factor Assessment</w:t>
      </w:r>
    </w:p>
    <w:p w14:paraId="5D05AA2C" w14:textId="0BE4B31C" w:rsidR="00C23939" w:rsidRPr="003940D5" w:rsidRDefault="00C23939" w:rsidP="00C23939">
      <w:pPr>
        <w:autoSpaceDE w:val="0"/>
        <w:autoSpaceDN w:val="0"/>
        <w:adjustRightInd w:val="0"/>
        <w:spacing w:after="0" w:afterAutospacing="0"/>
        <w:rPr>
          <w:rFonts w:ascii="TimesNewRomanPSMT" w:eastAsiaTheme="minorHAnsi" w:hAnsi="TimesNewRomanPSMT" w:cs="TimesNewRomanPSMT"/>
          <w:szCs w:val="22"/>
        </w:rPr>
      </w:pPr>
      <w:r w:rsidRPr="003940D5">
        <w:rPr>
          <w:rFonts w:ascii="TimesNewRomanPSMT" w:eastAsiaTheme="minorHAnsi" w:hAnsi="TimesNewRomanPSMT" w:cs="TimesNewRomanPSMT"/>
          <w:szCs w:val="22"/>
        </w:rPr>
        <w:t>The Past Performance Evaluation Team evaluates the relevancy of each of the Offeror’s past performance references</w:t>
      </w:r>
      <w:r w:rsidR="003940D5">
        <w:rPr>
          <w:rFonts w:ascii="TimesNewRomanPSMT" w:eastAsiaTheme="minorHAnsi" w:hAnsi="TimesNewRomanPSMT" w:cs="TimesNewRomanPSMT"/>
          <w:szCs w:val="22"/>
        </w:rPr>
        <w:t xml:space="preserve"> </w:t>
      </w:r>
      <w:r w:rsidRPr="003940D5">
        <w:rPr>
          <w:rFonts w:ascii="TimesNewRomanPSMT" w:eastAsiaTheme="minorHAnsi" w:hAnsi="TimesNewRomanPSMT" w:cs="TimesNewRomanPSMT"/>
          <w:szCs w:val="22"/>
        </w:rPr>
        <w:t>(Table M5) and assigns an overall</w:t>
      </w:r>
      <w:r w:rsidR="002433B1">
        <w:rPr>
          <w:rFonts w:ascii="TimesNewRomanPSMT" w:eastAsiaTheme="minorHAnsi" w:hAnsi="TimesNewRomanPSMT" w:cs="TimesNewRomanPSMT"/>
          <w:szCs w:val="22"/>
        </w:rPr>
        <w:t xml:space="preserve"> Past</w:t>
      </w:r>
      <w:r w:rsidRPr="003940D5">
        <w:rPr>
          <w:rFonts w:ascii="TimesNewRomanPSMT" w:eastAsiaTheme="minorHAnsi" w:hAnsi="TimesNewRomanPSMT" w:cs="TimesNewRomanPSMT"/>
          <w:szCs w:val="22"/>
        </w:rPr>
        <w:t xml:space="preserve"> Performance Confidence Assessment Rating (Table M6) based on the Offeror’s overall record of recency, relevancy, and quality of performance.</w:t>
      </w:r>
    </w:p>
    <w:p w14:paraId="5595E5F6" w14:textId="72A3EF52" w:rsidR="00C23939" w:rsidRDefault="00C23939" w:rsidP="00C23939">
      <w:pPr>
        <w:autoSpaceDE w:val="0"/>
        <w:autoSpaceDN w:val="0"/>
        <w:adjustRightInd w:val="0"/>
        <w:spacing w:after="0" w:afterAutospacing="0"/>
        <w:rPr>
          <w:rFonts w:ascii="TimesNewRomanPSMT" w:eastAsiaTheme="minorHAnsi" w:hAnsi="TimesNewRomanPSMT" w:cs="TimesNewRomanPSMT"/>
          <w:sz w:val="20"/>
        </w:rPr>
      </w:pPr>
    </w:p>
    <w:p w14:paraId="256ED01E" w14:textId="675A66A2" w:rsidR="00C23939" w:rsidRDefault="00C23939" w:rsidP="00C23939">
      <w:pPr>
        <w:pStyle w:val="NormalWeb"/>
        <w:spacing w:after="0" w:afterAutospacing="0"/>
        <w:jc w:val="center"/>
        <w:rPr>
          <w:sz w:val="20"/>
          <w:szCs w:val="20"/>
        </w:rPr>
      </w:pPr>
      <w:r>
        <w:rPr>
          <w:b/>
          <w:bCs/>
          <w:szCs w:val="22"/>
        </w:rPr>
        <w:t>Table M</w:t>
      </w:r>
      <w:r w:rsidR="00EA384F">
        <w:rPr>
          <w:b/>
          <w:bCs/>
          <w:szCs w:val="22"/>
        </w:rPr>
        <w:t>.</w:t>
      </w:r>
      <w:r>
        <w:rPr>
          <w:b/>
          <w:bCs/>
          <w:szCs w:val="22"/>
        </w:rPr>
        <w:t>5: Past Performance Relevancy Rating</w:t>
      </w:r>
    </w:p>
    <w:tbl>
      <w:tblPr>
        <w:tblW w:w="0" w:type="auto"/>
        <w:tblInd w:w="-5" w:type="dxa"/>
        <w:tblCellMar>
          <w:left w:w="0" w:type="dxa"/>
          <w:right w:w="0" w:type="dxa"/>
        </w:tblCellMar>
        <w:tblLook w:val="04A0" w:firstRow="1" w:lastRow="0" w:firstColumn="1" w:lastColumn="0" w:noHBand="0" w:noVBand="1"/>
      </w:tblPr>
      <w:tblGrid>
        <w:gridCol w:w="2424"/>
        <w:gridCol w:w="6921"/>
      </w:tblGrid>
      <w:tr w:rsidR="00C23939" w14:paraId="34E9B1D0" w14:textId="77777777" w:rsidTr="00155335">
        <w:tc>
          <w:tcPr>
            <w:tcW w:w="2424" w:type="dxa"/>
            <w:tcBorders>
              <w:top w:val="single" w:sz="8" w:space="0" w:color="auto"/>
              <w:left w:val="single" w:sz="8" w:space="0" w:color="auto"/>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2732C2AD" w14:textId="77777777" w:rsidR="00C23939" w:rsidRPr="00F3590A" w:rsidRDefault="00C23939" w:rsidP="00155335">
            <w:pPr>
              <w:pStyle w:val="NormalWeb"/>
              <w:jc w:val="center"/>
              <w:rPr>
                <w:szCs w:val="22"/>
              </w:rPr>
            </w:pPr>
            <w:r w:rsidRPr="00F3590A">
              <w:rPr>
                <w:szCs w:val="22"/>
              </w:rPr>
              <w:t> </w:t>
            </w:r>
            <w:r w:rsidRPr="00F3590A">
              <w:rPr>
                <w:b/>
                <w:bCs/>
                <w:szCs w:val="22"/>
              </w:rPr>
              <w:t>Relevancy Rating</w:t>
            </w:r>
          </w:p>
        </w:tc>
        <w:tc>
          <w:tcPr>
            <w:tcW w:w="6921" w:type="dxa"/>
            <w:tcBorders>
              <w:top w:val="single" w:sz="8" w:space="0" w:color="auto"/>
              <w:left w:val="outset" w:sz="6" w:space="0" w:color="F0F0F0"/>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61632E07" w14:textId="77777777" w:rsidR="00C23939" w:rsidRPr="00F3590A" w:rsidRDefault="00C23939" w:rsidP="00155335">
            <w:pPr>
              <w:pStyle w:val="NormalWeb"/>
              <w:jc w:val="center"/>
              <w:rPr>
                <w:szCs w:val="22"/>
              </w:rPr>
            </w:pPr>
            <w:r w:rsidRPr="00F3590A">
              <w:rPr>
                <w:b/>
                <w:bCs/>
                <w:szCs w:val="22"/>
              </w:rPr>
              <w:t>Description</w:t>
            </w:r>
          </w:p>
        </w:tc>
      </w:tr>
      <w:tr w:rsidR="00C23939" w14:paraId="0CF17382" w14:textId="77777777" w:rsidTr="00155335">
        <w:trPr>
          <w:trHeight w:val="575"/>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0457484A" w14:textId="77777777" w:rsidR="00C23939" w:rsidRPr="007457D1" w:rsidRDefault="00C23939" w:rsidP="00155335">
            <w:pPr>
              <w:pStyle w:val="NormalWeb"/>
              <w:rPr>
                <w:b/>
                <w:sz w:val="20"/>
                <w:szCs w:val="20"/>
              </w:rPr>
            </w:pPr>
            <w:r w:rsidRPr="007457D1">
              <w:rPr>
                <w:b/>
                <w:szCs w:val="22"/>
              </w:rPr>
              <w:t>Very 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37CFC8D" w14:textId="09179DAC" w:rsidR="00C23939" w:rsidRDefault="00C23939" w:rsidP="00155335">
            <w:pPr>
              <w:pStyle w:val="NormalWeb"/>
              <w:rPr>
                <w:sz w:val="20"/>
                <w:szCs w:val="20"/>
              </w:rPr>
            </w:pPr>
            <w:r>
              <w:rPr>
                <w:szCs w:val="22"/>
              </w:rPr>
              <w:t>Present/past performance effort involved essentially the same scope and magnitude of effort and complexities this solicitation requires.</w:t>
            </w:r>
          </w:p>
        </w:tc>
      </w:tr>
      <w:tr w:rsidR="00C23939" w14:paraId="7DCB99FD" w14:textId="77777777" w:rsidTr="00155335">
        <w:trPr>
          <w:trHeight w:val="620"/>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5E9043E" w14:textId="77777777" w:rsidR="00C23939" w:rsidRPr="007457D1" w:rsidRDefault="00C23939" w:rsidP="00155335">
            <w:pPr>
              <w:pStyle w:val="NormalWeb"/>
              <w:rPr>
                <w:b/>
                <w:sz w:val="20"/>
                <w:szCs w:val="20"/>
              </w:rPr>
            </w:pPr>
            <w:r w:rsidRPr="007457D1">
              <w:rPr>
                <w:b/>
                <w:szCs w:val="22"/>
              </w:rPr>
              <w:t>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75472F8" w14:textId="77777777" w:rsidR="00C23939" w:rsidRDefault="00C23939" w:rsidP="00155335">
            <w:pPr>
              <w:pStyle w:val="NormalWeb"/>
              <w:rPr>
                <w:sz w:val="20"/>
                <w:szCs w:val="20"/>
              </w:rPr>
            </w:pPr>
            <w:r>
              <w:rPr>
                <w:szCs w:val="22"/>
              </w:rPr>
              <w:t>Present/past performance effort involved similar scope and magnitude of effort and complexities this solicitation requires.</w:t>
            </w:r>
          </w:p>
        </w:tc>
      </w:tr>
      <w:tr w:rsidR="00C23939" w14:paraId="0A979A42" w14:textId="77777777" w:rsidTr="00155335">
        <w:trPr>
          <w:trHeight w:val="620"/>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06DF6F88" w14:textId="77777777" w:rsidR="00C23939" w:rsidRPr="007457D1" w:rsidRDefault="00C23939" w:rsidP="00155335">
            <w:pPr>
              <w:pStyle w:val="NormalWeb"/>
              <w:rPr>
                <w:b/>
                <w:sz w:val="20"/>
                <w:szCs w:val="20"/>
              </w:rPr>
            </w:pPr>
            <w:r w:rsidRPr="007457D1">
              <w:rPr>
                <w:b/>
                <w:szCs w:val="22"/>
              </w:rPr>
              <w:t>Somewhat 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44C6682F" w14:textId="77777777" w:rsidR="00C23939" w:rsidRDefault="00C23939" w:rsidP="00155335">
            <w:pPr>
              <w:pStyle w:val="NormalWeb"/>
              <w:rPr>
                <w:sz w:val="20"/>
                <w:szCs w:val="20"/>
              </w:rPr>
            </w:pPr>
            <w:r>
              <w:rPr>
                <w:szCs w:val="22"/>
              </w:rPr>
              <w:t>Present/past performance effort involved some of the scope and magnitude of effort and complexities this solicitation requires.</w:t>
            </w:r>
          </w:p>
        </w:tc>
      </w:tr>
      <w:tr w:rsidR="00C23939" w14:paraId="51DE69AE" w14:textId="77777777" w:rsidTr="00155335">
        <w:trPr>
          <w:trHeight w:val="530"/>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5059EE1" w14:textId="77777777" w:rsidR="00C23939" w:rsidRPr="007457D1" w:rsidRDefault="00C23939" w:rsidP="00155335">
            <w:pPr>
              <w:pStyle w:val="NormalWeb"/>
              <w:rPr>
                <w:b/>
                <w:sz w:val="20"/>
                <w:szCs w:val="20"/>
              </w:rPr>
            </w:pPr>
            <w:r w:rsidRPr="007457D1">
              <w:rPr>
                <w:b/>
                <w:szCs w:val="22"/>
              </w:rPr>
              <w:t>Not 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3AD13D3" w14:textId="77777777" w:rsidR="00C23939" w:rsidRDefault="00C23939" w:rsidP="00155335">
            <w:pPr>
              <w:pStyle w:val="NormalWeb"/>
              <w:rPr>
                <w:sz w:val="20"/>
                <w:szCs w:val="20"/>
              </w:rPr>
            </w:pPr>
            <w:r>
              <w:rPr>
                <w:szCs w:val="22"/>
              </w:rPr>
              <w:t>Present/past performance effort involved little or none of the scope and magnitude of effort and complexities this solicitation requires.</w:t>
            </w:r>
          </w:p>
        </w:tc>
      </w:tr>
    </w:tbl>
    <w:p w14:paraId="16211EA5" w14:textId="77777777" w:rsidR="00C23939" w:rsidRPr="00C23939" w:rsidRDefault="00C23939" w:rsidP="00C23939">
      <w:pPr>
        <w:autoSpaceDE w:val="0"/>
        <w:autoSpaceDN w:val="0"/>
        <w:adjustRightInd w:val="0"/>
        <w:spacing w:after="0" w:afterAutospacing="0"/>
        <w:rPr>
          <w:rFonts w:ascii="TimesNewRomanPSMT" w:eastAsiaTheme="minorHAnsi" w:hAnsi="TimesNewRomanPSMT" w:cs="TimesNewRomanPSMT"/>
          <w:sz w:val="20"/>
        </w:rPr>
      </w:pPr>
    </w:p>
    <w:p w14:paraId="7D896A9A" w14:textId="77777777" w:rsidR="00C23939" w:rsidRDefault="00C23939" w:rsidP="00C23939">
      <w:pPr>
        <w:pStyle w:val="NormalWeb"/>
        <w:spacing w:before="0" w:beforeAutospacing="0" w:after="0" w:afterAutospacing="0"/>
        <w:jc w:val="center"/>
        <w:rPr>
          <w:b/>
          <w:bCs/>
          <w:szCs w:val="22"/>
        </w:rPr>
      </w:pPr>
    </w:p>
    <w:p w14:paraId="74F8A89F" w14:textId="12204326" w:rsidR="00C23939" w:rsidRDefault="00C23939" w:rsidP="00C23939">
      <w:pPr>
        <w:pStyle w:val="NormalWeb"/>
        <w:spacing w:before="0" w:beforeAutospacing="0" w:after="0" w:afterAutospacing="0"/>
        <w:jc w:val="center"/>
        <w:rPr>
          <w:sz w:val="20"/>
          <w:szCs w:val="20"/>
        </w:rPr>
      </w:pPr>
      <w:r>
        <w:rPr>
          <w:b/>
          <w:bCs/>
          <w:szCs w:val="22"/>
        </w:rPr>
        <w:t>Table M</w:t>
      </w:r>
      <w:r w:rsidR="00EA384F">
        <w:rPr>
          <w:b/>
          <w:bCs/>
          <w:szCs w:val="22"/>
        </w:rPr>
        <w:t>.</w:t>
      </w:r>
      <w:r>
        <w:rPr>
          <w:b/>
          <w:bCs/>
          <w:szCs w:val="22"/>
        </w:rPr>
        <w:t>6: Past Performance Confidence Assessment Rating</w:t>
      </w:r>
    </w:p>
    <w:tbl>
      <w:tblPr>
        <w:tblW w:w="0" w:type="auto"/>
        <w:tblCellMar>
          <w:left w:w="0" w:type="dxa"/>
          <w:right w:w="0" w:type="dxa"/>
        </w:tblCellMar>
        <w:tblLook w:val="04A0" w:firstRow="1" w:lastRow="0" w:firstColumn="1" w:lastColumn="0" w:noHBand="0" w:noVBand="1"/>
      </w:tblPr>
      <w:tblGrid>
        <w:gridCol w:w="1700"/>
        <w:gridCol w:w="7640"/>
      </w:tblGrid>
      <w:tr w:rsidR="00C23939" w:rsidRPr="009D615C" w14:paraId="253167B7" w14:textId="77777777" w:rsidTr="00155335">
        <w:trPr>
          <w:trHeight w:val="503"/>
          <w:tblHeader/>
        </w:trPr>
        <w:tc>
          <w:tcPr>
            <w:tcW w:w="1700" w:type="dxa"/>
            <w:tcBorders>
              <w:top w:val="single" w:sz="8" w:space="0" w:color="auto"/>
              <w:left w:val="single" w:sz="8" w:space="0" w:color="auto"/>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0269E21D" w14:textId="77777777" w:rsidR="00C23939" w:rsidRPr="009D615C" w:rsidRDefault="00C23939" w:rsidP="00155335">
            <w:pPr>
              <w:pStyle w:val="NormalWeb"/>
              <w:spacing w:before="120" w:beforeAutospacing="0" w:after="120"/>
              <w:jc w:val="center"/>
              <w:rPr>
                <w:b/>
                <w:color w:val="FFFFFF" w:themeColor="background1"/>
                <w:sz w:val="20"/>
                <w:szCs w:val="20"/>
              </w:rPr>
            </w:pPr>
            <w:r w:rsidRPr="009D615C">
              <w:rPr>
                <w:b/>
                <w:bCs/>
                <w:color w:val="FFFFFF" w:themeColor="background1"/>
                <w:szCs w:val="22"/>
              </w:rPr>
              <w:t>Rating</w:t>
            </w:r>
          </w:p>
        </w:tc>
        <w:tc>
          <w:tcPr>
            <w:tcW w:w="7640" w:type="dxa"/>
            <w:tcBorders>
              <w:top w:val="single" w:sz="8" w:space="0" w:color="auto"/>
              <w:left w:val="outset" w:sz="6" w:space="0" w:color="F0F0F0"/>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331419E0" w14:textId="77777777" w:rsidR="00C23939" w:rsidRPr="009D615C" w:rsidRDefault="00C23939" w:rsidP="00155335">
            <w:pPr>
              <w:pStyle w:val="NormalWeb"/>
              <w:spacing w:before="120" w:beforeAutospacing="0" w:after="120"/>
              <w:jc w:val="center"/>
              <w:rPr>
                <w:b/>
                <w:color w:val="FFFFFF" w:themeColor="background1"/>
                <w:sz w:val="20"/>
                <w:szCs w:val="20"/>
              </w:rPr>
            </w:pPr>
            <w:r w:rsidRPr="009D615C">
              <w:rPr>
                <w:b/>
                <w:bCs/>
                <w:color w:val="FFFFFF" w:themeColor="background1"/>
                <w:szCs w:val="22"/>
              </w:rPr>
              <w:t>Narrative Description</w:t>
            </w:r>
          </w:p>
        </w:tc>
      </w:tr>
      <w:tr w:rsidR="00C23939" w14:paraId="059B3EE2" w14:textId="77777777" w:rsidTr="00155335">
        <w:trPr>
          <w:trHeight w:val="350"/>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364B0F1" w14:textId="77777777" w:rsidR="00C23939" w:rsidRDefault="00C23939" w:rsidP="00155335">
            <w:pPr>
              <w:pStyle w:val="NormalWeb"/>
              <w:spacing w:before="120" w:beforeAutospacing="0" w:after="120"/>
              <w:rPr>
                <w:sz w:val="20"/>
                <w:szCs w:val="20"/>
              </w:rPr>
            </w:pPr>
            <w:r>
              <w:rPr>
                <w:b/>
                <w:bCs/>
                <w:color w:val="000000"/>
                <w:szCs w:val="22"/>
              </w:rPr>
              <w:t>Substantial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78E5091B"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a high expectation that the Offeror will successfully perform the required </w:t>
            </w:r>
            <w:r>
              <w:rPr>
                <w:szCs w:val="22"/>
              </w:rPr>
              <w:t>effort.</w:t>
            </w:r>
          </w:p>
        </w:tc>
      </w:tr>
      <w:tr w:rsidR="00C23939" w14:paraId="031BC17C" w14:textId="77777777" w:rsidTr="00155335">
        <w:trPr>
          <w:trHeight w:val="576"/>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FC81123" w14:textId="77777777" w:rsidR="00C23939" w:rsidRDefault="00C23939" w:rsidP="00155335">
            <w:pPr>
              <w:pStyle w:val="NormalWeb"/>
              <w:spacing w:before="120" w:beforeAutospacing="0" w:after="120"/>
              <w:rPr>
                <w:sz w:val="20"/>
                <w:szCs w:val="20"/>
              </w:rPr>
            </w:pPr>
            <w:r>
              <w:rPr>
                <w:b/>
                <w:bCs/>
                <w:color w:val="000000"/>
                <w:szCs w:val="22"/>
              </w:rPr>
              <w:t>Satisfactory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29462590"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a reasonable expectation that the Offeror will successfully perform the required </w:t>
            </w:r>
            <w:r>
              <w:rPr>
                <w:szCs w:val="22"/>
              </w:rPr>
              <w:t>effort.</w:t>
            </w:r>
          </w:p>
        </w:tc>
      </w:tr>
      <w:tr w:rsidR="00C23939" w14:paraId="53281612" w14:textId="77777777" w:rsidTr="00155335">
        <w:trPr>
          <w:trHeight w:val="575"/>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5ADA600D" w14:textId="77777777" w:rsidR="00C23939" w:rsidRDefault="00C23939" w:rsidP="00155335">
            <w:pPr>
              <w:pStyle w:val="NormalWeb"/>
              <w:spacing w:before="120" w:beforeAutospacing="0" w:after="120"/>
              <w:rPr>
                <w:sz w:val="20"/>
                <w:szCs w:val="20"/>
              </w:rPr>
            </w:pPr>
            <w:r>
              <w:rPr>
                <w:b/>
                <w:bCs/>
                <w:color w:val="000000"/>
                <w:szCs w:val="22"/>
              </w:rPr>
              <w:t>Limited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hideMark/>
          </w:tcPr>
          <w:p w14:paraId="06A3C0CC"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a low expectation that the Offeror will successfully perform the required </w:t>
            </w:r>
            <w:r>
              <w:rPr>
                <w:szCs w:val="22"/>
              </w:rPr>
              <w:t>effort.</w:t>
            </w:r>
          </w:p>
        </w:tc>
      </w:tr>
      <w:tr w:rsidR="00C23939" w14:paraId="32897424" w14:textId="77777777" w:rsidTr="00155335">
        <w:trPr>
          <w:trHeight w:val="576"/>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43E380B6" w14:textId="77777777" w:rsidR="00C23939" w:rsidRDefault="00C23939" w:rsidP="00155335">
            <w:pPr>
              <w:pStyle w:val="NormalWeb"/>
              <w:spacing w:before="120" w:beforeAutospacing="0" w:after="120"/>
              <w:rPr>
                <w:sz w:val="20"/>
                <w:szCs w:val="20"/>
              </w:rPr>
            </w:pPr>
            <w:r>
              <w:rPr>
                <w:b/>
                <w:bCs/>
                <w:color w:val="000000"/>
                <w:szCs w:val="22"/>
              </w:rPr>
              <w:t>No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09CDAD99"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no expectation that the Offeror will be able to successfully perform the required </w:t>
            </w:r>
            <w:r>
              <w:rPr>
                <w:szCs w:val="22"/>
              </w:rPr>
              <w:t>effort.</w:t>
            </w:r>
          </w:p>
        </w:tc>
      </w:tr>
      <w:tr w:rsidR="00C23939" w14:paraId="040895E1" w14:textId="77777777" w:rsidTr="00155335">
        <w:trPr>
          <w:trHeight w:val="576"/>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5E394D56" w14:textId="722509A0" w:rsidR="00C23939" w:rsidRDefault="005105D3" w:rsidP="00155335">
            <w:pPr>
              <w:pStyle w:val="NormalWeb"/>
              <w:spacing w:before="120" w:beforeAutospacing="0" w:after="120"/>
              <w:rPr>
                <w:sz w:val="20"/>
                <w:szCs w:val="20"/>
              </w:rPr>
            </w:pPr>
            <w:r>
              <w:rPr>
                <w:b/>
                <w:bCs/>
                <w:color w:val="000000"/>
                <w:szCs w:val="22"/>
              </w:rPr>
              <w:t xml:space="preserve">Neutral </w:t>
            </w:r>
            <w:r w:rsidR="00C23939">
              <w:rPr>
                <w:b/>
                <w:bCs/>
                <w:color w:val="000000"/>
                <w:szCs w:val="22"/>
              </w:rPr>
              <w:t xml:space="preserve">Confidence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5758C84A" w14:textId="1B6E134A" w:rsidR="00C23939" w:rsidRPr="004B68BE" w:rsidRDefault="005105D3" w:rsidP="00155335">
            <w:pPr>
              <w:pStyle w:val="NormalWeb"/>
              <w:spacing w:before="60" w:beforeAutospacing="0"/>
              <w:rPr>
                <w:szCs w:val="22"/>
              </w:rPr>
            </w:pPr>
            <w:r>
              <w:t>No recent/relevant performance record is available or the offeror’s performance record is so sparse that no meaningful confidence assessment rating can be reasonably assigned. The offeror may not be evaluated favorably or unfavorably on the factor of past performance.</w:t>
            </w:r>
          </w:p>
        </w:tc>
      </w:tr>
    </w:tbl>
    <w:p w14:paraId="67EDE814" w14:textId="77777777" w:rsidR="00FC156A" w:rsidRDefault="00FC156A" w:rsidP="00FC156A">
      <w:pPr>
        <w:autoSpaceDE w:val="0"/>
        <w:autoSpaceDN w:val="0"/>
        <w:adjustRightInd w:val="0"/>
        <w:spacing w:after="0" w:afterAutospacing="0"/>
        <w:rPr>
          <w:rFonts w:ascii="TimesNewRomanPS-BoldMT" w:eastAsiaTheme="minorHAnsi" w:hAnsi="TimesNewRomanPS-BoldMT" w:cs="TimesNewRomanPS-BoldMT"/>
          <w:b/>
          <w:bCs/>
          <w:sz w:val="20"/>
          <w:szCs w:val="20"/>
        </w:rPr>
      </w:pPr>
    </w:p>
    <w:p w14:paraId="1DCF4D89" w14:textId="77777777" w:rsidR="00F15F83" w:rsidRDefault="00F15F83" w:rsidP="00FC156A">
      <w:pPr>
        <w:autoSpaceDE w:val="0"/>
        <w:autoSpaceDN w:val="0"/>
        <w:adjustRightInd w:val="0"/>
        <w:spacing w:after="0" w:afterAutospacing="0"/>
        <w:rPr>
          <w:rFonts w:ascii="TimesNewRomanPS-BoldMT" w:eastAsiaTheme="minorHAnsi" w:hAnsi="TimesNewRomanPS-BoldMT" w:cs="TimesNewRomanPS-BoldMT"/>
          <w:b/>
          <w:bCs/>
          <w:sz w:val="20"/>
          <w:szCs w:val="20"/>
        </w:rPr>
      </w:pPr>
    </w:p>
    <w:p w14:paraId="43399EDA" w14:textId="2CC51C13" w:rsidR="00FC156A" w:rsidRPr="002433B1" w:rsidRDefault="00FC156A" w:rsidP="002433B1">
      <w:pPr>
        <w:pStyle w:val="Heading2"/>
      </w:pPr>
      <w:r w:rsidRPr="002433B1">
        <w:lastRenderedPageBreak/>
        <w:t>M</w:t>
      </w:r>
      <w:r w:rsidR="00EA384F" w:rsidRPr="002433B1">
        <w:t>.</w:t>
      </w:r>
      <w:r w:rsidRPr="002433B1">
        <w:t>2.</w:t>
      </w:r>
      <w:r w:rsidR="002433B1" w:rsidRPr="002433B1">
        <w:t>4</w:t>
      </w:r>
      <w:r w:rsidRPr="002433B1">
        <w:t xml:space="preserve"> </w:t>
      </w:r>
      <w:r w:rsidR="00FC3633" w:rsidRPr="002433B1">
        <w:t xml:space="preserve">Factor 3.0 </w:t>
      </w:r>
      <w:r w:rsidRPr="002433B1">
        <w:t>Intellectual Property Factor Assessment</w:t>
      </w:r>
    </w:p>
    <w:p w14:paraId="3485BF15" w14:textId="1161F994" w:rsidR="00C23939" w:rsidRPr="002433B1" w:rsidRDefault="00FC156A" w:rsidP="00FC156A">
      <w:pPr>
        <w:autoSpaceDE w:val="0"/>
        <w:autoSpaceDN w:val="0"/>
        <w:adjustRightInd w:val="0"/>
        <w:spacing w:after="0" w:afterAutospacing="0"/>
        <w:rPr>
          <w:rFonts w:ascii="TimesNewRomanPSMT" w:eastAsiaTheme="minorHAnsi" w:hAnsi="TimesNewRomanPSMT" w:cs="TimesNewRomanPSMT"/>
          <w:szCs w:val="22"/>
        </w:rPr>
      </w:pPr>
      <w:r w:rsidRPr="002433B1">
        <w:rPr>
          <w:rFonts w:ascii="TimesNewRomanPSMT" w:eastAsiaTheme="minorHAnsi" w:hAnsi="TimesNewRomanPSMT" w:cs="TimesNewRomanPSMT"/>
          <w:szCs w:val="22"/>
        </w:rPr>
        <w:t>The Intellectual Property Evaluation Team assesses risk to indicate whether the proposal increases or decreases intellectual property risk. A rating from the Table M7 below will be assigned to the Intellectual Property factor.</w:t>
      </w:r>
    </w:p>
    <w:p w14:paraId="71EC6550" w14:textId="77777777" w:rsidR="00FC156A" w:rsidRPr="00FC156A" w:rsidRDefault="00FC156A" w:rsidP="00FC156A">
      <w:pPr>
        <w:autoSpaceDE w:val="0"/>
        <w:autoSpaceDN w:val="0"/>
        <w:adjustRightInd w:val="0"/>
        <w:spacing w:after="0" w:afterAutospacing="0"/>
        <w:rPr>
          <w:rFonts w:ascii="TimesNewRomanPSMT" w:hAnsi="TimesNewRomanPSMT" w:cs="TimesNewRomanPSMT"/>
          <w:b/>
          <w:bCs/>
          <w:sz w:val="20"/>
          <w:szCs w:val="20"/>
        </w:rPr>
      </w:pPr>
    </w:p>
    <w:tbl>
      <w:tblPr>
        <w:tblW w:w="9435" w:type="dxa"/>
        <w:tblInd w:w="68" w:type="dxa"/>
        <w:tblCellMar>
          <w:left w:w="0" w:type="dxa"/>
          <w:right w:w="0" w:type="dxa"/>
        </w:tblCellMar>
        <w:tblLook w:val="04A0" w:firstRow="1" w:lastRow="0" w:firstColumn="1" w:lastColumn="0" w:noHBand="0" w:noVBand="1"/>
      </w:tblPr>
      <w:tblGrid>
        <w:gridCol w:w="1002"/>
        <w:gridCol w:w="1080"/>
        <w:gridCol w:w="7353"/>
      </w:tblGrid>
      <w:tr w:rsidR="00FC156A" w14:paraId="102C6AB1" w14:textId="77777777" w:rsidTr="00155335">
        <w:trPr>
          <w:cantSplit/>
          <w:tblHeader/>
        </w:trPr>
        <w:tc>
          <w:tcPr>
            <w:tcW w:w="9435" w:type="dxa"/>
            <w:gridSpan w:val="3"/>
            <w:tcBorders>
              <w:top w:val="single" w:sz="8" w:space="0" w:color="000000"/>
              <w:left w:val="single" w:sz="8" w:space="0" w:color="000000"/>
              <w:bottom w:val="single" w:sz="4" w:space="0" w:color="auto"/>
              <w:right w:val="single" w:sz="8" w:space="0" w:color="000000"/>
            </w:tcBorders>
            <w:shd w:val="clear" w:color="auto" w:fill="1F3864" w:themeFill="accent5" w:themeFillShade="80"/>
            <w:tcMar>
              <w:top w:w="68" w:type="dxa"/>
              <w:left w:w="68" w:type="dxa"/>
              <w:bottom w:w="68" w:type="dxa"/>
              <w:right w:w="68" w:type="dxa"/>
            </w:tcMar>
            <w:vAlign w:val="center"/>
            <w:hideMark/>
          </w:tcPr>
          <w:p w14:paraId="54F32DAF" w14:textId="7ABCD621" w:rsidR="00FC156A" w:rsidRDefault="00FC156A" w:rsidP="00155335">
            <w:pPr>
              <w:pStyle w:val="NormalWeb"/>
              <w:spacing w:before="60" w:beforeAutospacing="0"/>
              <w:ind w:left="360"/>
              <w:jc w:val="center"/>
              <w:rPr>
                <w:sz w:val="20"/>
                <w:szCs w:val="20"/>
              </w:rPr>
            </w:pPr>
            <w:r>
              <w:rPr>
                <w:b/>
                <w:bCs/>
                <w:szCs w:val="22"/>
              </w:rPr>
              <w:t>Table M</w:t>
            </w:r>
            <w:r w:rsidR="00EA384F">
              <w:rPr>
                <w:b/>
                <w:bCs/>
                <w:szCs w:val="22"/>
              </w:rPr>
              <w:t>.</w:t>
            </w:r>
            <w:r>
              <w:rPr>
                <w:b/>
                <w:bCs/>
                <w:szCs w:val="22"/>
              </w:rPr>
              <w:t xml:space="preserve">7: </w:t>
            </w:r>
            <w:r w:rsidRPr="00181C39">
              <w:rPr>
                <w:b/>
                <w:bCs/>
                <w:szCs w:val="22"/>
              </w:rPr>
              <w:t xml:space="preserve">Intellectual Property </w:t>
            </w:r>
            <w:r>
              <w:rPr>
                <w:b/>
                <w:bCs/>
                <w:szCs w:val="22"/>
              </w:rPr>
              <w:t xml:space="preserve">(IP) </w:t>
            </w:r>
            <w:r w:rsidRPr="00181C39">
              <w:rPr>
                <w:b/>
                <w:bCs/>
                <w:szCs w:val="22"/>
              </w:rPr>
              <w:t>Risk Scale</w:t>
            </w:r>
            <w:r>
              <w:rPr>
                <w:b/>
                <w:bCs/>
                <w:szCs w:val="22"/>
              </w:rPr>
              <w:t xml:space="preserve"> </w:t>
            </w:r>
          </w:p>
        </w:tc>
      </w:tr>
      <w:tr w:rsidR="00FC156A" w:rsidRPr="009D615C" w14:paraId="4E041DC0" w14:textId="77777777" w:rsidTr="00155335">
        <w:trPr>
          <w:cantSplit/>
          <w:tblHeader/>
        </w:trPr>
        <w:tc>
          <w:tcPr>
            <w:tcW w:w="1002"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1305D328" w14:textId="77777777" w:rsidR="00FC156A" w:rsidRPr="009D615C" w:rsidRDefault="00FC156A" w:rsidP="00155335">
            <w:pPr>
              <w:pStyle w:val="NormalWeb"/>
              <w:spacing w:before="60" w:beforeAutospacing="0"/>
              <w:ind w:left="126"/>
              <w:rPr>
                <w:color w:val="FFFFFF" w:themeColor="background1"/>
                <w:sz w:val="20"/>
                <w:szCs w:val="20"/>
              </w:rPr>
            </w:pPr>
            <w:r w:rsidRPr="009D615C">
              <w:rPr>
                <w:b/>
                <w:bCs/>
                <w:color w:val="FFFFFF" w:themeColor="background1"/>
                <w:szCs w:val="22"/>
              </w:rPr>
              <w:t>Color</w:t>
            </w:r>
          </w:p>
        </w:tc>
        <w:tc>
          <w:tcPr>
            <w:tcW w:w="1080"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61826A9D" w14:textId="77777777" w:rsidR="00FC156A" w:rsidRPr="009D615C" w:rsidRDefault="00FC156A" w:rsidP="00155335">
            <w:pPr>
              <w:pStyle w:val="NormalWeb"/>
              <w:spacing w:before="60" w:beforeAutospacing="0"/>
              <w:jc w:val="center"/>
              <w:rPr>
                <w:color w:val="FFFFFF" w:themeColor="background1"/>
                <w:sz w:val="20"/>
                <w:szCs w:val="20"/>
              </w:rPr>
            </w:pPr>
            <w:r w:rsidRPr="009D615C">
              <w:rPr>
                <w:b/>
                <w:bCs/>
                <w:color w:val="FFFFFF" w:themeColor="background1"/>
                <w:szCs w:val="22"/>
              </w:rPr>
              <w:t>Rating</w:t>
            </w:r>
          </w:p>
        </w:tc>
        <w:tc>
          <w:tcPr>
            <w:tcW w:w="7353"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6340F501" w14:textId="77777777" w:rsidR="00FC156A" w:rsidRPr="009D615C" w:rsidRDefault="00FC156A" w:rsidP="00155335">
            <w:pPr>
              <w:pStyle w:val="NormalWeb"/>
              <w:spacing w:before="60" w:beforeAutospacing="0"/>
              <w:ind w:left="360"/>
              <w:jc w:val="center"/>
              <w:rPr>
                <w:color w:val="FFFFFF" w:themeColor="background1"/>
                <w:sz w:val="20"/>
                <w:szCs w:val="20"/>
              </w:rPr>
            </w:pPr>
            <w:r w:rsidRPr="00840897">
              <w:rPr>
                <w:b/>
                <w:bCs/>
                <w:color w:val="FFFFFF" w:themeColor="background1"/>
                <w:szCs w:val="22"/>
              </w:rPr>
              <w:t>A</w:t>
            </w:r>
            <w:r>
              <w:rPr>
                <w:b/>
                <w:bCs/>
                <w:color w:val="FFFFFF" w:themeColor="background1"/>
                <w:szCs w:val="22"/>
              </w:rPr>
              <w:t xml:space="preserve">djective </w:t>
            </w:r>
            <w:r w:rsidRPr="00840897">
              <w:rPr>
                <w:b/>
                <w:bCs/>
                <w:color w:val="FFFFFF" w:themeColor="background1"/>
                <w:szCs w:val="22"/>
              </w:rPr>
              <w:t>R</w:t>
            </w:r>
            <w:r>
              <w:rPr>
                <w:b/>
                <w:bCs/>
                <w:color w:val="FFFFFF" w:themeColor="background1"/>
                <w:szCs w:val="22"/>
              </w:rPr>
              <w:t>ating</w:t>
            </w:r>
            <w:r w:rsidRPr="00840897">
              <w:rPr>
                <w:b/>
                <w:bCs/>
                <w:color w:val="FFFFFF" w:themeColor="background1"/>
                <w:szCs w:val="22"/>
              </w:rPr>
              <w:t xml:space="preserve"> D</w:t>
            </w:r>
            <w:r>
              <w:rPr>
                <w:b/>
                <w:bCs/>
                <w:color w:val="FFFFFF" w:themeColor="background1"/>
                <w:szCs w:val="22"/>
              </w:rPr>
              <w:t>escription</w:t>
            </w:r>
          </w:p>
        </w:tc>
      </w:tr>
      <w:tr w:rsidR="00FC156A" w14:paraId="6BF5BDBC" w14:textId="77777777" w:rsidTr="00155335">
        <w:trPr>
          <w:cantSplit/>
        </w:trPr>
        <w:tc>
          <w:tcPr>
            <w:tcW w:w="1002" w:type="dxa"/>
            <w:tcBorders>
              <w:top w:val="single" w:sz="4" w:space="0" w:color="auto"/>
              <w:left w:val="single" w:sz="4" w:space="0" w:color="auto"/>
              <w:bottom w:val="single" w:sz="4" w:space="0" w:color="auto"/>
              <w:right w:val="single" w:sz="4" w:space="0" w:color="auto"/>
            </w:tcBorders>
            <w:shd w:val="clear" w:color="auto" w:fill="00CC00"/>
            <w:tcMar>
              <w:top w:w="68" w:type="dxa"/>
              <w:left w:w="68" w:type="dxa"/>
              <w:bottom w:w="68" w:type="dxa"/>
              <w:right w:w="68" w:type="dxa"/>
            </w:tcMar>
            <w:vAlign w:val="center"/>
            <w:hideMark/>
          </w:tcPr>
          <w:p w14:paraId="0EF6284B" w14:textId="77777777" w:rsidR="00FC156A" w:rsidRDefault="00FC156A" w:rsidP="00155335">
            <w:pPr>
              <w:pStyle w:val="NormalWeb"/>
              <w:spacing w:before="60" w:beforeAutospacing="0"/>
              <w:ind w:left="126"/>
              <w:rPr>
                <w:sz w:val="20"/>
                <w:szCs w:val="20"/>
              </w:rPr>
            </w:pPr>
            <w:r>
              <w:rPr>
                <w:b/>
                <w:bCs/>
                <w:szCs w:val="22"/>
              </w:rPr>
              <w:t>Green</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14747B0C" w14:textId="77777777" w:rsidR="00FC156A" w:rsidRDefault="00FC156A" w:rsidP="00155335">
            <w:pPr>
              <w:pStyle w:val="NormalWeb"/>
              <w:spacing w:before="60" w:beforeAutospacing="0"/>
              <w:jc w:val="center"/>
              <w:rPr>
                <w:sz w:val="20"/>
                <w:szCs w:val="20"/>
              </w:rPr>
            </w:pPr>
            <w:r>
              <w:rPr>
                <w:b/>
                <w:bCs/>
                <w:szCs w:val="22"/>
              </w:rPr>
              <w:t>Low</w:t>
            </w:r>
          </w:p>
        </w:tc>
        <w:tc>
          <w:tcPr>
            <w:tcW w:w="7353"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53A13EDE" w14:textId="77777777" w:rsidR="00FC156A" w:rsidRDefault="00FC156A" w:rsidP="00155335">
            <w:pPr>
              <w:pStyle w:val="NormalWeb"/>
              <w:spacing w:before="60" w:beforeAutospacing="0"/>
              <w:ind w:left="22"/>
              <w:rPr>
                <w:sz w:val="20"/>
                <w:szCs w:val="20"/>
              </w:rPr>
            </w:pPr>
            <w:r w:rsidRPr="00181C39">
              <w:rPr>
                <w:rFonts w:cs="Arial"/>
                <w:bCs/>
                <w:color w:val="000000"/>
                <w:szCs w:val="22"/>
              </w:rPr>
              <w:t>Low probability for schedule disruption, cost growth, and/or performance</w:t>
            </w:r>
            <w:r>
              <w:rPr>
                <w:rFonts w:cs="Arial"/>
                <w:bCs/>
                <w:color w:val="000000"/>
                <w:szCs w:val="22"/>
              </w:rPr>
              <w:t xml:space="preserve"> </w:t>
            </w:r>
            <w:r w:rsidRPr="00181C39">
              <w:rPr>
                <w:rFonts w:cs="Arial"/>
                <w:bCs/>
                <w:color w:val="000000"/>
                <w:szCs w:val="22"/>
              </w:rPr>
              <w:t>impact. Government Purpose Rights or Unlimited Rights in technical data, computer software, computer software documentation, and patent/invention documentation offered to the Government will ensure unimpeded, cost effective production, operation, maintenance, and upgrade of the capability/service throughout the life cycle; allow for open and competitive procurement of enhancements; and permit the transfer of the non-proprietary object code and source code to other contractors for use on other systems or platforms. Commercial technical and/or computer software licenses do not contain terms and conditions that have negative impact on the Government’s minimum requirements necessary to satisfy the program/project’s requirements. Normal contractor effort and routine Government monitoring should overcome any difficulties. Program success is likely. Risk is low.</w:t>
            </w:r>
          </w:p>
        </w:tc>
      </w:tr>
      <w:tr w:rsidR="00FC156A" w14:paraId="472FD0FE" w14:textId="77777777" w:rsidTr="00155335">
        <w:trPr>
          <w:cantSplit/>
        </w:trPr>
        <w:tc>
          <w:tcPr>
            <w:tcW w:w="1002" w:type="dxa"/>
            <w:tcBorders>
              <w:top w:val="single" w:sz="4" w:space="0" w:color="auto"/>
              <w:left w:val="single" w:sz="4" w:space="0" w:color="auto"/>
              <w:bottom w:val="single" w:sz="4" w:space="0" w:color="auto"/>
              <w:right w:val="single" w:sz="4" w:space="0" w:color="auto"/>
            </w:tcBorders>
            <w:shd w:val="clear" w:color="auto" w:fill="FFFF66"/>
            <w:tcMar>
              <w:top w:w="68" w:type="dxa"/>
              <w:left w:w="68" w:type="dxa"/>
              <w:bottom w:w="68" w:type="dxa"/>
              <w:right w:w="68" w:type="dxa"/>
            </w:tcMar>
            <w:vAlign w:val="center"/>
            <w:hideMark/>
          </w:tcPr>
          <w:p w14:paraId="4D7CD580" w14:textId="77777777" w:rsidR="00FC156A" w:rsidRDefault="00FC156A" w:rsidP="00155335">
            <w:pPr>
              <w:pStyle w:val="NormalWeb"/>
              <w:spacing w:before="60" w:beforeAutospacing="0"/>
              <w:ind w:left="126"/>
              <w:rPr>
                <w:sz w:val="20"/>
                <w:szCs w:val="20"/>
              </w:rPr>
            </w:pPr>
            <w:r>
              <w:rPr>
                <w:b/>
                <w:bCs/>
                <w:szCs w:val="22"/>
              </w:rPr>
              <w:t>Yellow</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4917613F" w14:textId="77777777" w:rsidR="00FC156A" w:rsidRDefault="00FC156A" w:rsidP="00155335">
            <w:pPr>
              <w:pStyle w:val="NormalWeb"/>
              <w:spacing w:before="60" w:beforeAutospacing="0"/>
              <w:jc w:val="center"/>
              <w:rPr>
                <w:sz w:val="20"/>
                <w:szCs w:val="20"/>
              </w:rPr>
            </w:pPr>
            <w:r>
              <w:rPr>
                <w:b/>
                <w:bCs/>
                <w:szCs w:val="22"/>
              </w:rPr>
              <w:t>Moderate</w:t>
            </w:r>
          </w:p>
        </w:tc>
        <w:tc>
          <w:tcPr>
            <w:tcW w:w="7353"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20FA8E3F" w14:textId="77777777" w:rsidR="00FC156A" w:rsidRDefault="00FC156A" w:rsidP="00155335">
            <w:pPr>
              <w:pStyle w:val="NormalWeb"/>
              <w:spacing w:before="60" w:beforeAutospacing="0"/>
              <w:ind w:left="22"/>
              <w:rPr>
                <w:sz w:val="20"/>
                <w:szCs w:val="20"/>
              </w:rPr>
            </w:pPr>
            <w:r w:rsidRPr="00181C39">
              <w:rPr>
                <w:rFonts w:cs="Arial"/>
                <w:bCs/>
                <w:color w:val="000000"/>
                <w:szCs w:val="22"/>
              </w:rPr>
              <w:t>Moderate probability for schedule disruption, cost growth, and/or performance impact. Less than Government Purpose Rights in technical data, computer software, computer software documentation, and patent/invention documentation to the Government may impede cost effective production, operation, maintenance, and upgrade of the capability/service throughout the program life cycle; may impede open and competitive procurement of enhancements; and may impede the transfer of the non-proprietary object code and source code to other contractors for use on other systems or platforms. Commercial technical and/or computer software licenses contain some terms and conditions that have negative impacts on the Government’s minimum requirements necessary to satisfy the program/project’s requirements, but these are mitigated by the Offeror’s mitigation strategies proposed. Special contractor emphasis and close Government monitoring will probably overcome difficulties without significantly impacting program success. Risk is adequately managed.</w:t>
            </w:r>
          </w:p>
        </w:tc>
      </w:tr>
      <w:tr w:rsidR="00FC156A" w14:paraId="7624F10F" w14:textId="77777777" w:rsidTr="00155335">
        <w:trPr>
          <w:cantSplit/>
        </w:trPr>
        <w:tc>
          <w:tcPr>
            <w:tcW w:w="1002" w:type="dxa"/>
            <w:tcBorders>
              <w:top w:val="single" w:sz="4" w:space="0" w:color="auto"/>
              <w:left w:val="single" w:sz="4" w:space="0" w:color="auto"/>
              <w:bottom w:val="single" w:sz="4" w:space="0" w:color="auto"/>
              <w:right w:val="single" w:sz="4" w:space="0" w:color="auto"/>
            </w:tcBorders>
            <w:shd w:val="clear" w:color="auto" w:fill="FF3535"/>
            <w:tcMar>
              <w:top w:w="68" w:type="dxa"/>
              <w:left w:w="68" w:type="dxa"/>
              <w:bottom w:w="68" w:type="dxa"/>
              <w:right w:w="68" w:type="dxa"/>
            </w:tcMar>
            <w:vAlign w:val="center"/>
            <w:hideMark/>
          </w:tcPr>
          <w:p w14:paraId="10716C67" w14:textId="77777777" w:rsidR="00FC156A" w:rsidRDefault="00FC156A" w:rsidP="00155335">
            <w:pPr>
              <w:pStyle w:val="NormalWeb"/>
              <w:spacing w:before="60" w:beforeAutospacing="0"/>
              <w:ind w:left="126"/>
              <w:rPr>
                <w:sz w:val="20"/>
                <w:szCs w:val="20"/>
              </w:rPr>
            </w:pPr>
            <w:r>
              <w:rPr>
                <w:b/>
                <w:bCs/>
                <w:szCs w:val="22"/>
              </w:rPr>
              <w:lastRenderedPageBreak/>
              <w:t>Red</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A5873DF" w14:textId="77777777" w:rsidR="00FC156A" w:rsidRDefault="00FC156A" w:rsidP="00155335">
            <w:pPr>
              <w:pStyle w:val="NormalWeb"/>
              <w:spacing w:before="60" w:beforeAutospacing="0"/>
              <w:jc w:val="center"/>
              <w:rPr>
                <w:sz w:val="20"/>
                <w:szCs w:val="20"/>
              </w:rPr>
            </w:pPr>
            <w:r>
              <w:rPr>
                <w:b/>
                <w:bCs/>
                <w:szCs w:val="22"/>
              </w:rPr>
              <w:t>High</w:t>
            </w:r>
          </w:p>
        </w:tc>
        <w:tc>
          <w:tcPr>
            <w:tcW w:w="7353"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5E6224A7" w14:textId="77777777" w:rsidR="00FC156A" w:rsidRDefault="00FC156A" w:rsidP="00155335">
            <w:pPr>
              <w:pStyle w:val="NormalWeb"/>
              <w:spacing w:before="60" w:beforeAutospacing="0"/>
              <w:ind w:left="22"/>
              <w:rPr>
                <w:sz w:val="20"/>
                <w:szCs w:val="20"/>
              </w:rPr>
            </w:pPr>
            <w:r w:rsidRPr="00181C39">
              <w:rPr>
                <w:rFonts w:cs="Arial"/>
                <w:bCs/>
                <w:color w:val="000000"/>
                <w:szCs w:val="22"/>
              </w:rPr>
              <w:t>High probability for schedule disruption, cost growth, and/or performance impact. Extensive use of highly restrictive commercial or proprietary technical data, computer software, computer software documentation, and patent/</w:t>
            </w:r>
            <w:r>
              <w:rPr>
                <w:rFonts w:cs="Arial"/>
                <w:bCs/>
                <w:color w:val="000000"/>
                <w:szCs w:val="22"/>
              </w:rPr>
              <w:t xml:space="preserve"> </w:t>
            </w:r>
            <w:r w:rsidRPr="00181C39">
              <w:rPr>
                <w:rFonts w:cs="Arial"/>
                <w:bCs/>
                <w:color w:val="000000"/>
                <w:szCs w:val="22"/>
              </w:rPr>
              <w:t>invention documentation offered to the Government will result in impeded, cost prohibitive production, operation, maintenance, and upgrade of the capability/service throughout the program life cycle; will impede open and competitive procurement of enhancements; and inhibit the transfer of the non-proprietary object code and source code to other contractors for use on other systems or platforms. Commercial technical and/or computer software licenses contain terms and conditions that have negative impact on the Government’s minimum requirements necessary to satisfy the program/</w:t>
            </w:r>
            <w:r>
              <w:rPr>
                <w:rFonts w:cs="Arial"/>
                <w:bCs/>
                <w:color w:val="000000"/>
                <w:szCs w:val="22"/>
              </w:rPr>
              <w:t xml:space="preserve"> </w:t>
            </w:r>
            <w:r w:rsidRPr="00181C39">
              <w:rPr>
                <w:rFonts w:cs="Arial"/>
                <w:bCs/>
                <w:color w:val="000000"/>
                <w:szCs w:val="22"/>
              </w:rPr>
              <w:t>project’s requirements. Mitigation strategies are not discussed or proposed. Risk may be unacceptable even with special contractor emphasis and close Government monitoring. Program success is jeopardized.</w:t>
            </w:r>
          </w:p>
        </w:tc>
      </w:tr>
    </w:tbl>
    <w:p w14:paraId="48BEA600" w14:textId="77777777" w:rsidR="00FC156A" w:rsidRPr="00FC156A" w:rsidRDefault="00FC156A" w:rsidP="00FC156A"/>
    <w:p w14:paraId="58191594" w14:textId="63FD8DC4" w:rsidR="00FC156A" w:rsidRPr="00FC3633" w:rsidRDefault="00FC156A" w:rsidP="00FC3633">
      <w:pPr>
        <w:pStyle w:val="Heading1"/>
        <w:rPr>
          <w:rFonts w:eastAsiaTheme="minorHAnsi"/>
        </w:rPr>
      </w:pPr>
      <w:r w:rsidRPr="0084609E">
        <w:rPr>
          <w:rFonts w:eastAsiaTheme="minorHAnsi"/>
        </w:rPr>
        <w:t>M</w:t>
      </w:r>
      <w:r w:rsidR="00EA384F">
        <w:rPr>
          <w:rFonts w:eastAsiaTheme="minorHAnsi"/>
        </w:rPr>
        <w:t>.</w:t>
      </w:r>
      <w:r w:rsidRPr="0084609E">
        <w:rPr>
          <w:rFonts w:eastAsiaTheme="minorHAnsi"/>
        </w:rPr>
        <w:t>3</w:t>
      </w:r>
      <w:r w:rsidR="00FC3633">
        <w:rPr>
          <w:rFonts w:eastAsiaTheme="minorHAnsi"/>
        </w:rPr>
        <w:t>.0</w:t>
      </w:r>
      <w:r w:rsidRPr="0084609E">
        <w:rPr>
          <w:rFonts w:eastAsiaTheme="minorHAnsi"/>
        </w:rPr>
        <w:t xml:space="preserve"> Evaluation Criteria Descriptions</w:t>
      </w:r>
    </w:p>
    <w:p w14:paraId="7B9631C7" w14:textId="6C670AB1" w:rsidR="00FC156A" w:rsidRPr="0084609E" w:rsidRDefault="00FC156A" w:rsidP="002433B1">
      <w:pPr>
        <w:pStyle w:val="Heading2"/>
      </w:pPr>
      <w:r w:rsidRPr="0084609E">
        <w:t>M</w:t>
      </w:r>
      <w:r w:rsidR="00EA384F">
        <w:t>.</w:t>
      </w:r>
      <w:r w:rsidRPr="0084609E">
        <w:t>3.1 Factor 1: Technical</w:t>
      </w:r>
    </w:p>
    <w:p w14:paraId="4C009D66" w14:textId="77777777" w:rsidR="00FC156A" w:rsidRPr="00E87A96" w:rsidRDefault="00FC156A" w:rsidP="00FC156A">
      <w:pPr>
        <w:autoSpaceDE w:val="0"/>
        <w:autoSpaceDN w:val="0"/>
        <w:adjustRightInd w:val="0"/>
        <w:spacing w:after="0" w:afterAutospacing="0"/>
        <w:rPr>
          <w:rFonts w:ascii="TimesNewRomanPSMT" w:eastAsiaTheme="minorHAnsi" w:hAnsi="TimesNewRomanPSMT" w:cs="TimesNewRomanPSMT"/>
          <w:szCs w:val="22"/>
        </w:rPr>
      </w:pPr>
      <w:r w:rsidRPr="00E87A96">
        <w:rPr>
          <w:rFonts w:ascii="TimesNewRomanPSMT" w:eastAsiaTheme="minorHAnsi" w:hAnsi="TimesNewRomanPSMT" w:cs="TimesNewRomanPSMT"/>
          <w:szCs w:val="22"/>
        </w:rPr>
        <w:t>This factor evaluates the extent to which the proposal provides evidence that the Offeror has a thorough</w:t>
      </w:r>
    </w:p>
    <w:p w14:paraId="2F33D375" w14:textId="78DCE9FC" w:rsidR="0084609E" w:rsidRDefault="00FC156A" w:rsidP="00FC156A">
      <w:pPr>
        <w:autoSpaceDE w:val="0"/>
        <w:autoSpaceDN w:val="0"/>
        <w:adjustRightInd w:val="0"/>
        <w:spacing w:after="0" w:afterAutospacing="0"/>
        <w:rPr>
          <w:rFonts w:ascii="TimesNewRomanPSMT" w:eastAsiaTheme="minorHAnsi" w:hAnsi="TimesNewRomanPSMT" w:cs="TimesNewRomanPSMT"/>
          <w:sz w:val="20"/>
          <w:szCs w:val="20"/>
        </w:rPr>
      </w:pPr>
      <w:r w:rsidRPr="00E87A96">
        <w:rPr>
          <w:rFonts w:ascii="TimesNewRomanPSMT" w:eastAsiaTheme="minorHAnsi" w:hAnsi="TimesNewRomanPSMT" w:cs="TimesNewRomanPSMT"/>
          <w:szCs w:val="22"/>
        </w:rPr>
        <w:t>understanding of program requirements and objectives as set forth in the PWS by proposing solutions and approaches that demonstrate sound technical practices in order to achieve the objectives of the acquisition.</w:t>
      </w:r>
      <w:r w:rsidR="00F602E6">
        <w:rPr>
          <w:rFonts w:ascii="TimesNewRomanPSMT" w:eastAsiaTheme="minorHAnsi" w:hAnsi="TimesNewRomanPSMT" w:cs="TimesNewRomanPSMT"/>
          <w:szCs w:val="22"/>
        </w:rPr>
        <w:t xml:space="preserve"> </w:t>
      </w:r>
      <w:r w:rsidRPr="00E87A96">
        <w:rPr>
          <w:rFonts w:ascii="TimesNewRomanPSMT" w:eastAsiaTheme="minorHAnsi" w:hAnsi="TimesNewRomanPSMT" w:cs="TimesNewRomanPSMT"/>
          <w:szCs w:val="22"/>
        </w:rPr>
        <w:t>The following sub-factors will be used to support this evaluation.</w:t>
      </w:r>
    </w:p>
    <w:p w14:paraId="2C9BC479" w14:textId="6CC7DD56" w:rsidR="0084609E" w:rsidRPr="006566C1" w:rsidRDefault="0084609E" w:rsidP="00E943F9">
      <w:pPr>
        <w:pStyle w:val="Heading3"/>
      </w:pPr>
      <w:r>
        <w:t>M</w:t>
      </w:r>
      <w:r w:rsidR="00EA384F">
        <w:t>.</w:t>
      </w:r>
      <w:r>
        <w:t xml:space="preserve">3.1.1 </w:t>
      </w:r>
      <w:r w:rsidRPr="0084609E">
        <w:t>Sub-</w:t>
      </w:r>
      <w:r w:rsidR="00D347CF">
        <w:t>F</w:t>
      </w:r>
      <w:r w:rsidRPr="0084609E">
        <w:t xml:space="preserve">actor 1.1: </w:t>
      </w:r>
      <w:r w:rsidR="00F602E6">
        <w:rPr>
          <w:color w:val="000000"/>
        </w:rPr>
        <w:t>Operations Support Services</w:t>
      </w:r>
    </w:p>
    <w:p w14:paraId="4CAA6514" w14:textId="1A623D9C" w:rsidR="0084609E" w:rsidRPr="0084609E" w:rsidRDefault="0084609E" w:rsidP="0084609E">
      <w:pPr>
        <w:autoSpaceDE w:val="0"/>
        <w:autoSpaceDN w:val="0"/>
        <w:adjustRightInd w:val="0"/>
        <w:spacing w:after="0" w:afterAutospacing="0"/>
        <w:rPr>
          <w:rFonts w:ascii="TimesNewRomanPSMT" w:eastAsiaTheme="minorHAnsi" w:hAnsi="TimesNewRomanPSMT" w:cs="TimesNewRomanPSMT"/>
          <w:szCs w:val="22"/>
        </w:rPr>
      </w:pPr>
      <w:r w:rsidRPr="0084609E">
        <w:rPr>
          <w:rFonts w:ascii="TimesNewRomanPSMT" w:eastAsiaTheme="minorHAnsi" w:hAnsi="TimesNewRomanPSMT" w:cs="TimesNewRomanPSMT"/>
          <w:szCs w:val="22"/>
        </w:rPr>
        <w:t>The standards of</w:t>
      </w:r>
      <w:r>
        <w:rPr>
          <w:rFonts w:ascii="TimesNewRomanPSMT" w:eastAsiaTheme="minorHAnsi" w:hAnsi="TimesNewRomanPSMT" w:cs="TimesNewRomanPSMT"/>
          <w:szCs w:val="22"/>
        </w:rPr>
        <w:t xml:space="preserve"> </w:t>
      </w:r>
      <w:r w:rsidRPr="0084609E">
        <w:rPr>
          <w:rFonts w:ascii="TimesNewRomanPSMT" w:eastAsiaTheme="minorHAnsi" w:hAnsi="TimesNewRomanPSMT" w:cs="TimesNewRomanPSMT"/>
          <w:szCs w:val="22"/>
        </w:rPr>
        <w:t xml:space="preserve">this </w:t>
      </w:r>
      <w:r w:rsidR="00073D47">
        <w:rPr>
          <w:rFonts w:ascii="TimesNewRomanPSMT" w:eastAsiaTheme="minorHAnsi" w:hAnsi="TimesNewRomanPSMT" w:cs="TimesNewRomanPSMT"/>
          <w:szCs w:val="22"/>
        </w:rPr>
        <w:t>s</w:t>
      </w:r>
      <w:r w:rsidRPr="0084609E">
        <w:rPr>
          <w:rFonts w:ascii="TimesNewRomanPSMT" w:eastAsiaTheme="minorHAnsi" w:hAnsi="TimesNewRomanPSMT" w:cs="TimesNewRomanPSMT"/>
          <w:szCs w:val="22"/>
        </w:rPr>
        <w:t>ub</w:t>
      </w:r>
      <w:r w:rsidR="000D3D11">
        <w:rPr>
          <w:rFonts w:ascii="TimesNewRomanPSMT" w:eastAsiaTheme="minorHAnsi" w:hAnsi="TimesNewRomanPSMT" w:cs="TimesNewRomanPSMT"/>
          <w:szCs w:val="22"/>
        </w:rPr>
        <w:t>-</w:t>
      </w:r>
      <w:r w:rsidRPr="0084609E">
        <w:rPr>
          <w:rFonts w:ascii="TimesNewRomanPSMT" w:eastAsiaTheme="minorHAnsi" w:hAnsi="TimesNewRomanPSMT" w:cs="TimesNewRomanPSMT"/>
          <w:szCs w:val="22"/>
        </w:rPr>
        <w:t xml:space="preserve">factor </w:t>
      </w:r>
      <w:r w:rsidR="009B2102">
        <w:rPr>
          <w:rFonts w:ascii="TimesNewRomanPSMT" w:eastAsiaTheme="minorHAnsi" w:hAnsi="TimesNewRomanPSMT" w:cs="TimesNewRomanPSMT"/>
          <w:szCs w:val="22"/>
        </w:rPr>
        <w:t xml:space="preserve">are in descending order of importance and </w:t>
      </w:r>
      <w:r w:rsidRPr="0084609E">
        <w:rPr>
          <w:rFonts w:ascii="TimesNewRomanPSMT" w:eastAsiaTheme="minorHAnsi" w:hAnsi="TimesNewRomanPSMT" w:cs="TimesNewRomanPSMT"/>
          <w:szCs w:val="22"/>
        </w:rPr>
        <w:t>are met when the Offeror:</w:t>
      </w:r>
    </w:p>
    <w:p w14:paraId="579958D4" w14:textId="30F1ACCF" w:rsidR="0084609E" w:rsidRPr="0084609E" w:rsidRDefault="0084609E" w:rsidP="0084609E">
      <w:pPr>
        <w:autoSpaceDE w:val="0"/>
        <w:autoSpaceDN w:val="0"/>
        <w:adjustRightInd w:val="0"/>
        <w:spacing w:after="0" w:afterAutospacing="0"/>
        <w:rPr>
          <w:rFonts w:ascii="TimesNewRomanPSMT" w:eastAsiaTheme="minorHAnsi" w:hAnsi="TimesNewRomanPSMT" w:cs="TimesNewRomanPSMT"/>
          <w:szCs w:val="22"/>
        </w:rPr>
      </w:pPr>
    </w:p>
    <w:p w14:paraId="5AEA2155" w14:textId="4C2B2C90" w:rsidR="00F602E6" w:rsidRPr="0064541D" w:rsidRDefault="00F602E6" w:rsidP="00F602E6">
      <w:pPr>
        <w:pStyle w:val="ListParagraph"/>
        <w:rPr>
          <w:szCs w:val="22"/>
        </w:rPr>
      </w:pPr>
      <w:r w:rsidRPr="0064541D">
        <w:rPr>
          <w:rFonts w:cstheme="minorHAnsi"/>
        </w:rPr>
        <w:t xml:space="preserve">(a) </w:t>
      </w:r>
      <w:r w:rsidR="00E8345C" w:rsidRPr="0064541D">
        <w:rPr>
          <w:rFonts w:cstheme="minorHAnsi"/>
        </w:rPr>
        <w:t>D</w:t>
      </w:r>
      <w:r w:rsidRPr="0064541D">
        <w:rPr>
          <w:rFonts w:cstheme="minorHAnsi"/>
        </w:rPr>
        <w:t>emonstrate</w:t>
      </w:r>
      <w:r w:rsidR="00E8345C" w:rsidRPr="0064541D">
        <w:rPr>
          <w:rFonts w:cstheme="minorHAnsi"/>
        </w:rPr>
        <w:t>s</w:t>
      </w:r>
      <w:r w:rsidRPr="0064541D">
        <w:rPr>
          <w:rFonts w:cstheme="minorHAnsi"/>
        </w:rPr>
        <w:t xml:space="preserve"> an adequate approach </w:t>
      </w:r>
      <w:r w:rsidRPr="0064541D">
        <w:t xml:space="preserve">to provide </w:t>
      </w:r>
      <w:proofErr w:type="spellStart"/>
      <w:r w:rsidRPr="0064541D">
        <w:t>DevSecOps</w:t>
      </w:r>
      <w:proofErr w:type="spellEnd"/>
      <w:r w:rsidRPr="0064541D">
        <w:t xml:space="preserve"> Management support in accordance with </w:t>
      </w:r>
      <w:r w:rsidR="0064541D">
        <w:t xml:space="preserve">Air </w:t>
      </w:r>
      <w:r w:rsidR="0064541D" w:rsidRPr="00FE44F0">
        <w:t>T</w:t>
      </w:r>
      <w:r w:rsidR="0064541D">
        <w:t>ask Order</w:t>
      </w:r>
      <w:r w:rsidRPr="0064541D">
        <w:t xml:space="preserve"> PWS, Section 6.</w:t>
      </w:r>
      <w:r w:rsidR="0064541D" w:rsidRPr="0064541D">
        <w:t>3</w:t>
      </w:r>
      <w:r w:rsidRPr="0064541D">
        <w:t xml:space="preserve">, WBS </w:t>
      </w:r>
      <w:r w:rsidR="0064541D" w:rsidRPr="0064541D">
        <w:t>4</w:t>
      </w:r>
      <w:r w:rsidRPr="0064541D">
        <w:t xml:space="preserve">.11.  </w:t>
      </w:r>
    </w:p>
    <w:p w14:paraId="630D94FD" w14:textId="77777777" w:rsidR="00F602E6" w:rsidRPr="0064541D" w:rsidRDefault="00F602E6" w:rsidP="00F602E6">
      <w:pPr>
        <w:pStyle w:val="ListParagraph"/>
      </w:pPr>
    </w:p>
    <w:p w14:paraId="1B19A952" w14:textId="312A99D9" w:rsidR="00F602E6" w:rsidRPr="0064541D" w:rsidRDefault="00F602E6" w:rsidP="00F602E6">
      <w:pPr>
        <w:pStyle w:val="ListParagraph"/>
      </w:pPr>
      <w:r w:rsidRPr="0064541D">
        <w:t xml:space="preserve">(b) </w:t>
      </w:r>
      <w:r w:rsidR="00E8345C" w:rsidRPr="0064541D">
        <w:t>D</w:t>
      </w:r>
      <w:r w:rsidRPr="0064541D">
        <w:t>emonstrate</w:t>
      </w:r>
      <w:r w:rsidR="00E8345C" w:rsidRPr="0064541D">
        <w:t>s</w:t>
      </w:r>
      <w:r w:rsidRPr="0064541D">
        <w:t xml:space="preserve"> </w:t>
      </w:r>
      <w:r w:rsidRPr="0064541D">
        <w:rPr>
          <w:rFonts w:cstheme="minorHAnsi"/>
        </w:rPr>
        <w:t>an adequate approach</w:t>
      </w:r>
      <w:r w:rsidRPr="0064541D">
        <w:t xml:space="preserve"> to provide System Performance support in accordance with </w:t>
      </w:r>
      <w:r w:rsidR="0064541D">
        <w:t xml:space="preserve">Air </w:t>
      </w:r>
      <w:r w:rsidR="0064541D" w:rsidRPr="00FE44F0">
        <w:t>T</w:t>
      </w:r>
      <w:r w:rsidR="0064541D">
        <w:t>ask Order</w:t>
      </w:r>
      <w:r w:rsidRPr="0064541D">
        <w:t xml:space="preserve"> PWS, Section 6.</w:t>
      </w:r>
      <w:r w:rsidR="0064541D" w:rsidRPr="0064541D">
        <w:t>3</w:t>
      </w:r>
      <w:r w:rsidRPr="0064541D">
        <w:t xml:space="preserve">, WBS </w:t>
      </w:r>
      <w:r w:rsidR="0064541D" w:rsidRPr="0064541D">
        <w:t>4</w:t>
      </w:r>
      <w:r w:rsidRPr="0064541D">
        <w:t xml:space="preserve">.25. </w:t>
      </w:r>
    </w:p>
    <w:p w14:paraId="4281687C" w14:textId="77777777" w:rsidR="00F602E6" w:rsidRPr="0064541D" w:rsidRDefault="00F602E6" w:rsidP="00F602E6">
      <w:pPr>
        <w:pStyle w:val="ListParagraph"/>
      </w:pPr>
    </w:p>
    <w:p w14:paraId="799231A3" w14:textId="763F2125" w:rsidR="00F602E6" w:rsidRPr="0064541D" w:rsidRDefault="00F602E6" w:rsidP="00F602E6">
      <w:pPr>
        <w:pStyle w:val="ListParagraph"/>
      </w:pPr>
      <w:r w:rsidRPr="0064541D">
        <w:t xml:space="preserve">(c) </w:t>
      </w:r>
      <w:r w:rsidR="00E8345C" w:rsidRPr="0064541D">
        <w:t>D</w:t>
      </w:r>
      <w:r w:rsidRPr="0064541D">
        <w:t>emonstrate</w:t>
      </w:r>
      <w:r w:rsidR="00E8345C" w:rsidRPr="0064541D">
        <w:t>s</w:t>
      </w:r>
      <w:r w:rsidRPr="0064541D">
        <w:t xml:space="preserve"> </w:t>
      </w:r>
      <w:r w:rsidRPr="0064541D">
        <w:rPr>
          <w:rFonts w:cstheme="minorHAnsi"/>
        </w:rPr>
        <w:t xml:space="preserve">an adequate approach </w:t>
      </w:r>
      <w:r w:rsidRPr="0064541D">
        <w:t xml:space="preserve">to provide Automation support in accordance with </w:t>
      </w:r>
      <w:r w:rsidR="0064541D">
        <w:t xml:space="preserve">Air </w:t>
      </w:r>
      <w:r w:rsidR="0064541D" w:rsidRPr="00FE44F0">
        <w:t>T</w:t>
      </w:r>
      <w:r w:rsidR="0064541D">
        <w:t>ask Order</w:t>
      </w:r>
      <w:r w:rsidRPr="0064541D">
        <w:t xml:space="preserve"> PWS, Section 6.</w:t>
      </w:r>
      <w:r w:rsidR="0064541D" w:rsidRPr="0064541D">
        <w:t>3</w:t>
      </w:r>
      <w:r w:rsidRPr="0064541D">
        <w:t xml:space="preserve">, WBS </w:t>
      </w:r>
      <w:r w:rsidR="0064541D" w:rsidRPr="0064541D">
        <w:t>4</w:t>
      </w:r>
      <w:r w:rsidRPr="0064541D">
        <w:t>.4.</w:t>
      </w:r>
    </w:p>
    <w:p w14:paraId="78873D30" w14:textId="77777777" w:rsidR="00F602E6" w:rsidRPr="004B24EF" w:rsidRDefault="00F602E6" w:rsidP="00F602E6">
      <w:pPr>
        <w:pStyle w:val="ListParagraph"/>
        <w:rPr>
          <w:highlight w:val="yellow"/>
        </w:rPr>
      </w:pPr>
    </w:p>
    <w:p w14:paraId="13B61C39" w14:textId="417DDFB4" w:rsidR="00E90D31" w:rsidRDefault="00E90D31" w:rsidP="00E943F9">
      <w:pPr>
        <w:pStyle w:val="Heading3"/>
      </w:pPr>
      <w:r>
        <w:t>M</w:t>
      </w:r>
      <w:r w:rsidR="00EA384F">
        <w:t>.</w:t>
      </w:r>
      <w:r>
        <w:t>3</w:t>
      </w:r>
      <w:r w:rsidR="00F602E6">
        <w:t>.1.2</w:t>
      </w:r>
      <w:r>
        <w:rPr>
          <w:sz w:val="14"/>
          <w:szCs w:val="14"/>
        </w:rPr>
        <w:t> </w:t>
      </w:r>
      <w:r w:rsidR="00F602E6">
        <w:t>Sub-F</w:t>
      </w:r>
      <w:r>
        <w:t xml:space="preserve">actor </w:t>
      </w:r>
      <w:r w:rsidR="00F602E6">
        <w:t>1.2</w:t>
      </w:r>
      <w:r>
        <w:t xml:space="preserve">:  </w:t>
      </w:r>
      <w:r w:rsidR="00F602E6">
        <w:t>Integration Services</w:t>
      </w:r>
    </w:p>
    <w:p w14:paraId="025A6F58" w14:textId="77777777" w:rsidR="00D347CF" w:rsidRPr="0064541D" w:rsidRDefault="00D347CF" w:rsidP="00D347CF">
      <w:pPr>
        <w:autoSpaceDE w:val="0"/>
        <w:autoSpaceDN w:val="0"/>
        <w:adjustRightInd w:val="0"/>
        <w:spacing w:after="0" w:afterAutospacing="0"/>
        <w:rPr>
          <w:rFonts w:ascii="TimesNewRomanPSMT" w:eastAsiaTheme="minorHAnsi" w:hAnsi="TimesNewRomanPSMT" w:cs="TimesNewRomanPSMT"/>
          <w:szCs w:val="22"/>
        </w:rPr>
      </w:pPr>
      <w:r w:rsidRPr="0064541D">
        <w:rPr>
          <w:rFonts w:ascii="TimesNewRomanPSMT" w:eastAsiaTheme="minorHAnsi" w:hAnsi="TimesNewRomanPSMT" w:cs="TimesNewRomanPSMT"/>
          <w:szCs w:val="22"/>
        </w:rPr>
        <w:t>The standards of this sub-factor are in descending order of importance and are met when the Offeror:</w:t>
      </w:r>
    </w:p>
    <w:p w14:paraId="1C54F06A" w14:textId="0197C41D" w:rsidR="00BB0F68" w:rsidRPr="0064541D" w:rsidRDefault="00BB0F68" w:rsidP="00E90D31">
      <w:pPr>
        <w:autoSpaceDE w:val="0"/>
        <w:autoSpaceDN w:val="0"/>
        <w:adjustRightInd w:val="0"/>
        <w:spacing w:after="0" w:afterAutospacing="0"/>
        <w:rPr>
          <w:rFonts w:ascii="TimesNewRomanPSMT" w:eastAsiaTheme="minorHAnsi" w:hAnsi="TimesNewRomanPSMT" w:cs="TimesNewRomanPSMT"/>
          <w:szCs w:val="22"/>
        </w:rPr>
      </w:pPr>
    </w:p>
    <w:p w14:paraId="6DCD0BFF" w14:textId="4D853C34" w:rsidR="00D347CF" w:rsidRPr="0064541D" w:rsidRDefault="00D347CF" w:rsidP="00D347CF">
      <w:pPr>
        <w:pStyle w:val="ListParagraph"/>
        <w:rPr>
          <w:szCs w:val="22"/>
        </w:rPr>
      </w:pPr>
      <w:r w:rsidRPr="0064541D">
        <w:rPr>
          <w:rFonts w:cstheme="minorHAnsi"/>
        </w:rPr>
        <w:t xml:space="preserve">(a) </w:t>
      </w:r>
      <w:r w:rsidR="00E8345C" w:rsidRPr="0064541D">
        <w:rPr>
          <w:rFonts w:cstheme="minorHAnsi"/>
        </w:rPr>
        <w:t>D</w:t>
      </w:r>
      <w:r w:rsidRPr="0064541D">
        <w:rPr>
          <w:rFonts w:cstheme="minorHAnsi"/>
        </w:rPr>
        <w:t>emonstrate</w:t>
      </w:r>
      <w:r w:rsidR="00E8345C" w:rsidRPr="0064541D">
        <w:rPr>
          <w:rFonts w:cstheme="minorHAnsi"/>
        </w:rPr>
        <w:t>s</w:t>
      </w:r>
      <w:r w:rsidRPr="0064541D">
        <w:rPr>
          <w:rFonts w:cstheme="minorHAnsi"/>
        </w:rPr>
        <w:t xml:space="preserve"> an adequate approach </w:t>
      </w:r>
      <w:r w:rsidRPr="0064541D">
        <w:t xml:space="preserve">to provide Cloud Engineering, Integration, and Management support in accordance with </w:t>
      </w:r>
      <w:r w:rsidR="0064541D" w:rsidRPr="0064541D">
        <w:t>Air Task Order</w:t>
      </w:r>
      <w:r w:rsidRPr="0064541D">
        <w:t xml:space="preserve"> PWS Section 6.</w:t>
      </w:r>
      <w:r w:rsidR="0064541D" w:rsidRPr="0064541D">
        <w:t>1</w:t>
      </w:r>
      <w:r w:rsidRPr="0064541D">
        <w:t xml:space="preserve">, WBS </w:t>
      </w:r>
      <w:r w:rsidR="0064541D" w:rsidRPr="0064541D">
        <w:t>2</w:t>
      </w:r>
      <w:r w:rsidRPr="0064541D">
        <w:t xml:space="preserve">.37.  </w:t>
      </w:r>
    </w:p>
    <w:p w14:paraId="6E521BFC" w14:textId="77777777" w:rsidR="00D347CF" w:rsidRPr="0064541D" w:rsidRDefault="00D347CF" w:rsidP="00D347CF">
      <w:pPr>
        <w:pStyle w:val="ListParagraph"/>
      </w:pPr>
    </w:p>
    <w:p w14:paraId="5F08978B" w14:textId="67E46747" w:rsidR="00D347CF" w:rsidRPr="0064541D" w:rsidRDefault="00D347CF" w:rsidP="00D347CF">
      <w:pPr>
        <w:pStyle w:val="ListParagraph"/>
      </w:pPr>
      <w:r w:rsidRPr="0064541D">
        <w:lastRenderedPageBreak/>
        <w:t>(b)</w:t>
      </w:r>
      <w:r w:rsidR="00E8345C" w:rsidRPr="0064541D">
        <w:t xml:space="preserve"> D</w:t>
      </w:r>
      <w:r w:rsidRPr="0064541D">
        <w:rPr>
          <w:rFonts w:cstheme="minorHAnsi"/>
        </w:rPr>
        <w:t>emonstrate</w:t>
      </w:r>
      <w:r w:rsidR="00E8345C" w:rsidRPr="0064541D">
        <w:rPr>
          <w:rFonts w:cstheme="minorHAnsi"/>
        </w:rPr>
        <w:t>s</w:t>
      </w:r>
      <w:r w:rsidRPr="0064541D">
        <w:rPr>
          <w:rFonts w:cstheme="minorHAnsi"/>
        </w:rPr>
        <w:t xml:space="preserve"> an adequate approach </w:t>
      </w:r>
      <w:r w:rsidRPr="0064541D">
        <w:t xml:space="preserve">to provide Engineering support in accordance with </w:t>
      </w:r>
      <w:r w:rsidR="0064541D" w:rsidRPr="0064541D">
        <w:t>Air Task Order</w:t>
      </w:r>
      <w:r w:rsidRPr="0064541D">
        <w:t xml:space="preserve"> PWS Section 6.</w:t>
      </w:r>
      <w:r w:rsidR="0064541D" w:rsidRPr="0064541D">
        <w:t>1</w:t>
      </w:r>
      <w:r w:rsidRPr="0064541D">
        <w:t xml:space="preserve">, WBS </w:t>
      </w:r>
      <w:r w:rsidR="0064541D" w:rsidRPr="0064541D">
        <w:t>2</w:t>
      </w:r>
      <w:r w:rsidRPr="0064541D">
        <w:t>.38.</w:t>
      </w:r>
    </w:p>
    <w:p w14:paraId="67AA9938" w14:textId="77777777" w:rsidR="00D347CF" w:rsidRPr="0064541D" w:rsidRDefault="00D347CF" w:rsidP="00D347CF">
      <w:pPr>
        <w:pStyle w:val="ListParagraph"/>
      </w:pPr>
    </w:p>
    <w:p w14:paraId="16C4DE80" w14:textId="6E807861" w:rsidR="00D347CF" w:rsidRPr="0064541D" w:rsidRDefault="00D347CF" w:rsidP="00D347CF">
      <w:pPr>
        <w:pStyle w:val="ListParagraph"/>
      </w:pPr>
      <w:r w:rsidRPr="0064541D">
        <w:t xml:space="preserve">(c) </w:t>
      </w:r>
      <w:r w:rsidR="007A22FD" w:rsidRPr="0064541D">
        <w:t>Demonstrates</w:t>
      </w:r>
      <w:r w:rsidRPr="0064541D">
        <w:t xml:space="preserve"> the ability to provide Release Management support in accordance with </w:t>
      </w:r>
      <w:r w:rsidR="0064541D" w:rsidRPr="0064541D">
        <w:t>Air Task Order</w:t>
      </w:r>
      <w:r w:rsidRPr="0064541D">
        <w:t xml:space="preserve"> PWS, Section 6.</w:t>
      </w:r>
      <w:r w:rsidR="0064541D" w:rsidRPr="0064541D">
        <w:t>1</w:t>
      </w:r>
      <w:r w:rsidRPr="0064541D">
        <w:t>, WBS</w:t>
      </w:r>
      <w:r w:rsidR="0064541D" w:rsidRPr="0064541D">
        <w:t xml:space="preserve"> 4</w:t>
      </w:r>
      <w:r w:rsidRPr="0064541D">
        <w:t>.5.</w:t>
      </w:r>
      <w:r w:rsidRPr="0064541D">
        <w:tab/>
      </w:r>
    </w:p>
    <w:p w14:paraId="1768E84B" w14:textId="0112D040" w:rsidR="00F22B20" w:rsidRPr="0064541D" w:rsidRDefault="00F22B20" w:rsidP="00E943F9">
      <w:pPr>
        <w:pStyle w:val="Heading3"/>
        <w:rPr>
          <w:sz w:val="20"/>
          <w:szCs w:val="20"/>
        </w:rPr>
      </w:pPr>
      <w:r w:rsidRPr="0064541D">
        <w:t>M</w:t>
      </w:r>
      <w:r w:rsidR="00EA384F" w:rsidRPr="0064541D">
        <w:t>.</w:t>
      </w:r>
      <w:r w:rsidR="00F9297E" w:rsidRPr="0064541D">
        <w:t>3.1.</w:t>
      </w:r>
      <w:r w:rsidR="006566C1" w:rsidRPr="0064541D">
        <w:t>3</w:t>
      </w:r>
      <w:r w:rsidRPr="0064541D">
        <w:rPr>
          <w:sz w:val="14"/>
          <w:szCs w:val="14"/>
        </w:rPr>
        <w:t> </w:t>
      </w:r>
      <w:r w:rsidRPr="0064541D">
        <w:t>Sub-Factor 1.</w:t>
      </w:r>
      <w:r w:rsidR="00073D47" w:rsidRPr="0064541D">
        <w:t>3</w:t>
      </w:r>
      <w:r w:rsidRPr="0064541D">
        <w:t xml:space="preserve">:  </w:t>
      </w:r>
      <w:r w:rsidR="00D347CF" w:rsidRPr="0064541D">
        <w:t>Software Maintenance Service</w:t>
      </w:r>
    </w:p>
    <w:p w14:paraId="2A98FA02" w14:textId="77777777" w:rsidR="00D347CF" w:rsidRPr="0064541D" w:rsidRDefault="00D347CF" w:rsidP="00D347CF">
      <w:pPr>
        <w:autoSpaceDE w:val="0"/>
        <w:autoSpaceDN w:val="0"/>
        <w:adjustRightInd w:val="0"/>
        <w:spacing w:after="0" w:afterAutospacing="0"/>
        <w:rPr>
          <w:rFonts w:ascii="TimesNewRomanPSMT" w:eastAsiaTheme="minorHAnsi" w:hAnsi="TimesNewRomanPSMT" w:cs="TimesNewRomanPSMT"/>
          <w:szCs w:val="22"/>
        </w:rPr>
      </w:pPr>
      <w:r w:rsidRPr="0064541D">
        <w:rPr>
          <w:rFonts w:ascii="TimesNewRomanPSMT" w:eastAsiaTheme="minorHAnsi" w:hAnsi="TimesNewRomanPSMT" w:cs="TimesNewRomanPSMT"/>
          <w:szCs w:val="22"/>
        </w:rPr>
        <w:t>The standards of this sub-factor are in descending order of importance and are met when the Offeror:</w:t>
      </w:r>
    </w:p>
    <w:p w14:paraId="6407CB76" w14:textId="1A15666E" w:rsidR="004D46BF" w:rsidRPr="0064541D" w:rsidRDefault="004D46BF" w:rsidP="00E14D8C">
      <w:pPr>
        <w:autoSpaceDE w:val="0"/>
        <w:autoSpaceDN w:val="0"/>
        <w:adjustRightInd w:val="0"/>
        <w:spacing w:after="0" w:afterAutospacing="0"/>
        <w:rPr>
          <w:szCs w:val="20"/>
        </w:rPr>
      </w:pPr>
    </w:p>
    <w:p w14:paraId="1B178396" w14:textId="141D98D0" w:rsidR="00D347CF" w:rsidRPr="0064541D" w:rsidRDefault="00D347CF" w:rsidP="00D347CF">
      <w:pPr>
        <w:pStyle w:val="ListParagraph"/>
        <w:rPr>
          <w:szCs w:val="22"/>
        </w:rPr>
      </w:pPr>
      <w:r w:rsidRPr="0064541D">
        <w:rPr>
          <w:rFonts w:cstheme="minorHAnsi"/>
        </w:rPr>
        <w:t xml:space="preserve">(a) </w:t>
      </w:r>
      <w:r w:rsidR="00E8345C" w:rsidRPr="0064541D">
        <w:rPr>
          <w:rFonts w:cstheme="minorHAnsi"/>
        </w:rPr>
        <w:t>D</w:t>
      </w:r>
      <w:r w:rsidRPr="0064541D">
        <w:rPr>
          <w:rFonts w:cstheme="minorHAnsi"/>
        </w:rPr>
        <w:t>emonstrate</w:t>
      </w:r>
      <w:r w:rsidR="00E8345C" w:rsidRPr="0064541D">
        <w:rPr>
          <w:rFonts w:cstheme="minorHAnsi"/>
        </w:rPr>
        <w:t>s</w:t>
      </w:r>
      <w:r w:rsidRPr="0064541D">
        <w:rPr>
          <w:rFonts w:cstheme="minorHAnsi"/>
        </w:rPr>
        <w:t xml:space="preserve"> an adequate approach </w:t>
      </w:r>
      <w:r w:rsidRPr="0064541D">
        <w:t xml:space="preserve">to provide Corrective Maintenance support in accordance with </w:t>
      </w:r>
      <w:r w:rsidR="0064541D" w:rsidRPr="0064541D">
        <w:t>Air Task Order</w:t>
      </w:r>
      <w:r w:rsidRPr="0064541D">
        <w:t xml:space="preserve"> PWS, Section 6.</w:t>
      </w:r>
      <w:r w:rsidR="0064541D" w:rsidRPr="0064541D">
        <w:t>2</w:t>
      </w:r>
      <w:r w:rsidRPr="0064541D">
        <w:t xml:space="preserve">, WBS </w:t>
      </w:r>
      <w:r w:rsidR="0064541D" w:rsidRPr="0064541D">
        <w:t>3</w:t>
      </w:r>
      <w:r w:rsidRPr="0064541D">
        <w:t xml:space="preserve">.16.  </w:t>
      </w:r>
    </w:p>
    <w:p w14:paraId="701FE004" w14:textId="77777777" w:rsidR="00D347CF" w:rsidRPr="0064541D" w:rsidRDefault="00D347CF" w:rsidP="00D347CF">
      <w:pPr>
        <w:pStyle w:val="ListParagraph"/>
      </w:pPr>
    </w:p>
    <w:p w14:paraId="11E1E115" w14:textId="1BBB953C" w:rsidR="00D347CF" w:rsidRPr="0064541D" w:rsidRDefault="00D347CF" w:rsidP="00D347CF">
      <w:pPr>
        <w:pStyle w:val="ListParagraph"/>
      </w:pPr>
      <w:r w:rsidRPr="0064541D">
        <w:t xml:space="preserve">(b) </w:t>
      </w:r>
      <w:r w:rsidR="00E8345C" w:rsidRPr="0064541D">
        <w:t>D</w:t>
      </w:r>
      <w:r w:rsidRPr="0064541D">
        <w:t>emonstrate</w:t>
      </w:r>
      <w:r w:rsidR="00E8345C" w:rsidRPr="0064541D">
        <w:t>s</w:t>
      </w:r>
      <w:r w:rsidRPr="0064541D">
        <w:t xml:space="preserve"> </w:t>
      </w:r>
      <w:r w:rsidRPr="0064541D">
        <w:rPr>
          <w:rFonts w:cstheme="minorHAnsi"/>
        </w:rPr>
        <w:t>an adequate approach</w:t>
      </w:r>
      <w:r w:rsidRPr="0064541D">
        <w:t xml:space="preserve"> to provide Adaptive Maintenance support in accordance with </w:t>
      </w:r>
      <w:r w:rsidR="0064541D" w:rsidRPr="0064541D">
        <w:t>Air Task Order</w:t>
      </w:r>
      <w:r w:rsidRPr="0064541D">
        <w:t xml:space="preserve"> PWS, Section 6.</w:t>
      </w:r>
      <w:r w:rsidR="0064541D" w:rsidRPr="0064541D">
        <w:t>2</w:t>
      </w:r>
      <w:r w:rsidRPr="0064541D">
        <w:t xml:space="preserve">, WBS </w:t>
      </w:r>
      <w:r w:rsidR="0064541D" w:rsidRPr="0064541D">
        <w:t>3</w:t>
      </w:r>
      <w:r w:rsidRPr="0064541D">
        <w:t xml:space="preserve">.17. </w:t>
      </w:r>
    </w:p>
    <w:p w14:paraId="21849E33" w14:textId="77777777" w:rsidR="00D347CF" w:rsidRPr="0064541D" w:rsidRDefault="00D347CF" w:rsidP="00D347CF">
      <w:pPr>
        <w:pStyle w:val="ListParagraph"/>
      </w:pPr>
    </w:p>
    <w:p w14:paraId="149A0345" w14:textId="5CB7CCD2" w:rsidR="00D347CF" w:rsidRPr="0064541D" w:rsidRDefault="00D347CF" w:rsidP="00D347CF">
      <w:pPr>
        <w:pStyle w:val="ListParagraph"/>
      </w:pPr>
      <w:r w:rsidRPr="0064541D">
        <w:t xml:space="preserve">(c) </w:t>
      </w:r>
      <w:r w:rsidR="00E8345C" w:rsidRPr="0064541D">
        <w:t>D</w:t>
      </w:r>
      <w:r w:rsidRPr="0064541D">
        <w:t>emonstrate</w:t>
      </w:r>
      <w:r w:rsidR="00E8345C" w:rsidRPr="0064541D">
        <w:t>s</w:t>
      </w:r>
      <w:r w:rsidRPr="0064541D">
        <w:t xml:space="preserve"> </w:t>
      </w:r>
      <w:r w:rsidRPr="0064541D">
        <w:rPr>
          <w:rFonts w:cstheme="minorHAnsi"/>
        </w:rPr>
        <w:t xml:space="preserve">an adequate approach </w:t>
      </w:r>
      <w:r w:rsidRPr="0064541D">
        <w:t xml:space="preserve">to provide Preventive Maintenance support in accordance with </w:t>
      </w:r>
      <w:r w:rsidR="0064541D" w:rsidRPr="0064541D">
        <w:t>Air Task Order</w:t>
      </w:r>
      <w:r w:rsidRPr="0064541D">
        <w:t xml:space="preserve"> PWS, Section 6.</w:t>
      </w:r>
      <w:r w:rsidR="0064541D" w:rsidRPr="0064541D">
        <w:t>2</w:t>
      </w:r>
      <w:r w:rsidRPr="0064541D">
        <w:t xml:space="preserve">, WBS </w:t>
      </w:r>
      <w:r w:rsidR="0064541D" w:rsidRPr="0064541D">
        <w:t>3</w:t>
      </w:r>
      <w:r w:rsidRPr="0064541D">
        <w:t>.18.</w:t>
      </w:r>
    </w:p>
    <w:p w14:paraId="485C1379" w14:textId="4E3577ED" w:rsidR="00E14D8C" w:rsidRPr="0064541D" w:rsidRDefault="00D347CF" w:rsidP="00D347CF">
      <w:pPr>
        <w:autoSpaceDE w:val="0"/>
        <w:autoSpaceDN w:val="0"/>
        <w:adjustRightInd w:val="0"/>
        <w:spacing w:after="0" w:afterAutospacing="0"/>
        <w:ind w:left="720"/>
      </w:pPr>
      <w:r w:rsidRPr="0064541D">
        <w:t xml:space="preserve">(d) </w:t>
      </w:r>
      <w:r w:rsidR="00E8345C" w:rsidRPr="0064541D">
        <w:t>D</w:t>
      </w:r>
      <w:r w:rsidRPr="0064541D">
        <w:t>emonstrate</w:t>
      </w:r>
      <w:r w:rsidR="00E8345C" w:rsidRPr="0064541D">
        <w:t>s</w:t>
      </w:r>
      <w:r w:rsidRPr="0064541D">
        <w:t xml:space="preserve"> </w:t>
      </w:r>
      <w:r w:rsidRPr="0064541D">
        <w:rPr>
          <w:rFonts w:cstheme="minorHAnsi"/>
        </w:rPr>
        <w:t xml:space="preserve">an adequate approach </w:t>
      </w:r>
      <w:r w:rsidRPr="0064541D">
        <w:t xml:space="preserve">to provide Perfective Maintenance support in accordance with </w:t>
      </w:r>
      <w:r w:rsidR="0064541D" w:rsidRPr="0064541D">
        <w:t>Air Task Order</w:t>
      </w:r>
      <w:r w:rsidRPr="0064541D">
        <w:t xml:space="preserve"> PWS, Section 6.</w:t>
      </w:r>
      <w:r w:rsidR="0064541D" w:rsidRPr="0064541D">
        <w:t>2</w:t>
      </w:r>
      <w:r w:rsidRPr="0064541D">
        <w:t xml:space="preserve">, WBS </w:t>
      </w:r>
      <w:r w:rsidR="0064541D" w:rsidRPr="0064541D">
        <w:t>3</w:t>
      </w:r>
      <w:r w:rsidRPr="0064541D">
        <w:t>.19.</w:t>
      </w:r>
    </w:p>
    <w:p w14:paraId="5354925E" w14:textId="6E7FFB8F" w:rsidR="00D347CF" w:rsidRPr="0064541D" w:rsidRDefault="00D347CF" w:rsidP="00D347CF">
      <w:pPr>
        <w:autoSpaceDE w:val="0"/>
        <w:autoSpaceDN w:val="0"/>
        <w:adjustRightInd w:val="0"/>
        <w:spacing w:after="0" w:afterAutospacing="0"/>
      </w:pPr>
    </w:p>
    <w:p w14:paraId="5B09F3CD" w14:textId="2160DEEF" w:rsidR="00D347CF" w:rsidRPr="0064541D" w:rsidRDefault="00D347CF" w:rsidP="00D347CF">
      <w:pPr>
        <w:pStyle w:val="Heading3"/>
        <w:rPr>
          <w:color w:val="000000"/>
        </w:rPr>
      </w:pPr>
      <w:r w:rsidRPr="0064541D">
        <w:t>M.3.</w:t>
      </w:r>
      <w:r w:rsidR="002D3AAA" w:rsidRPr="0064541D">
        <w:t>1.4</w:t>
      </w:r>
      <w:r w:rsidRPr="0064541D">
        <w:t xml:space="preserve"> Sub-Factor </w:t>
      </w:r>
      <w:r w:rsidR="002D3AAA" w:rsidRPr="0064541D">
        <w:t>1.4</w:t>
      </w:r>
      <w:r w:rsidRPr="0064541D">
        <w:t xml:space="preserve">: </w:t>
      </w:r>
      <w:r w:rsidRPr="0064541D">
        <w:rPr>
          <w:color w:val="000000"/>
        </w:rPr>
        <w:t>Common Services</w:t>
      </w:r>
    </w:p>
    <w:p w14:paraId="34C52B67" w14:textId="45A18EE8" w:rsidR="00D347CF" w:rsidRPr="0064541D" w:rsidRDefault="00D347CF" w:rsidP="00D347CF">
      <w:pPr>
        <w:autoSpaceDE w:val="0"/>
        <w:autoSpaceDN w:val="0"/>
        <w:adjustRightInd w:val="0"/>
        <w:spacing w:after="0" w:afterAutospacing="0"/>
        <w:rPr>
          <w:rFonts w:ascii="TimesNewRomanPSMT" w:eastAsiaTheme="minorHAnsi" w:hAnsi="TimesNewRomanPSMT" w:cs="TimesNewRomanPSMT"/>
          <w:szCs w:val="22"/>
        </w:rPr>
      </w:pPr>
      <w:r w:rsidRPr="0064541D">
        <w:rPr>
          <w:rFonts w:ascii="TimesNewRomanPSMT" w:eastAsiaTheme="minorHAnsi" w:hAnsi="TimesNewRomanPSMT" w:cs="TimesNewRomanPSMT"/>
          <w:szCs w:val="22"/>
        </w:rPr>
        <w:t>The standards of this sub-factor are in descending order of importance and are met when the Offeror:</w:t>
      </w:r>
    </w:p>
    <w:p w14:paraId="61F42BA7" w14:textId="77777777" w:rsidR="00D347CF" w:rsidRPr="0064541D" w:rsidRDefault="00D347CF" w:rsidP="00D347CF">
      <w:pPr>
        <w:autoSpaceDE w:val="0"/>
        <w:autoSpaceDN w:val="0"/>
        <w:adjustRightInd w:val="0"/>
        <w:spacing w:after="0" w:afterAutospacing="0"/>
        <w:rPr>
          <w:rFonts w:ascii="TimesNewRomanPSMT" w:eastAsiaTheme="minorHAnsi" w:hAnsi="TimesNewRomanPSMT" w:cs="TimesNewRomanPSMT"/>
          <w:szCs w:val="22"/>
        </w:rPr>
      </w:pPr>
    </w:p>
    <w:p w14:paraId="0BBC7226" w14:textId="7BA88FA9" w:rsidR="00D347CF" w:rsidRPr="0064541D" w:rsidRDefault="00D347CF" w:rsidP="00D347CF">
      <w:pPr>
        <w:pStyle w:val="ListParagraph"/>
        <w:rPr>
          <w:szCs w:val="22"/>
        </w:rPr>
      </w:pPr>
      <w:r w:rsidRPr="0064541D">
        <w:rPr>
          <w:rFonts w:cstheme="minorHAnsi"/>
        </w:rPr>
        <w:t xml:space="preserve">(a) </w:t>
      </w:r>
      <w:r w:rsidR="00E8345C" w:rsidRPr="0064541D">
        <w:rPr>
          <w:rFonts w:cstheme="minorHAnsi"/>
        </w:rPr>
        <w:t>D</w:t>
      </w:r>
      <w:r w:rsidRPr="0064541D">
        <w:rPr>
          <w:rFonts w:cstheme="minorHAnsi"/>
        </w:rPr>
        <w:t>emonstrate</w:t>
      </w:r>
      <w:r w:rsidR="00E8345C" w:rsidRPr="0064541D">
        <w:rPr>
          <w:rFonts w:cstheme="minorHAnsi"/>
        </w:rPr>
        <w:t>s</w:t>
      </w:r>
      <w:r w:rsidRPr="0064541D">
        <w:rPr>
          <w:rFonts w:cstheme="minorHAnsi"/>
        </w:rPr>
        <w:t xml:space="preserve"> an adequate approach </w:t>
      </w:r>
      <w:r w:rsidRPr="0064541D">
        <w:t xml:space="preserve">to provide software license procurement support in accordance with </w:t>
      </w:r>
      <w:r w:rsidR="0064541D" w:rsidRPr="0064541D">
        <w:t>Common Services Task Order</w:t>
      </w:r>
      <w:r w:rsidRPr="0064541D">
        <w:t xml:space="preserve"> PWS Section 6.2</w:t>
      </w:r>
      <w:r w:rsidR="0064541D" w:rsidRPr="0064541D">
        <w:t>.</w:t>
      </w:r>
      <w:r w:rsidRPr="0064541D">
        <w:t xml:space="preserve">  </w:t>
      </w:r>
    </w:p>
    <w:p w14:paraId="5773D0C7" w14:textId="77777777" w:rsidR="00D347CF" w:rsidRPr="0064541D" w:rsidRDefault="00D347CF" w:rsidP="00D347CF">
      <w:pPr>
        <w:pStyle w:val="ListParagraph"/>
      </w:pPr>
    </w:p>
    <w:p w14:paraId="111D4C3F" w14:textId="2CC86664" w:rsidR="00D347CF" w:rsidRPr="0064541D" w:rsidRDefault="00D347CF" w:rsidP="00D347CF">
      <w:pPr>
        <w:pStyle w:val="ListParagraph"/>
      </w:pPr>
      <w:r w:rsidRPr="0064541D">
        <w:t xml:space="preserve">(b) </w:t>
      </w:r>
      <w:r w:rsidR="00E8345C" w:rsidRPr="0064541D">
        <w:t>D</w:t>
      </w:r>
      <w:r w:rsidRPr="0064541D">
        <w:t>emonstrate</w:t>
      </w:r>
      <w:r w:rsidR="00E8345C" w:rsidRPr="0064541D">
        <w:t>s</w:t>
      </w:r>
      <w:r w:rsidRPr="0064541D">
        <w:t xml:space="preserve"> </w:t>
      </w:r>
      <w:r w:rsidRPr="0064541D">
        <w:rPr>
          <w:rFonts w:cstheme="minorHAnsi"/>
        </w:rPr>
        <w:t>an adequate approach</w:t>
      </w:r>
      <w:r w:rsidRPr="0064541D">
        <w:t xml:space="preserve"> to providing integrated and comprehensive help desk support for Tier 1, 2, and 3 support to include tracking escalation and resolution in accordance with </w:t>
      </w:r>
      <w:r w:rsidR="0064541D" w:rsidRPr="0064541D">
        <w:t>Common Services Task Order</w:t>
      </w:r>
      <w:r w:rsidRPr="0064541D">
        <w:t xml:space="preserve"> PWS Sections </w:t>
      </w:r>
      <w:r w:rsidR="0064541D" w:rsidRPr="0064541D">
        <w:t>2.</w:t>
      </w:r>
      <w:r w:rsidRPr="0064541D">
        <w:t>2</w:t>
      </w:r>
      <w:r w:rsidR="0064541D" w:rsidRPr="0064541D">
        <w:t>0</w:t>
      </w:r>
      <w:r w:rsidRPr="0064541D">
        <w:t xml:space="preserve"> and </w:t>
      </w:r>
      <w:r w:rsidR="0064541D" w:rsidRPr="0064541D">
        <w:t>WBS 2</w:t>
      </w:r>
      <w:r w:rsidRPr="0064541D">
        <w:t>.</w:t>
      </w:r>
      <w:r w:rsidR="0064541D" w:rsidRPr="0064541D">
        <w:t>2</w:t>
      </w:r>
      <w:r w:rsidRPr="0064541D">
        <w:t xml:space="preserve">4. </w:t>
      </w:r>
    </w:p>
    <w:p w14:paraId="2C02BA38" w14:textId="77777777" w:rsidR="00D347CF" w:rsidRPr="0064541D" w:rsidRDefault="00D347CF" w:rsidP="00D347CF">
      <w:pPr>
        <w:pStyle w:val="ListParagraph"/>
      </w:pPr>
    </w:p>
    <w:p w14:paraId="7FAECC0F" w14:textId="521A6C50" w:rsidR="00D347CF" w:rsidRPr="0064541D" w:rsidRDefault="00D347CF" w:rsidP="00D347CF">
      <w:pPr>
        <w:pStyle w:val="ListParagraph"/>
      </w:pPr>
      <w:r w:rsidRPr="0064541D">
        <w:t xml:space="preserve">(c) </w:t>
      </w:r>
      <w:r w:rsidR="00E8345C" w:rsidRPr="0064541D">
        <w:t>D</w:t>
      </w:r>
      <w:r w:rsidRPr="0064541D">
        <w:t>emonstrate</w:t>
      </w:r>
      <w:r w:rsidR="00E8345C" w:rsidRPr="0064541D">
        <w:t>s</w:t>
      </w:r>
      <w:r w:rsidRPr="0064541D">
        <w:t xml:space="preserve"> </w:t>
      </w:r>
      <w:r w:rsidRPr="0064541D">
        <w:rPr>
          <w:rFonts w:cstheme="minorHAnsi"/>
        </w:rPr>
        <w:t xml:space="preserve">an adequate approach </w:t>
      </w:r>
      <w:r w:rsidRPr="0064541D">
        <w:t xml:space="preserve">to provide Cyber Security support in accordance with </w:t>
      </w:r>
      <w:r w:rsidR="0064541D" w:rsidRPr="0064541D">
        <w:t>Common Services Task Order</w:t>
      </w:r>
      <w:r w:rsidRPr="0064541D">
        <w:t xml:space="preserve"> PWS, Section </w:t>
      </w:r>
      <w:r w:rsidR="0064541D" w:rsidRPr="0064541D">
        <w:t>4</w:t>
      </w:r>
      <w:r w:rsidRPr="0064541D">
        <w:t xml:space="preserve">.3, </w:t>
      </w:r>
      <w:r w:rsidR="0064541D" w:rsidRPr="0064541D">
        <w:t xml:space="preserve">and Base PWS </w:t>
      </w:r>
      <w:r w:rsidRPr="0064541D">
        <w:t>WBS 6.28.</w:t>
      </w:r>
    </w:p>
    <w:p w14:paraId="6FD753DB" w14:textId="77777777" w:rsidR="00D347CF" w:rsidRPr="0064541D" w:rsidRDefault="00D347CF" w:rsidP="00D347CF">
      <w:pPr>
        <w:pStyle w:val="ListParagraph"/>
      </w:pPr>
    </w:p>
    <w:p w14:paraId="32B8F4DE" w14:textId="5BFBF347" w:rsidR="00D347CF" w:rsidRDefault="00D347CF" w:rsidP="00D347CF">
      <w:pPr>
        <w:pStyle w:val="ListParagraph"/>
      </w:pPr>
      <w:r w:rsidRPr="0064541D">
        <w:t xml:space="preserve">(d) </w:t>
      </w:r>
      <w:r w:rsidR="00E8345C" w:rsidRPr="0064541D">
        <w:t>D</w:t>
      </w:r>
      <w:r w:rsidRPr="0064541D">
        <w:t>emonstrate</w:t>
      </w:r>
      <w:r w:rsidR="00E8345C" w:rsidRPr="0064541D">
        <w:t>s</w:t>
      </w:r>
      <w:r w:rsidRPr="0064541D">
        <w:t xml:space="preserve"> </w:t>
      </w:r>
      <w:r w:rsidRPr="0064541D">
        <w:rPr>
          <w:rFonts w:cstheme="minorHAnsi"/>
        </w:rPr>
        <w:t xml:space="preserve">an adequate approach </w:t>
      </w:r>
      <w:r w:rsidRPr="0064541D">
        <w:t xml:space="preserve">to provide Innovation and AI/ML support in accordance with </w:t>
      </w:r>
      <w:r w:rsidR="0064541D" w:rsidRPr="0064541D">
        <w:t>Base</w:t>
      </w:r>
      <w:r w:rsidRPr="0064541D">
        <w:t>, Section 6.46.</w:t>
      </w:r>
      <w:r>
        <w:t xml:space="preserve"> </w:t>
      </w:r>
    </w:p>
    <w:p w14:paraId="5A189E91" w14:textId="4655BC17" w:rsidR="00D347CF" w:rsidRDefault="00D347CF" w:rsidP="00D347CF">
      <w:pPr>
        <w:pStyle w:val="Heading3"/>
        <w:rPr>
          <w:color w:val="000000"/>
        </w:rPr>
      </w:pPr>
      <w:r>
        <w:t>M.3.</w:t>
      </w:r>
      <w:r w:rsidR="002D3AAA">
        <w:t>1.5</w:t>
      </w:r>
      <w:r>
        <w:t xml:space="preserve"> </w:t>
      </w:r>
      <w:r w:rsidRPr="0084609E">
        <w:t>Sub-</w:t>
      </w:r>
      <w:r>
        <w:t>F</w:t>
      </w:r>
      <w:r w:rsidRPr="0084609E">
        <w:t xml:space="preserve">actor </w:t>
      </w:r>
      <w:r w:rsidR="002D3AAA">
        <w:t>1.5</w:t>
      </w:r>
      <w:r w:rsidRPr="0084609E">
        <w:t xml:space="preserve">: </w:t>
      </w:r>
      <w:r>
        <w:rPr>
          <w:color w:val="000000"/>
        </w:rPr>
        <w:t>Program Management</w:t>
      </w:r>
    </w:p>
    <w:p w14:paraId="79D67EA3" w14:textId="07D093CA" w:rsidR="00D347CF" w:rsidRDefault="00D347CF" w:rsidP="00037960">
      <w:pPr>
        <w:autoSpaceDE w:val="0"/>
        <w:autoSpaceDN w:val="0"/>
        <w:adjustRightInd w:val="0"/>
        <w:spacing w:after="0" w:afterAutospacing="0"/>
        <w:rPr>
          <w:rFonts w:ascii="TimesNewRomanPSMT" w:eastAsiaTheme="minorHAnsi" w:hAnsi="TimesNewRomanPSMT" w:cs="TimesNewRomanPSMT"/>
          <w:szCs w:val="22"/>
        </w:rPr>
      </w:pPr>
      <w:r w:rsidRPr="0084609E">
        <w:rPr>
          <w:rFonts w:ascii="TimesNewRomanPSMT" w:eastAsiaTheme="minorHAnsi" w:hAnsi="TimesNewRomanPSMT" w:cs="TimesNewRomanPSMT"/>
          <w:szCs w:val="22"/>
        </w:rPr>
        <w:t>The standards of</w:t>
      </w:r>
      <w:r>
        <w:rPr>
          <w:rFonts w:ascii="TimesNewRomanPSMT" w:eastAsiaTheme="minorHAnsi" w:hAnsi="TimesNewRomanPSMT" w:cs="TimesNewRomanPSMT"/>
          <w:szCs w:val="22"/>
        </w:rPr>
        <w:t xml:space="preserve"> </w:t>
      </w:r>
      <w:r w:rsidRPr="0084609E">
        <w:rPr>
          <w:rFonts w:ascii="TimesNewRomanPSMT" w:eastAsiaTheme="minorHAnsi" w:hAnsi="TimesNewRomanPSMT" w:cs="TimesNewRomanPSMT"/>
          <w:szCs w:val="22"/>
        </w:rPr>
        <w:t xml:space="preserve">this </w:t>
      </w:r>
      <w:r>
        <w:rPr>
          <w:rFonts w:ascii="TimesNewRomanPSMT" w:eastAsiaTheme="minorHAnsi" w:hAnsi="TimesNewRomanPSMT" w:cs="TimesNewRomanPSMT"/>
          <w:szCs w:val="22"/>
        </w:rPr>
        <w:t>s</w:t>
      </w:r>
      <w:r w:rsidRPr="0084609E">
        <w:rPr>
          <w:rFonts w:ascii="TimesNewRomanPSMT" w:eastAsiaTheme="minorHAnsi" w:hAnsi="TimesNewRomanPSMT" w:cs="TimesNewRomanPSMT"/>
          <w:szCs w:val="22"/>
        </w:rPr>
        <w:t>ub</w:t>
      </w:r>
      <w:r>
        <w:rPr>
          <w:rFonts w:ascii="TimesNewRomanPSMT" w:eastAsiaTheme="minorHAnsi" w:hAnsi="TimesNewRomanPSMT" w:cs="TimesNewRomanPSMT"/>
          <w:szCs w:val="22"/>
        </w:rPr>
        <w:t>-</w:t>
      </w:r>
      <w:r w:rsidRPr="0084609E">
        <w:rPr>
          <w:rFonts w:ascii="TimesNewRomanPSMT" w:eastAsiaTheme="minorHAnsi" w:hAnsi="TimesNewRomanPSMT" w:cs="TimesNewRomanPSMT"/>
          <w:szCs w:val="22"/>
        </w:rPr>
        <w:t xml:space="preserve">factor </w:t>
      </w:r>
      <w:r>
        <w:rPr>
          <w:rFonts w:ascii="TimesNewRomanPSMT" w:eastAsiaTheme="minorHAnsi" w:hAnsi="TimesNewRomanPSMT" w:cs="TimesNewRomanPSMT"/>
          <w:szCs w:val="22"/>
        </w:rPr>
        <w:t xml:space="preserve">are in descending order of importance and </w:t>
      </w:r>
      <w:r w:rsidRPr="0084609E">
        <w:rPr>
          <w:rFonts w:ascii="TimesNewRomanPSMT" w:eastAsiaTheme="minorHAnsi" w:hAnsi="TimesNewRomanPSMT" w:cs="TimesNewRomanPSMT"/>
          <w:szCs w:val="22"/>
        </w:rPr>
        <w:t>are met when the Offeror:</w:t>
      </w:r>
    </w:p>
    <w:p w14:paraId="67C26E2B" w14:textId="77777777" w:rsidR="00037960" w:rsidRDefault="00037960" w:rsidP="00037960">
      <w:pPr>
        <w:autoSpaceDE w:val="0"/>
        <w:autoSpaceDN w:val="0"/>
        <w:adjustRightInd w:val="0"/>
        <w:spacing w:after="0" w:afterAutospacing="0"/>
      </w:pPr>
    </w:p>
    <w:p w14:paraId="6F04FEA5" w14:textId="0E43E91D" w:rsidR="00D347CF" w:rsidRDefault="00D347CF" w:rsidP="00D347CF">
      <w:pPr>
        <w:pStyle w:val="ListParagraph"/>
        <w:rPr>
          <w:szCs w:val="22"/>
        </w:rPr>
      </w:pPr>
      <w:r>
        <w:t xml:space="preserve">(a) </w:t>
      </w:r>
      <w:r w:rsidR="00E8345C">
        <w:t>D</w:t>
      </w:r>
      <w:r>
        <w:t>emonstrate</w:t>
      </w:r>
      <w:r w:rsidR="00E8345C">
        <w:t>s</w:t>
      </w:r>
      <w:r>
        <w:t xml:space="preserve"> an adequate Program Management Plan in accordance with the IDIQ PWS Section 7.1.</w:t>
      </w:r>
    </w:p>
    <w:p w14:paraId="2DA9ED90" w14:textId="77777777" w:rsidR="00D347CF" w:rsidRDefault="00D347CF" w:rsidP="00D347CF">
      <w:pPr>
        <w:pStyle w:val="ListParagraph"/>
      </w:pPr>
    </w:p>
    <w:p w14:paraId="6B0B7D42" w14:textId="30D1A878" w:rsidR="00D347CF" w:rsidRDefault="00D347CF" w:rsidP="00D347CF">
      <w:pPr>
        <w:pStyle w:val="ListParagraph"/>
      </w:pPr>
      <w:r>
        <w:t xml:space="preserve">(b) </w:t>
      </w:r>
      <w:r w:rsidR="00E8345C">
        <w:rPr>
          <w:rFonts w:cstheme="minorHAnsi"/>
        </w:rPr>
        <w:t>D</w:t>
      </w:r>
      <w:r>
        <w:rPr>
          <w:rFonts w:cstheme="minorHAnsi"/>
        </w:rPr>
        <w:t>emonstrate</w:t>
      </w:r>
      <w:r w:rsidR="00E8345C">
        <w:rPr>
          <w:rFonts w:cstheme="minorHAnsi"/>
        </w:rPr>
        <w:t>s</w:t>
      </w:r>
      <w:r>
        <w:rPr>
          <w:rFonts w:cstheme="minorHAnsi"/>
        </w:rPr>
        <w:t xml:space="preserve"> an adequate approach </w:t>
      </w:r>
      <w:r>
        <w:t xml:space="preserve">to providing key personnel. The Offeror shall meet all of the required qualifications and education/equivalencies for proposed key personnel. Failure to demonstrate in the resume that each key personnel </w:t>
      </w:r>
      <w:r w:rsidR="0064541D">
        <w:t>meet</w:t>
      </w:r>
      <w:r>
        <w:t xml:space="preserve"> the requirements will result in the </w:t>
      </w:r>
      <w:r>
        <w:lastRenderedPageBreak/>
        <w:t>assessment of a deficiency and a rating of Unacceptable for this sub-factor, which will result in an overall rating of Unacceptable. Resumes for key personnel shall include a description of the experience and capabilities for all proposed key personnel. The resumes shall demonstrate how the proposed individuals meet the required and/or desired skills. Resumes shall also address the proposed individuals’ technical background, education, work experience, and accomplishments related to the activities described in this solicitation. A signed letter of commitment is required for all key personnel currently employed by the Offeror or a teaming partner. A signed letter of intent is required for any key personnel not currently employed by the Offeror or a teaming partner.</w:t>
      </w:r>
    </w:p>
    <w:p w14:paraId="32D145E9" w14:textId="77777777" w:rsidR="00D347CF" w:rsidRDefault="00D347CF" w:rsidP="00D347CF">
      <w:pPr>
        <w:pStyle w:val="ListParagraph"/>
      </w:pPr>
    </w:p>
    <w:p w14:paraId="2173DC14" w14:textId="7A15F0B9" w:rsidR="00D347CF" w:rsidRDefault="00D347CF" w:rsidP="00D347CF">
      <w:pPr>
        <w:pStyle w:val="ListParagraph"/>
        <w:rPr>
          <w:color w:val="FF0000"/>
        </w:rPr>
      </w:pPr>
      <w:r>
        <w:t xml:space="preserve">(c) </w:t>
      </w:r>
      <w:r w:rsidR="00E8345C">
        <w:t>D</w:t>
      </w:r>
      <w:r>
        <w:t>escribe</w:t>
      </w:r>
      <w:r w:rsidR="00E8345C">
        <w:t>s</w:t>
      </w:r>
      <w:r>
        <w:t xml:space="preserve"> an adequate staffing plan to meet the requirements of the </w:t>
      </w:r>
      <w:r w:rsidR="0064541D">
        <w:t xml:space="preserve">Common Services Task Order and </w:t>
      </w:r>
      <w:r w:rsidR="0064541D" w:rsidRPr="00C23387">
        <w:t>Air PWSs</w:t>
      </w:r>
      <w:r>
        <w:t xml:space="preserve">.  The Offeror’s Staffing Plan shall demonstrate sound methodologies and resources for staffing (to include recruitment and onboarding at initial award and throughout life of the IDIQ) and maintaining an appropriate level of qualified personnel sufficient to perform the FS3i requirements </w:t>
      </w:r>
      <w:r w:rsidR="0064541D" w:rsidRPr="00E40C37">
        <w:t>(as substantiated in the Offeror’s BOE</w:t>
      </w:r>
      <w:r w:rsidR="0064541D">
        <w:t>s for Common Services Task Order and Air Task Order PWSs</w:t>
      </w:r>
      <w:r w:rsidR="0064541D" w:rsidRPr="00E40C37">
        <w:t>)</w:t>
      </w:r>
      <w:r>
        <w:t>.</w:t>
      </w:r>
      <w:r>
        <w:rPr>
          <w:rFonts w:cstheme="minorHAnsi"/>
        </w:rPr>
        <w:t xml:space="preserve"> </w:t>
      </w:r>
      <w:r>
        <w:t xml:space="preserve">The Government will utilize the Offeror’s BOEs (without pricing) to determine if the proposed labor categories, skill mix, and hours are sufficient to accomplish the tasks in the </w:t>
      </w:r>
      <w:r w:rsidR="0064541D">
        <w:t xml:space="preserve">Common Services Task Order and </w:t>
      </w:r>
      <w:r w:rsidR="0064541D" w:rsidRPr="00C23387">
        <w:t>Air PWSs</w:t>
      </w:r>
      <w:r>
        <w:t xml:space="preserve">. The staffing plan must demonstrate that adequate Contractor SCIF facilities are available during the full performance of this effort to accommodate the proposed staff. </w:t>
      </w:r>
      <w:r>
        <w:rPr>
          <w:color w:val="FF0000"/>
        </w:rPr>
        <w:t xml:space="preserve"> </w:t>
      </w:r>
    </w:p>
    <w:p w14:paraId="74CEBC56" w14:textId="77777777" w:rsidR="00D347CF" w:rsidRDefault="00D347CF" w:rsidP="00D347CF">
      <w:pPr>
        <w:pStyle w:val="ListParagraph"/>
      </w:pPr>
    </w:p>
    <w:p w14:paraId="3A1C1D9D" w14:textId="68CAE075" w:rsidR="00D347CF" w:rsidRDefault="00D347CF" w:rsidP="00D347CF">
      <w:pPr>
        <w:pStyle w:val="ListParagraph"/>
      </w:pPr>
      <w:r>
        <w:t xml:space="preserve">(d) </w:t>
      </w:r>
      <w:r w:rsidR="00E8345C">
        <w:t>D</w:t>
      </w:r>
      <w:r>
        <w:t>emonstrate</w:t>
      </w:r>
      <w:r w:rsidR="00E8345C">
        <w:t>s</w:t>
      </w:r>
      <w:r>
        <w:t xml:space="preserve"> an adequate transition-in plan in accordance with Base IDIQ PWS. The Offeror shall describe a detailed transition-in plan that will result in negligible impact to operations to include risk mitigation strategies, structured onboarding to ensure seamless operational continuity, a demonstrated ability to transition all capabilities (operational and administrative), and an approach to transitioning from legacy contract resources and methods to new, different, and/or innovative resources and methods.</w:t>
      </w:r>
    </w:p>
    <w:p w14:paraId="3D2F1EB7" w14:textId="662AC3DB" w:rsidR="00D3235D" w:rsidRDefault="00D347CF" w:rsidP="00D347CF">
      <w:pPr>
        <w:ind w:left="720"/>
        <w:rPr>
          <w:szCs w:val="20"/>
        </w:rPr>
      </w:pPr>
      <w:r>
        <w:t xml:space="preserve">(e)  </w:t>
      </w:r>
      <w:r w:rsidR="00E8345C">
        <w:rPr>
          <w:szCs w:val="20"/>
        </w:rPr>
        <w:t>D</w:t>
      </w:r>
      <w:r>
        <w:rPr>
          <w:szCs w:val="20"/>
        </w:rPr>
        <w:t>escribe</w:t>
      </w:r>
      <w:r w:rsidR="00E8345C">
        <w:rPr>
          <w:szCs w:val="20"/>
        </w:rPr>
        <w:t>s</w:t>
      </w:r>
      <w:r>
        <w:rPr>
          <w:szCs w:val="20"/>
        </w:rPr>
        <w:t xml:space="preserve"> a cohesive subcontractor and total teaming strategy that leverages     complementary capabilities to maximize efficiency, mitigate risk, and delivers the best value to the Government.</w:t>
      </w:r>
    </w:p>
    <w:p w14:paraId="787219EE" w14:textId="166400E8" w:rsidR="00D3235D" w:rsidRDefault="00D3235D" w:rsidP="00D3235D">
      <w:pPr>
        <w:pStyle w:val="Heading3"/>
        <w:rPr>
          <w:color w:val="000000"/>
        </w:rPr>
      </w:pPr>
      <w:r>
        <w:t>M.3.</w:t>
      </w:r>
      <w:r w:rsidR="002D3AAA">
        <w:t>1.6</w:t>
      </w:r>
      <w:r>
        <w:t xml:space="preserve"> </w:t>
      </w:r>
      <w:r w:rsidRPr="0084609E">
        <w:t>Sub-</w:t>
      </w:r>
      <w:r>
        <w:t>F</w:t>
      </w:r>
      <w:r w:rsidRPr="0084609E">
        <w:t xml:space="preserve">actor </w:t>
      </w:r>
      <w:r w:rsidR="002D3AAA">
        <w:t>1.6</w:t>
      </w:r>
      <w:r w:rsidRPr="0084609E">
        <w:t xml:space="preserve">: </w:t>
      </w:r>
      <w:r>
        <w:rPr>
          <w:color w:val="000000"/>
        </w:rPr>
        <w:t>Small Business</w:t>
      </w:r>
    </w:p>
    <w:p w14:paraId="35CAD18E" w14:textId="77777777" w:rsidR="00D3235D" w:rsidRDefault="00D3235D" w:rsidP="00D3235D">
      <w:pPr>
        <w:autoSpaceDE w:val="0"/>
        <w:autoSpaceDN w:val="0"/>
        <w:adjustRightInd w:val="0"/>
        <w:spacing w:after="0" w:afterAutospacing="0"/>
        <w:rPr>
          <w:szCs w:val="20"/>
        </w:rPr>
      </w:pPr>
      <w:r w:rsidRPr="00E14D8C">
        <w:rPr>
          <w:szCs w:val="20"/>
        </w:rPr>
        <w:t>The Government will evaluate the Small Business Participation</w:t>
      </w:r>
      <w:r>
        <w:rPr>
          <w:szCs w:val="20"/>
        </w:rPr>
        <w:t xml:space="preserve"> Plan (SBPP)</w:t>
      </w:r>
      <w:r w:rsidRPr="00E14D8C">
        <w:rPr>
          <w:szCs w:val="20"/>
        </w:rPr>
        <w:t xml:space="preserve"> for all Offerors (both large and small</w:t>
      </w:r>
      <w:r>
        <w:rPr>
          <w:szCs w:val="20"/>
        </w:rPr>
        <w:t xml:space="preserve"> </w:t>
      </w:r>
      <w:r w:rsidRPr="00E14D8C">
        <w:rPr>
          <w:szCs w:val="20"/>
        </w:rPr>
        <w:t>businesses), based on consideration of the level of small business commitment that the Offeror demonstrates for the</w:t>
      </w:r>
      <w:r>
        <w:rPr>
          <w:szCs w:val="20"/>
        </w:rPr>
        <w:t xml:space="preserve"> </w:t>
      </w:r>
      <w:r w:rsidRPr="00E14D8C">
        <w:rPr>
          <w:szCs w:val="20"/>
        </w:rPr>
        <w:t xml:space="preserve">proposed </w:t>
      </w:r>
      <w:r>
        <w:rPr>
          <w:szCs w:val="20"/>
        </w:rPr>
        <w:t>Strata</w:t>
      </w:r>
      <w:r w:rsidRPr="00E14D8C">
        <w:rPr>
          <w:szCs w:val="20"/>
        </w:rPr>
        <w:t xml:space="preserve"> acquisition. The Government will utilize the following in considering the Offeror’s SBP</w:t>
      </w:r>
      <w:r>
        <w:rPr>
          <w:szCs w:val="20"/>
        </w:rPr>
        <w:t>:</w:t>
      </w:r>
    </w:p>
    <w:p w14:paraId="40D611CC" w14:textId="77777777" w:rsidR="00D3235D" w:rsidRDefault="00D3235D" w:rsidP="00D3235D">
      <w:pPr>
        <w:autoSpaceDE w:val="0"/>
        <w:autoSpaceDN w:val="0"/>
        <w:adjustRightInd w:val="0"/>
        <w:spacing w:after="0" w:afterAutospacing="0"/>
        <w:rPr>
          <w:szCs w:val="20"/>
        </w:rPr>
      </w:pPr>
    </w:p>
    <w:p w14:paraId="6F759772" w14:textId="31FB37ED" w:rsidR="00D3235D" w:rsidRPr="0089180B" w:rsidRDefault="00D3235D" w:rsidP="00D3235D">
      <w:pPr>
        <w:pStyle w:val="ListParagraph"/>
        <w:numPr>
          <w:ilvl w:val="0"/>
          <w:numId w:val="40"/>
        </w:numPr>
        <w:autoSpaceDE w:val="0"/>
        <w:autoSpaceDN w:val="0"/>
        <w:adjustRightInd w:val="0"/>
        <w:spacing w:after="0" w:afterAutospacing="0"/>
      </w:pPr>
      <w:r w:rsidRPr="0089180B">
        <w:t>The extent to which the proposed SBP provides a detailed and realistic approach to maintain the 3</w:t>
      </w:r>
      <w:r>
        <w:t>1</w:t>
      </w:r>
      <w:r w:rsidRPr="0089180B">
        <w:t>% small business participation goal</w:t>
      </w:r>
      <w:r>
        <w:t xml:space="preserve"> (including socio-economic goals)</w:t>
      </w:r>
      <w:r w:rsidRPr="0089180B">
        <w:t xml:space="preserve"> in terms of the total contract value throughout the life of the contract. Offerors shall provide a detailed explanation/documentation supporting the proposed participation percentages, or lack thereof.</w:t>
      </w:r>
    </w:p>
    <w:p w14:paraId="0D3FF68A" w14:textId="77777777" w:rsidR="00D3235D" w:rsidRDefault="00D3235D" w:rsidP="00D3235D">
      <w:pPr>
        <w:pStyle w:val="ListParagraph"/>
        <w:numPr>
          <w:ilvl w:val="0"/>
          <w:numId w:val="40"/>
        </w:numPr>
        <w:autoSpaceDE w:val="0"/>
        <w:autoSpaceDN w:val="0"/>
        <w:adjustRightInd w:val="0"/>
        <w:spacing w:after="0" w:afterAutospacing="0"/>
      </w:pPr>
      <w:r w:rsidRPr="00E14D8C">
        <w:t>The extent to which small business firms are specifically identified in the proposal.</w:t>
      </w:r>
    </w:p>
    <w:p w14:paraId="69E1C500" w14:textId="77777777" w:rsidR="00D3235D" w:rsidRDefault="00D3235D" w:rsidP="00D3235D">
      <w:pPr>
        <w:pStyle w:val="ListParagraph"/>
        <w:numPr>
          <w:ilvl w:val="0"/>
          <w:numId w:val="40"/>
        </w:numPr>
        <w:autoSpaceDE w:val="0"/>
        <w:autoSpaceDN w:val="0"/>
        <w:adjustRightInd w:val="0"/>
        <w:spacing w:after="0" w:afterAutospacing="0"/>
      </w:pPr>
      <w:r w:rsidRPr="00E14D8C">
        <w:t>The extent of commitment to use such firms, such as teaming agreements (enforceable commitments will be</w:t>
      </w:r>
      <w:r>
        <w:t xml:space="preserve"> </w:t>
      </w:r>
      <w:r w:rsidRPr="00E14D8C">
        <w:t>weighted more heavily than non-enforceable ones).</w:t>
      </w:r>
    </w:p>
    <w:p w14:paraId="154F8C09" w14:textId="77777777" w:rsidR="00D3235D" w:rsidRDefault="00D3235D" w:rsidP="00D3235D">
      <w:pPr>
        <w:pStyle w:val="ListParagraph"/>
        <w:numPr>
          <w:ilvl w:val="0"/>
          <w:numId w:val="40"/>
        </w:numPr>
        <w:autoSpaceDE w:val="0"/>
        <w:autoSpaceDN w:val="0"/>
        <w:adjustRightInd w:val="0"/>
        <w:spacing w:after="0" w:afterAutospacing="0"/>
      </w:pPr>
      <w:r w:rsidRPr="00E14D8C">
        <w:t>The extent of commitment to include small businesses in a variety of complex and challenging work across the</w:t>
      </w:r>
      <w:r>
        <w:t xml:space="preserve"> </w:t>
      </w:r>
      <w:r w:rsidRPr="00E14D8C">
        <w:t>entire scope of the contract.</w:t>
      </w:r>
    </w:p>
    <w:p w14:paraId="27BBF27D" w14:textId="77777777" w:rsidR="00D3235D" w:rsidRDefault="00D3235D" w:rsidP="00D3235D">
      <w:pPr>
        <w:pStyle w:val="ListParagraph"/>
        <w:autoSpaceDE w:val="0"/>
        <w:autoSpaceDN w:val="0"/>
        <w:adjustRightInd w:val="0"/>
        <w:spacing w:after="0" w:afterAutospacing="0"/>
      </w:pPr>
    </w:p>
    <w:p w14:paraId="7052683E" w14:textId="77777777" w:rsidR="00D3235D" w:rsidRPr="00E14D8C" w:rsidRDefault="00D3235D" w:rsidP="00D3235D">
      <w:pPr>
        <w:autoSpaceDE w:val="0"/>
        <w:autoSpaceDN w:val="0"/>
        <w:adjustRightInd w:val="0"/>
        <w:spacing w:after="0" w:afterAutospacing="0"/>
        <w:rPr>
          <w:szCs w:val="20"/>
        </w:rPr>
      </w:pPr>
      <w:r w:rsidRPr="00E14D8C">
        <w:rPr>
          <w:szCs w:val="20"/>
        </w:rPr>
        <w:t>*Note (for Small Business Offerors): If a small business proposes as the Prime Contractor, its participation in the</w:t>
      </w:r>
      <w:r>
        <w:rPr>
          <w:szCs w:val="20"/>
        </w:rPr>
        <w:t xml:space="preserve"> </w:t>
      </w:r>
      <w:r w:rsidRPr="00E14D8C">
        <w:rPr>
          <w:szCs w:val="20"/>
        </w:rPr>
        <w:t>contract counts towards small business participation and should be identified as such.</w:t>
      </w:r>
    </w:p>
    <w:p w14:paraId="481AFF50" w14:textId="77777777" w:rsidR="00D347CF" w:rsidRPr="00E14D8C" w:rsidRDefault="00D347CF" w:rsidP="00D347CF">
      <w:pPr>
        <w:autoSpaceDE w:val="0"/>
        <w:autoSpaceDN w:val="0"/>
        <w:adjustRightInd w:val="0"/>
        <w:spacing w:after="0" w:afterAutospacing="0"/>
        <w:rPr>
          <w:szCs w:val="20"/>
        </w:rPr>
      </w:pPr>
    </w:p>
    <w:p w14:paraId="6C4C2C72" w14:textId="02DE163F" w:rsidR="00F22B20" w:rsidRDefault="00F22B20" w:rsidP="002433B1">
      <w:pPr>
        <w:pStyle w:val="Heading2"/>
        <w:rPr>
          <w:sz w:val="20"/>
          <w:szCs w:val="20"/>
        </w:rPr>
      </w:pPr>
      <w:r>
        <w:t>M</w:t>
      </w:r>
      <w:r w:rsidR="00EA384F">
        <w:t>.</w:t>
      </w:r>
      <w:r w:rsidR="00F15F83">
        <w:t>3</w:t>
      </w:r>
      <w:r>
        <w:t>.</w:t>
      </w:r>
      <w:r w:rsidR="002D3AAA">
        <w:t>2</w:t>
      </w:r>
      <w:r w:rsidR="00D52E6E">
        <w:rPr>
          <w:sz w:val="14"/>
          <w:szCs w:val="14"/>
        </w:rPr>
        <w:t xml:space="preserve"> </w:t>
      </w:r>
      <w:r>
        <w:t xml:space="preserve">Factor </w:t>
      </w:r>
      <w:r w:rsidR="002D3AAA">
        <w:t>2</w:t>
      </w:r>
      <w:r>
        <w:t xml:space="preserve">.0 - Past Performance </w:t>
      </w:r>
    </w:p>
    <w:p w14:paraId="38D13510" w14:textId="5B7742D4" w:rsidR="00AB36EE" w:rsidRDefault="00C170D2" w:rsidP="00AB36EE">
      <w:pPr>
        <w:autoSpaceDE w:val="0"/>
        <w:autoSpaceDN w:val="0"/>
        <w:adjustRightInd w:val="0"/>
        <w:spacing w:after="0" w:afterAutospacing="0"/>
        <w:rPr>
          <w:szCs w:val="20"/>
        </w:rPr>
      </w:pPr>
      <w:r w:rsidRPr="00611739">
        <w:rPr>
          <w:rStyle w:val="Heading3Char"/>
        </w:rPr>
        <w:t>M</w:t>
      </w:r>
      <w:r w:rsidR="00EA384F">
        <w:rPr>
          <w:rStyle w:val="Heading3Char"/>
        </w:rPr>
        <w:t>.</w:t>
      </w:r>
      <w:r w:rsidR="00F15F83">
        <w:rPr>
          <w:rStyle w:val="Heading3Char"/>
        </w:rPr>
        <w:t>3</w:t>
      </w:r>
      <w:r w:rsidRPr="00611739">
        <w:rPr>
          <w:rStyle w:val="Heading3Char"/>
        </w:rPr>
        <w:t>.</w:t>
      </w:r>
      <w:r w:rsidR="002D3AAA">
        <w:rPr>
          <w:rStyle w:val="Heading3Char"/>
        </w:rPr>
        <w:t>2</w:t>
      </w:r>
      <w:r w:rsidRPr="00611739">
        <w:rPr>
          <w:rStyle w:val="Heading3Char"/>
        </w:rPr>
        <w:t>.1</w:t>
      </w:r>
      <w:r>
        <w:t xml:space="preserve"> </w:t>
      </w:r>
      <w:r w:rsidR="00AB36EE" w:rsidRPr="00AB36EE">
        <w:rPr>
          <w:szCs w:val="20"/>
        </w:rPr>
        <w:t>The Government</w:t>
      </w:r>
      <w:r w:rsidR="00555035">
        <w:rPr>
          <w:szCs w:val="20"/>
        </w:rPr>
        <w:t xml:space="preserve"> will evaluate</w:t>
      </w:r>
      <w:r w:rsidR="00AB36EE" w:rsidRPr="00AB36EE">
        <w:rPr>
          <w:szCs w:val="20"/>
        </w:rPr>
        <w:t xml:space="preserve"> the Offeror’s past performance </w:t>
      </w:r>
      <w:r w:rsidR="006A4725">
        <w:rPr>
          <w:szCs w:val="20"/>
        </w:rPr>
        <w:t xml:space="preserve">which </w:t>
      </w:r>
      <w:r w:rsidR="00AB36EE" w:rsidRPr="00AB36EE">
        <w:rPr>
          <w:szCs w:val="20"/>
        </w:rPr>
        <w:t>entails an assessment of the Government’s</w:t>
      </w:r>
      <w:r w:rsidR="00AB36EE">
        <w:rPr>
          <w:szCs w:val="20"/>
        </w:rPr>
        <w:t xml:space="preserve"> </w:t>
      </w:r>
      <w:r w:rsidR="00AB36EE" w:rsidRPr="00AB36EE">
        <w:rPr>
          <w:szCs w:val="20"/>
        </w:rPr>
        <w:t xml:space="preserve">confidence in the ability of the Offeror to meet the solicitation requirements. </w:t>
      </w:r>
    </w:p>
    <w:p w14:paraId="35E99D18" w14:textId="77777777" w:rsidR="00E478D1" w:rsidRPr="00AB36EE" w:rsidRDefault="00E478D1" w:rsidP="00AB36EE">
      <w:pPr>
        <w:autoSpaceDE w:val="0"/>
        <w:autoSpaceDN w:val="0"/>
        <w:adjustRightInd w:val="0"/>
        <w:spacing w:after="0" w:afterAutospacing="0"/>
        <w:rPr>
          <w:szCs w:val="20"/>
        </w:rPr>
      </w:pPr>
    </w:p>
    <w:p w14:paraId="4CED7B08" w14:textId="77777777" w:rsidR="00AB36EE" w:rsidRPr="00AB36EE" w:rsidRDefault="00AB36EE" w:rsidP="00AB36EE">
      <w:pPr>
        <w:autoSpaceDE w:val="0"/>
        <w:autoSpaceDN w:val="0"/>
        <w:adjustRightInd w:val="0"/>
        <w:spacing w:after="0" w:afterAutospacing="0"/>
        <w:rPr>
          <w:szCs w:val="20"/>
        </w:rPr>
      </w:pPr>
      <w:r w:rsidRPr="00AB36EE">
        <w:rPr>
          <w:szCs w:val="20"/>
        </w:rPr>
        <w:t>The past performance evaluation will consider each Offeror’s demonstrated recent and relevant record of</w:t>
      </w:r>
    </w:p>
    <w:p w14:paraId="224319A1" w14:textId="202DE052" w:rsidR="00AB36EE" w:rsidRDefault="00AB36EE" w:rsidP="00AB36EE">
      <w:pPr>
        <w:autoSpaceDE w:val="0"/>
        <w:autoSpaceDN w:val="0"/>
        <w:adjustRightInd w:val="0"/>
        <w:spacing w:after="0" w:afterAutospacing="0"/>
        <w:rPr>
          <w:szCs w:val="20"/>
        </w:rPr>
      </w:pPr>
      <w:r w:rsidRPr="00AB36EE">
        <w:rPr>
          <w:szCs w:val="20"/>
        </w:rPr>
        <w:t>performance in supplying services and products meeting solicitation requirements, including the past performance of</w:t>
      </w:r>
      <w:r>
        <w:rPr>
          <w:szCs w:val="20"/>
        </w:rPr>
        <w:t xml:space="preserve"> </w:t>
      </w:r>
      <w:r w:rsidRPr="00AB36EE">
        <w:rPr>
          <w:szCs w:val="20"/>
        </w:rPr>
        <w:t xml:space="preserve">significant subcontractors (significant being at least </w:t>
      </w:r>
      <w:r w:rsidR="00032B4E">
        <w:rPr>
          <w:szCs w:val="20"/>
        </w:rPr>
        <w:t>15</w:t>
      </w:r>
      <w:r w:rsidRPr="00AB36EE">
        <w:rPr>
          <w:szCs w:val="20"/>
        </w:rPr>
        <w:t xml:space="preserve">% of the total proposed price). The </w:t>
      </w:r>
      <w:r w:rsidR="00555035">
        <w:rPr>
          <w:szCs w:val="20"/>
        </w:rPr>
        <w:t>recency</w:t>
      </w:r>
      <w:r w:rsidRPr="00AB36EE">
        <w:rPr>
          <w:szCs w:val="20"/>
        </w:rPr>
        <w:t xml:space="preserve"> and relevance of</w:t>
      </w:r>
      <w:r>
        <w:rPr>
          <w:szCs w:val="20"/>
        </w:rPr>
        <w:t xml:space="preserve"> </w:t>
      </w:r>
      <w:r w:rsidRPr="00AB36EE">
        <w:rPr>
          <w:szCs w:val="20"/>
        </w:rPr>
        <w:t>the information, source of the information, context of the data, and general trends in a contractor’s performance will</w:t>
      </w:r>
      <w:r>
        <w:rPr>
          <w:szCs w:val="20"/>
        </w:rPr>
        <w:t xml:space="preserve"> </w:t>
      </w:r>
      <w:r w:rsidRPr="00AB36EE">
        <w:rPr>
          <w:szCs w:val="20"/>
        </w:rPr>
        <w:t>be considered (FAR 15.305(a)(2)). These are combined to establish one performance confidence assessment rating</w:t>
      </w:r>
      <w:r>
        <w:rPr>
          <w:szCs w:val="20"/>
        </w:rPr>
        <w:t xml:space="preserve"> </w:t>
      </w:r>
      <w:r w:rsidRPr="00AB36EE">
        <w:rPr>
          <w:szCs w:val="20"/>
        </w:rPr>
        <w:t>for each Offeror.</w:t>
      </w:r>
    </w:p>
    <w:p w14:paraId="610BAFDA" w14:textId="18662047" w:rsidR="00E478D1" w:rsidRDefault="00E478D1" w:rsidP="00AB36EE">
      <w:pPr>
        <w:autoSpaceDE w:val="0"/>
        <w:autoSpaceDN w:val="0"/>
        <w:adjustRightInd w:val="0"/>
        <w:spacing w:after="0" w:afterAutospacing="0"/>
        <w:rPr>
          <w:szCs w:val="20"/>
        </w:rPr>
      </w:pPr>
    </w:p>
    <w:p w14:paraId="5BB490E9" w14:textId="384A2C28" w:rsidR="00E478D1" w:rsidRDefault="00E478D1" w:rsidP="00E478D1">
      <w:pPr>
        <w:autoSpaceDE w:val="0"/>
        <w:autoSpaceDN w:val="0"/>
        <w:adjustRightInd w:val="0"/>
        <w:spacing w:after="0" w:afterAutospacing="0"/>
      </w:pPr>
      <w:r w:rsidRPr="000F4C4F">
        <w:rPr>
          <w:b/>
          <w:bCs/>
          <w:szCs w:val="20"/>
        </w:rPr>
        <w:t>M</w:t>
      </w:r>
      <w:r w:rsidR="00EA384F" w:rsidRPr="000F4C4F">
        <w:rPr>
          <w:b/>
          <w:bCs/>
          <w:szCs w:val="20"/>
        </w:rPr>
        <w:t>.</w:t>
      </w:r>
      <w:r w:rsidRPr="000F4C4F">
        <w:rPr>
          <w:b/>
          <w:bCs/>
          <w:szCs w:val="20"/>
        </w:rPr>
        <w:t>3.</w:t>
      </w:r>
      <w:r w:rsidR="002D3AAA">
        <w:rPr>
          <w:b/>
          <w:bCs/>
          <w:szCs w:val="20"/>
        </w:rPr>
        <w:t>2</w:t>
      </w:r>
      <w:r w:rsidR="000F4C4F" w:rsidRPr="000F4C4F">
        <w:rPr>
          <w:b/>
          <w:bCs/>
          <w:szCs w:val="20"/>
        </w:rPr>
        <w:t>.2</w:t>
      </w:r>
      <w:r w:rsidRPr="00AB36EE">
        <w:rPr>
          <w:szCs w:val="20"/>
        </w:rPr>
        <w:t xml:space="preserve"> </w:t>
      </w:r>
      <w:r w:rsidRPr="00FA7179">
        <w:rPr>
          <w:szCs w:val="20"/>
        </w:rPr>
        <w:t>Unlike other evaluation factors, past performance information known from sources other than those in or resulting from the proposal may be considered by evaluators in the Past Performance evaluation</w:t>
      </w:r>
      <w:r w:rsidRPr="00AB36EE">
        <w:rPr>
          <w:szCs w:val="20"/>
        </w:rPr>
        <w:t>.</w:t>
      </w:r>
      <w:r>
        <w:rPr>
          <w:szCs w:val="20"/>
        </w:rPr>
        <w:t xml:space="preserve"> T</w:t>
      </w:r>
      <w:r w:rsidRPr="00AB36EE">
        <w:rPr>
          <w:szCs w:val="20"/>
        </w:rPr>
        <w:t xml:space="preserve">he </w:t>
      </w:r>
      <w:r w:rsidRPr="00FA7179">
        <w:rPr>
          <w:szCs w:val="20"/>
        </w:rPr>
        <w:t>past performance evaluators may conduct interviews to obtain sufficient</w:t>
      </w:r>
      <w:r w:rsidRPr="00FA7179">
        <w:t xml:space="preserve"> information to complete their evaluation. Any such interviews will be monitored and controlled by the CO</w:t>
      </w:r>
      <w:r w:rsidRPr="00E478D1">
        <w:t>.</w:t>
      </w:r>
      <w:r>
        <w:t xml:space="preserve"> </w:t>
      </w:r>
    </w:p>
    <w:p w14:paraId="6B12EC22" w14:textId="77777777" w:rsidR="00AB36EE" w:rsidRPr="00AB36EE" w:rsidRDefault="00AB36EE" w:rsidP="00AB36EE">
      <w:pPr>
        <w:autoSpaceDE w:val="0"/>
        <w:autoSpaceDN w:val="0"/>
        <w:adjustRightInd w:val="0"/>
        <w:spacing w:after="0" w:afterAutospacing="0"/>
        <w:rPr>
          <w:szCs w:val="20"/>
        </w:rPr>
      </w:pPr>
    </w:p>
    <w:p w14:paraId="26FF84C2" w14:textId="051559B0" w:rsidR="00F15F83" w:rsidRPr="00AB36EE" w:rsidRDefault="000F4C4F" w:rsidP="00AB36EE">
      <w:pPr>
        <w:autoSpaceDE w:val="0"/>
        <w:autoSpaceDN w:val="0"/>
        <w:adjustRightInd w:val="0"/>
        <w:spacing w:after="0" w:afterAutospacing="0"/>
        <w:rPr>
          <w:szCs w:val="20"/>
        </w:rPr>
      </w:pPr>
      <w:r w:rsidRPr="000F4C4F">
        <w:rPr>
          <w:b/>
          <w:bCs/>
          <w:szCs w:val="20"/>
        </w:rPr>
        <w:t>M.3.</w:t>
      </w:r>
      <w:r w:rsidR="002D3AAA">
        <w:rPr>
          <w:b/>
          <w:bCs/>
          <w:szCs w:val="20"/>
        </w:rPr>
        <w:t>2</w:t>
      </w:r>
      <w:r w:rsidRPr="000F4C4F">
        <w:rPr>
          <w:b/>
          <w:bCs/>
          <w:szCs w:val="20"/>
        </w:rPr>
        <w:t>.3</w:t>
      </w:r>
      <w:r>
        <w:rPr>
          <w:szCs w:val="20"/>
        </w:rPr>
        <w:t xml:space="preserve"> </w:t>
      </w:r>
      <w:r w:rsidR="00AB36EE" w:rsidRPr="00AB36EE">
        <w:rPr>
          <w:szCs w:val="20"/>
        </w:rPr>
        <w:t>There are three aspects to the past performance evaluation: recency, relevancy (including context of data), and</w:t>
      </w:r>
      <w:r w:rsidR="00E478D1">
        <w:rPr>
          <w:szCs w:val="20"/>
        </w:rPr>
        <w:t xml:space="preserve"> </w:t>
      </w:r>
      <w:r w:rsidR="00AB36EE" w:rsidRPr="00AB36EE">
        <w:rPr>
          <w:szCs w:val="20"/>
        </w:rPr>
        <w:t>quality (including general trends in contractor performance and source of information).</w:t>
      </w:r>
    </w:p>
    <w:p w14:paraId="54A423D3" w14:textId="77777777" w:rsidR="00E478D1" w:rsidRDefault="00E478D1" w:rsidP="000C5EF1">
      <w:pPr>
        <w:autoSpaceDE w:val="0"/>
        <w:autoSpaceDN w:val="0"/>
        <w:adjustRightInd w:val="0"/>
        <w:spacing w:after="0" w:afterAutospacing="0"/>
        <w:rPr>
          <w:szCs w:val="20"/>
        </w:rPr>
      </w:pPr>
    </w:p>
    <w:p w14:paraId="128AE9E9" w14:textId="6DDA6DB1" w:rsidR="00E478D1" w:rsidRDefault="000F4C4F" w:rsidP="00E478D1">
      <w:pPr>
        <w:autoSpaceDE w:val="0"/>
        <w:autoSpaceDN w:val="0"/>
        <w:adjustRightInd w:val="0"/>
        <w:spacing w:after="0" w:afterAutospacing="0"/>
        <w:rPr>
          <w:szCs w:val="20"/>
        </w:rPr>
      </w:pPr>
      <w:r>
        <w:rPr>
          <w:b/>
          <w:szCs w:val="20"/>
        </w:rPr>
        <w:t>M.3.</w:t>
      </w:r>
      <w:r w:rsidR="002D3AAA">
        <w:rPr>
          <w:b/>
          <w:szCs w:val="20"/>
        </w:rPr>
        <w:t>2</w:t>
      </w:r>
      <w:r>
        <w:rPr>
          <w:b/>
          <w:szCs w:val="20"/>
        </w:rPr>
        <w:t xml:space="preserve">.3.1 </w:t>
      </w:r>
      <w:r w:rsidR="00E478D1" w:rsidRPr="00E478D1">
        <w:rPr>
          <w:b/>
          <w:szCs w:val="20"/>
        </w:rPr>
        <w:t>Recency:</w:t>
      </w:r>
      <w:r w:rsidR="00E478D1" w:rsidRPr="00E478D1">
        <w:rPr>
          <w:szCs w:val="20"/>
        </w:rPr>
        <w:t xml:space="preserve"> The first aspect to evaluate is the recency of the Offeror’s past performance. A contract/task order is</w:t>
      </w:r>
      <w:r w:rsidR="00E478D1">
        <w:rPr>
          <w:szCs w:val="20"/>
        </w:rPr>
        <w:t xml:space="preserve"> </w:t>
      </w:r>
      <w:r w:rsidR="00E478D1" w:rsidRPr="00E478D1">
        <w:rPr>
          <w:szCs w:val="20"/>
        </w:rPr>
        <w:t xml:space="preserve">considered recent if it is ongoing or has been completed within five (5) years of the date of the </w:t>
      </w:r>
      <w:r w:rsidR="00E478D1">
        <w:rPr>
          <w:szCs w:val="20"/>
        </w:rPr>
        <w:t xml:space="preserve">Strata </w:t>
      </w:r>
      <w:r w:rsidR="00E478D1" w:rsidRPr="00E478D1">
        <w:rPr>
          <w:szCs w:val="20"/>
        </w:rPr>
        <w:t>solicitation issuance. A contract/task order in its entirety may be evaluated for past performance if any part of the</w:t>
      </w:r>
      <w:r w:rsidR="00E478D1">
        <w:rPr>
          <w:szCs w:val="20"/>
        </w:rPr>
        <w:t xml:space="preserve"> </w:t>
      </w:r>
      <w:r w:rsidR="00E478D1" w:rsidRPr="00E478D1">
        <w:rPr>
          <w:szCs w:val="20"/>
        </w:rPr>
        <w:t>effort falls within the 5-year window. Ongoing contracts/task orders with fewer than 12 months of performance data</w:t>
      </w:r>
      <w:r w:rsidR="00E478D1">
        <w:rPr>
          <w:szCs w:val="20"/>
        </w:rPr>
        <w:t xml:space="preserve"> </w:t>
      </w:r>
      <w:r w:rsidR="00E478D1" w:rsidRPr="00E478D1">
        <w:rPr>
          <w:szCs w:val="20"/>
        </w:rPr>
        <w:t>at the time of submission of the proposal shall not be considered in this evaluation.</w:t>
      </w:r>
    </w:p>
    <w:p w14:paraId="65A1F58C" w14:textId="77777777" w:rsidR="00E478D1" w:rsidRPr="00E478D1" w:rsidRDefault="00E478D1" w:rsidP="00E478D1">
      <w:pPr>
        <w:autoSpaceDE w:val="0"/>
        <w:autoSpaceDN w:val="0"/>
        <w:adjustRightInd w:val="0"/>
        <w:spacing w:after="0" w:afterAutospacing="0"/>
        <w:rPr>
          <w:szCs w:val="20"/>
        </w:rPr>
      </w:pPr>
    </w:p>
    <w:p w14:paraId="5665C892" w14:textId="38598C83" w:rsidR="00E478D1" w:rsidRDefault="00E478D1" w:rsidP="00E478D1">
      <w:pPr>
        <w:autoSpaceDE w:val="0"/>
        <w:autoSpaceDN w:val="0"/>
        <w:adjustRightInd w:val="0"/>
        <w:spacing w:after="0" w:afterAutospacing="0"/>
        <w:rPr>
          <w:szCs w:val="20"/>
        </w:rPr>
      </w:pPr>
      <w:r w:rsidRPr="00E478D1">
        <w:rPr>
          <w:szCs w:val="20"/>
        </w:rPr>
        <w:t>A contract/task order that fails the recency assessment will not receive further consideration in the past performance</w:t>
      </w:r>
      <w:r>
        <w:rPr>
          <w:szCs w:val="20"/>
        </w:rPr>
        <w:t xml:space="preserve"> </w:t>
      </w:r>
      <w:r w:rsidRPr="00E478D1">
        <w:rPr>
          <w:szCs w:val="20"/>
        </w:rPr>
        <w:t>evaluation and will not be considered in the overall confidence assessment.</w:t>
      </w:r>
    </w:p>
    <w:p w14:paraId="5E704572" w14:textId="142507AD" w:rsidR="00A36C30" w:rsidRDefault="00A36C30" w:rsidP="00E478D1">
      <w:pPr>
        <w:autoSpaceDE w:val="0"/>
        <w:autoSpaceDN w:val="0"/>
        <w:adjustRightInd w:val="0"/>
        <w:spacing w:after="0" w:afterAutospacing="0"/>
        <w:rPr>
          <w:szCs w:val="20"/>
        </w:rPr>
      </w:pPr>
    </w:p>
    <w:p w14:paraId="30E2B010" w14:textId="2C192C75" w:rsidR="00A36C30" w:rsidRDefault="000F4C4F" w:rsidP="00A36C30">
      <w:pPr>
        <w:autoSpaceDE w:val="0"/>
        <w:autoSpaceDN w:val="0"/>
        <w:adjustRightInd w:val="0"/>
        <w:spacing w:after="0" w:afterAutospacing="0"/>
        <w:rPr>
          <w:szCs w:val="20"/>
        </w:rPr>
      </w:pPr>
      <w:r>
        <w:rPr>
          <w:b/>
          <w:szCs w:val="20"/>
        </w:rPr>
        <w:t>M.3.</w:t>
      </w:r>
      <w:r w:rsidR="002D3AAA">
        <w:rPr>
          <w:b/>
          <w:szCs w:val="20"/>
        </w:rPr>
        <w:t>2</w:t>
      </w:r>
      <w:r>
        <w:rPr>
          <w:b/>
          <w:szCs w:val="20"/>
        </w:rPr>
        <w:t xml:space="preserve">.3.2 </w:t>
      </w:r>
      <w:r w:rsidR="00A36C30" w:rsidRPr="00A36C30">
        <w:rPr>
          <w:b/>
          <w:bCs/>
          <w:szCs w:val="20"/>
        </w:rPr>
        <w:t>Relevancy</w:t>
      </w:r>
      <w:r w:rsidR="00A36C30" w:rsidRPr="00A36C30">
        <w:rPr>
          <w:szCs w:val="20"/>
        </w:rPr>
        <w:t>: The second aspect to determine is how relevant a recent contract/task order accomplished by the Offeror</w:t>
      </w:r>
      <w:r w:rsidR="00A36C30">
        <w:rPr>
          <w:szCs w:val="20"/>
        </w:rPr>
        <w:t xml:space="preserve"> </w:t>
      </w:r>
      <w:r w:rsidR="00A36C30" w:rsidRPr="00A36C30">
        <w:rPr>
          <w:szCs w:val="20"/>
        </w:rPr>
        <w:t xml:space="preserve">is to the </w:t>
      </w:r>
      <w:r w:rsidR="00037960">
        <w:rPr>
          <w:szCs w:val="20"/>
        </w:rPr>
        <w:t>FS3i</w:t>
      </w:r>
      <w:r w:rsidR="00A36C30">
        <w:rPr>
          <w:szCs w:val="20"/>
        </w:rPr>
        <w:t xml:space="preserve"> </w:t>
      </w:r>
      <w:r w:rsidR="00A36C30" w:rsidRPr="00A36C30">
        <w:rPr>
          <w:szCs w:val="20"/>
        </w:rPr>
        <w:t>effort to be acquired through the source selection. The relevancy determination may</w:t>
      </w:r>
      <w:r w:rsidR="00A36C30">
        <w:rPr>
          <w:szCs w:val="20"/>
        </w:rPr>
        <w:t xml:space="preserve"> </w:t>
      </w:r>
      <w:r w:rsidR="00A36C30" w:rsidRPr="00A36C30">
        <w:rPr>
          <w:szCs w:val="20"/>
        </w:rPr>
        <w:t>encompass aspects such as, but not limited to, the Offeror or its subcontractor’s role on the proposed team (if</w:t>
      </w:r>
      <w:r w:rsidR="00A36C30">
        <w:rPr>
          <w:szCs w:val="20"/>
        </w:rPr>
        <w:t xml:space="preserve"> </w:t>
      </w:r>
      <w:r w:rsidR="00A36C30" w:rsidRPr="00A36C30">
        <w:rPr>
          <w:szCs w:val="20"/>
        </w:rPr>
        <w:t>applicable), similarity of service/support, scope, size and complexity;</w:t>
      </w:r>
      <w:r w:rsidR="00A00C2E">
        <w:rPr>
          <w:szCs w:val="20"/>
        </w:rPr>
        <w:t xml:space="preserve"> software development experience, </w:t>
      </w:r>
      <w:r w:rsidR="00A36C30" w:rsidRPr="00A36C30">
        <w:rPr>
          <w:szCs w:val="20"/>
        </w:rPr>
        <w:t>availability/use of key</w:t>
      </w:r>
      <w:r w:rsidR="00A36C30">
        <w:rPr>
          <w:szCs w:val="20"/>
        </w:rPr>
        <w:t xml:space="preserve"> </w:t>
      </w:r>
      <w:r w:rsidR="00A36C30" w:rsidRPr="00A36C30">
        <w:rPr>
          <w:szCs w:val="20"/>
        </w:rPr>
        <w:t>personnel and/or similarly certified staff; contract type, and/or extent of subcontract/teaming.</w:t>
      </w:r>
    </w:p>
    <w:p w14:paraId="03DC91A0" w14:textId="77777777" w:rsidR="00A36C30" w:rsidRPr="00A36C30" w:rsidRDefault="00A36C30" w:rsidP="00A36C30">
      <w:pPr>
        <w:autoSpaceDE w:val="0"/>
        <w:autoSpaceDN w:val="0"/>
        <w:adjustRightInd w:val="0"/>
        <w:spacing w:after="0" w:afterAutospacing="0"/>
        <w:rPr>
          <w:szCs w:val="20"/>
        </w:rPr>
      </w:pPr>
    </w:p>
    <w:p w14:paraId="6BA4227B" w14:textId="12B91924" w:rsidR="00A36C30" w:rsidRDefault="00A36C30" w:rsidP="00A36C30">
      <w:pPr>
        <w:autoSpaceDE w:val="0"/>
        <w:autoSpaceDN w:val="0"/>
        <w:adjustRightInd w:val="0"/>
        <w:spacing w:after="0" w:afterAutospacing="0"/>
        <w:rPr>
          <w:szCs w:val="20"/>
        </w:rPr>
      </w:pPr>
      <w:r w:rsidRPr="00A36C30">
        <w:rPr>
          <w:szCs w:val="20"/>
        </w:rPr>
        <w:t xml:space="preserve">The four levels of Past Performance Relevancy are shown in </w:t>
      </w:r>
      <w:r w:rsidRPr="00FA7179">
        <w:rPr>
          <w:szCs w:val="20"/>
        </w:rPr>
        <w:t>Table M.</w:t>
      </w:r>
      <w:r w:rsidR="00D36131">
        <w:rPr>
          <w:szCs w:val="20"/>
        </w:rPr>
        <w:t>5</w:t>
      </w:r>
      <w:r w:rsidRPr="00A36C30">
        <w:rPr>
          <w:szCs w:val="20"/>
        </w:rPr>
        <w:t xml:space="preserve"> above. An effort that is assessed as Not</w:t>
      </w:r>
      <w:r>
        <w:rPr>
          <w:szCs w:val="20"/>
        </w:rPr>
        <w:t xml:space="preserve"> </w:t>
      </w:r>
      <w:r w:rsidRPr="00A36C30">
        <w:rPr>
          <w:szCs w:val="20"/>
        </w:rPr>
        <w:t>Relevant will not receive further consideration in the past performance evaluation or be considered in the overall</w:t>
      </w:r>
      <w:r>
        <w:rPr>
          <w:szCs w:val="20"/>
        </w:rPr>
        <w:t xml:space="preserve"> </w:t>
      </w:r>
      <w:r w:rsidRPr="00A36C30">
        <w:rPr>
          <w:szCs w:val="20"/>
        </w:rPr>
        <w:t>confidence assessment.</w:t>
      </w:r>
    </w:p>
    <w:p w14:paraId="65A47361" w14:textId="70EB322B" w:rsidR="0032120F" w:rsidRDefault="0032120F" w:rsidP="00A36C30">
      <w:pPr>
        <w:autoSpaceDE w:val="0"/>
        <w:autoSpaceDN w:val="0"/>
        <w:adjustRightInd w:val="0"/>
        <w:spacing w:after="0" w:afterAutospacing="0"/>
        <w:rPr>
          <w:szCs w:val="20"/>
        </w:rPr>
      </w:pPr>
    </w:p>
    <w:p w14:paraId="3864C9BA" w14:textId="7E43066B" w:rsidR="0032120F" w:rsidRDefault="000F4C4F" w:rsidP="0032120F">
      <w:pPr>
        <w:autoSpaceDE w:val="0"/>
        <w:autoSpaceDN w:val="0"/>
        <w:adjustRightInd w:val="0"/>
        <w:spacing w:after="0" w:afterAutospacing="0"/>
        <w:rPr>
          <w:szCs w:val="20"/>
        </w:rPr>
      </w:pPr>
      <w:r>
        <w:rPr>
          <w:b/>
          <w:szCs w:val="20"/>
        </w:rPr>
        <w:t>M.3.</w:t>
      </w:r>
      <w:r w:rsidR="002D3AAA">
        <w:rPr>
          <w:b/>
          <w:szCs w:val="20"/>
        </w:rPr>
        <w:t>2</w:t>
      </w:r>
      <w:r>
        <w:rPr>
          <w:b/>
          <w:szCs w:val="20"/>
        </w:rPr>
        <w:t xml:space="preserve">.3.3 </w:t>
      </w:r>
      <w:r w:rsidR="0032120F" w:rsidRPr="0032120F">
        <w:rPr>
          <w:b/>
          <w:bCs/>
          <w:szCs w:val="20"/>
        </w:rPr>
        <w:t>Quality</w:t>
      </w:r>
      <w:r w:rsidR="0032120F" w:rsidRPr="0032120F">
        <w:rPr>
          <w:szCs w:val="20"/>
        </w:rPr>
        <w:t>: The third aspect of the past performance evaluation is to establish the overall quality of the Offeror’s past</w:t>
      </w:r>
      <w:r w:rsidR="0032120F">
        <w:rPr>
          <w:szCs w:val="20"/>
        </w:rPr>
        <w:t xml:space="preserve"> </w:t>
      </w:r>
      <w:r w:rsidR="0032120F" w:rsidRPr="0032120F">
        <w:rPr>
          <w:szCs w:val="20"/>
        </w:rPr>
        <w:t>performance (FAR 15.304(c)(2)). The past performance evaluation does not determine the performance on</w:t>
      </w:r>
      <w:r w:rsidR="0032120F">
        <w:rPr>
          <w:szCs w:val="20"/>
        </w:rPr>
        <w:t xml:space="preserve"> </w:t>
      </w:r>
      <w:r w:rsidR="0032120F" w:rsidRPr="0032120F">
        <w:rPr>
          <w:szCs w:val="20"/>
        </w:rPr>
        <w:t>contracts/task orders; rather, it gathers information from customers/clients on how well the Offeror performed. Only</w:t>
      </w:r>
      <w:r w:rsidR="0032120F">
        <w:rPr>
          <w:szCs w:val="20"/>
        </w:rPr>
        <w:t xml:space="preserve"> </w:t>
      </w:r>
      <w:r w:rsidR="0032120F" w:rsidRPr="0032120F">
        <w:rPr>
          <w:szCs w:val="20"/>
        </w:rPr>
        <w:t>past performance efforts that are assessed Very Relevant, Relevant, or Somewhat Relevant will be considered in the</w:t>
      </w:r>
      <w:r w:rsidR="0032120F">
        <w:rPr>
          <w:szCs w:val="20"/>
        </w:rPr>
        <w:t xml:space="preserve"> </w:t>
      </w:r>
      <w:r w:rsidR="0032120F" w:rsidRPr="0032120F">
        <w:rPr>
          <w:szCs w:val="20"/>
        </w:rPr>
        <w:t>quality assessment. The quality of the Offeror’s past performance will be assessed using, at minimum, the following</w:t>
      </w:r>
      <w:r w:rsidR="0032120F">
        <w:rPr>
          <w:szCs w:val="20"/>
        </w:rPr>
        <w:t xml:space="preserve"> </w:t>
      </w:r>
      <w:r w:rsidR="0032120F" w:rsidRPr="0032120F">
        <w:rPr>
          <w:szCs w:val="20"/>
        </w:rPr>
        <w:t>areas of consideration:</w:t>
      </w:r>
    </w:p>
    <w:p w14:paraId="78F9F6A8" w14:textId="77777777" w:rsidR="0032120F" w:rsidRPr="0032120F" w:rsidRDefault="0032120F" w:rsidP="0032120F">
      <w:pPr>
        <w:autoSpaceDE w:val="0"/>
        <w:autoSpaceDN w:val="0"/>
        <w:adjustRightInd w:val="0"/>
        <w:spacing w:after="0" w:afterAutospacing="0"/>
        <w:rPr>
          <w:szCs w:val="20"/>
        </w:rPr>
      </w:pPr>
    </w:p>
    <w:p w14:paraId="29664505" w14:textId="4F6931EA" w:rsidR="0032120F" w:rsidRPr="0032120F" w:rsidRDefault="0032120F" w:rsidP="0032120F">
      <w:pPr>
        <w:pStyle w:val="ListParagraph"/>
        <w:numPr>
          <w:ilvl w:val="0"/>
          <w:numId w:val="36"/>
        </w:numPr>
        <w:autoSpaceDE w:val="0"/>
        <w:autoSpaceDN w:val="0"/>
        <w:adjustRightInd w:val="0"/>
        <w:spacing w:after="0" w:afterAutospacing="0"/>
      </w:pPr>
      <w:r w:rsidRPr="0032120F">
        <w:lastRenderedPageBreak/>
        <w:t>Technical past performance: quality of services/products and staffing/personnel; and capability to employ</w:t>
      </w:r>
      <w:r>
        <w:t xml:space="preserve"> </w:t>
      </w:r>
      <w:r w:rsidRPr="0032120F">
        <w:t>sound practices;</w:t>
      </w:r>
    </w:p>
    <w:p w14:paraId="6CDF50AE" w14:textId="1234FF17" w:rsidR="0032120F" w:rsidRPr="0032120F" w:rsidRDefault="0032120F" w:rsidP="0032120F">
      <w:pPr>
        <w:pStyle w:val="ListParagraph"/>
        <w:numPr>
          <w:ilvl w:val="0"/>
          <w:numId w:val="36"/>
        </w:numPr>
        <w:autoSpaceDE w:val="0"/>
        <w:autoSpaceDN w:val="0"/>
        <w:adjustRightInd w:val="0"/>
        <w:spacing w:after="0" w:afterAutospacing="0"/>
      </w:pPr>
      <w:r w:rsidRPr="0032120F">
        <w:t>Management past performance: adherence to schedule, performance, and communication between the customer and Offeror;</w:t>
      </w:r>
    </w:p>
    <w:p w14:paraId="4E271D58" w14:textId="22948ECD" w:rsidR="0032120F" w:rsidRPr="0032120F" w:rsidRDefault="00D36131" w:rsidP="0032120F">
      <w:pPr>
        <w:pStyle w:val="ListParagraph"/>
        <w:numPr>
          <w:ilvl w:val="0"/>
          <w:numId w:val="36"/>
        </w:numPr>
        <w:autoSpaceDE w:val="0"/>
        <w:autoSpaceDN w:val="0"/>
        <w:adjustRightInd w:val="0"/>
        <w:spacing w:after="0" w:afterAutospacing="0"/>
      </w:pPr>
      <w:r>
        <w:t>Price/</w:t>
      </w:r>
      <w:r w:rsidR="0032120F" w:rsidRPr="0032120F">
        <w:t>Cost performance: quality</w:t>
      </w:r>
      <w:r w:rsidR="007A22FD">
        <w:t xml:space="preserve"> </w:t>
      </w:r>
      <w:r w:rsidR="0032120F" w:rsidRPr="0032120F">
        <w:t xml:space="preserve">and accuracy of </w:t>
      </w:r>
      <w:r>
        <w:t>price/</w:t>
      </w:r>
      <w:r w:rsidR="0032120F" w:rsidRPr="0032120F">
        <w:t>cost proposals,</w:t>
      </w:r>
    </w:p>
    <w:p w14:paraId="4D9D95CE" w14:textId="77777777" w:rsidR="0032120F" w:rsidRPr="0032120F" w:rsidRDefault="0032120F" w:rsidP="0032120F">
      <w:pPr>
        <w:autoSpaceDE w:val="0"/>
        <w:autoSpaceDN w:val="0"/>
        <w:adjustRightInd w:val="0"/>
        <w:spacing w:after="0" w:afterAutospacing="0"/>
        <w:ind w:left="720"/>
        <w:rPr>
          <w:szCs w:val="20"/>
        </w:rPr>
      </w:pPr>
      <w:r w:rsidRPr="0032120F">
        <w:rPr>
          <w:szCs w:val="20"/>
        </w:rPr>
        <w:t>documentation, and reports; cost control; and identification and implementation of cost saving measures;</w:t>
      </w:r>
    </w:p>
    <w:p w14:paraId="100A0EB0" w14:textId="668FFBDD" w:rsidR="0032120F" w:rsidRPr="00F6143B" w:rsidRDefault="0032120F" w:rsidP="0032120F">
      <w:pPr>
        <w:pStyle w:val="ListParagraph"/>
        <w:numPr>
          <w:ilvl w:val="0"/>
          <w:numId w:val="36"/>
        </w:numPr>
        <w:autoSpaceDE w:val="0"/>
        <w:autoSpaceDN w:val="0"/>
        <w:adjustRightInd w:val="0"/>
        <w:spacing w:after="0" w:afterAutospacing="0"/>
      </w:pPr>
      <w:r w:rsidRPr="0032120F">
        <w:t>Small Business Participation: the extent to which the Offeror has met small business participation goals, or</w:t>
      </w:r>
      <w:r>
        <w:t xml:space="preserve"> </w:t>
      </w:r>
      <w:r w:rsidRPr="0032120F">
        <w:t>incorporated small business participation (if no formal goals were included in the contract/task order).</w:t>
      </w:r>
    </w:p>
    <w:p w14:paraId="3DD6DC99" w14:textId="77777777" w:rsidR="0032120F" w:rsidRDefault="0032120F" w:rsidP="0032120F">
      <w:pPr>
        <w:autoSpaceDE w:val="0"/>
        <w:autoSpaceDN w:val="0"/>
        <w:adjustRightInd w:val="0"/>
        <w:spacing w:after="0" w:afterAutospacing="0"/>
        <w:rPr>
          <w:szCs w:val="20"/>
        </w:rPr>
      </w:pPr>
    </w:p>
    <w:p w14:paraId="1B7DA886" w14:textId="59704322" w:rsidR="0032120F" w:rsidRDefault="000F4C4F" w:rsidP="0032120F">
      <w:pPr>
        <w:autoSpaceDE w:val="0"/>
        <w:autoSpaceDN w:val="0"/>
        <w:adjustRightInd w:val="0"/>
        <w:spacing w:after="0" w:afterAutospacing="0"/>
        <w:rPr>
          <w:szCs w:val="20"/>
        </w:rPr>
      </w:pPr>
      <w:r>
        <w:rPr>
          <w:b/>
          <w:szCs w:val="20"/>
        </w:rPr>
        <w:t>M.3.</w:t>
      </w:r>
      <w:r w:rsidR="002D3AAA">
        <w:rPr>
          <w:b/>
          <w:szCs w:val="20"/>
        </w:rPr>
        <w:t>2</w:t>
      </w:r>
      <w:r>
        <w:rPr>
          <w:b/>
          <w:szCs w:val="20"/>
        </w:rPr>
        <w:t xml:space="preserve">.4 </w:t>
      </w:r>
      <w:r w:rsidR="0032120F" w:rsidRPr="0032120F">
        <w:rPr>
          <w:szCs w:val="20"/>
        </w:rPr>
        <w:t>The Government will consider all past performance information collected and determine the quality of the Offeror’s</w:t>
      </w:r>
      <w:r w:rsidR="0032120F">
        <w:rPr>
          <w:szCs w:val="20"/>
        </w:rPr>
        <w:t xml:space="preserve"> </w:t>
      </w:r>
      <w:r w:rsidR="0032120F" w:rsidRPr="0032120F">
        <w:rPr>
          <w:szCs w:val="20"/>
        </w:rPr>
        <w:t>performance, general trends, and usefulness of information and incorporate these into the performance confidence</w:t>
      </w:r>
      <w:r w:rsidR="0032120F">
        <w:rPr>
          <w:szCs w:val="20"/>
        </w:rPr>
        <w:t xml:space="preserve"> </w:t>
      </w:r>
      <w:r w:rsidR="0032120F" w:rsidRPr="0032120F">
        <w:rPr>
          <w:szCs w:val="20"/>
        </w:rPr>
        <w:t>assessment. The Government will not assess separate quality ratings for each contract/task order or an overall</w:t>
      </w:r>
      <w:r w:rsidR="0032120F">
        <w:rPr>
          <w:szCs w:val="20"/>
        </w:rPr>
        <w:t xml:space="preserve"> </w:t>
      </w:r>
      <w:r w:rsidR="0032120F" w:rsidRPr="0032120F">
        <w:rPr>
          <w:szCs w:val="20"/>
        </w:rPr>
        <w:t>quality rating, but will consider the inputs received from customers/clients on quality for all recent and relevant</w:t>
      </w:r>
      <w:r w:rsidR="0032120F">
        <w:rPr>
          <w:szCs w:val="20"/>
        </w:rPr>
        <w:t xml:space="preserve"> </w:t>
      </w:r>
      <w:r w:rsidR="0032120F" w:rsidRPr="0032120F">
        <w:rPr>
          <w:szCs w:val="20"/>
        </w:rPr>
        <w:t>contracts/task orders in determining an overall confidence assessment.</w:t>
      </w:r>
    </w:p>
    <w:p w14:paraId="32F262A2" w14:textId="77777777" w:rsidR="0032120F" w:rsidRPr="0032120F" w:rsidRDefault="0032120F" w:rsidP="0032120F">
      <w:pPr>
        <w:autoSpaceDE w:val="0"/>
        <w:autoSpaceDN w:val="0"/>
        <w:adjustRightInd w:val="0"/>
        <w:spacing w:after="0" w:afterAutospacing="0"/>
        <w:rPr>
          <w:szCs w:val="20"/>
        </w:rPr>
      </w:pPr>
    </w:p>
    <w:p w14:paraId="088CE6FD" w14:textId="35F20281" w:rsidR="0032120F" w:rsidRPr="0032120F" w:rsidRDefault="000F4C4F" w:rsidP="0032120F">
      <w:pPr>
        <w:autoSpaceDE w:val="0"/>
        <w:autoSpaceDN w:val="0"/>
        <w:adjustRightInd w:val="0"/>
        <w:spacing w:after="0" w:afterAutospacing="0"/>
        <w:rPr>
          <w:szCs w:val="20"/>
        </w:rPr>
      </w:pPr>
      <w:r>
        <w:rPr>
          <w:b/>
          <w:szCs w:val="20"/>
        </w:rPr>
        <w:t>M.3.</w:t>
      </w:r>
      <w:r w:rsidR="002D3AAA">
        <w:rPr>
          <w:b/>
          <w:szCs w:val="20"/>
        </w:rPr>
        <w:t>2</w:t>
      </w:r>
      <w:r>
        <w:rPr>
          <w:b/>
          <w:szCs w:val="20"/>
        </w:rPr>
        <w:t xml:space="preserve">.5 </w:t>
      </w:r>
      <w:r w:rsidR="0032120F" w:rsidRPr="0032120F">
        <w:rPr>
          <w:szCs w:val="20"/>
        </w:rPr>
        <w:t>The past performance confidence assessment will be based upon the Offeror’s overall record of recency, relevancy,</w:t>
      </w:r>
      <w:r w:rsidR="0032120F">
        <w:rPr>
          <w:szCs w:val="20"/>
        </w:rPr>
        <w:t xml:space="preserve"> </w:t>
      </w:r>
      <w:r w:rsidR="0032120F" w:rsidRPr="0032120F">
        <w:rPr>
          <w:szCs w:val="20"/>
        </w:rPr>
        <w:t>and quality of performance.</w:t>
      </w:r>
    </w:p>
    <w:p w14:paraId="5677A3EB" w14:textId="230B66E1" w:rsidR="0032120F" w:rsidRDefault="0032120F" w:rsidP="0032120F">
      <w:pPr>
        <w:autoSpaceDE w:val="0"/>
        <w:autoSpaceDN w:val="0"/>
        <w:adjustRightInd w:val="0"/>
        <w:spacing w:after="0" w:afterAutospacing="0"/>
        <w:rPr>
          <w:szCs w:val="20"/>
        </w:rPr>
      </w:pPr>
      <w:r w:rsidRPr="0032120F">
        <w:rPr>
          <w:szCs w:val="20"/>
        </w:rPr>
        <w:t>More relevant performance has a greater impact on the confidence rating than less relevant efforts. The Past</w:t>
      </w:r>
      <w:r>
        <w:rPr>
          <w:szCs w:val="20"/>
        </w:rPr>
        <w:t xml:space="preserve"> </w:t>
      </w:r>
      <w:r w:rsidRPr="0032120F">
        <w:rPr>
          <w:szCs w:val="20"/>
        </w:rPr>
        <w:t xml:space="preserve">Performance Confidence Assessment Ratings are provided </w:t>
      </w:r>
      <w:r w:rsidRPr="00FA7179">
        <w:rPr>
          <w:szCs w:val="20"/>
        </w:rPr>
        <w:t>in Table M.</w:t>
      </w:r>
      <w:r w:rsidR="00D36131">
        <w:rPr>
          <w:szCs w:val="20"/>
        </w:rPr>
        <w:t>6</w:t>
      </w:r>
      <w:r w:rsidRPr="0032120F">
        <w:rPr>
          <w:szCs w:val="20"/>
        </w:rPr>
        <w:t xml:space="preserve"> above.</w:t>
      </w:r>
    </w:p>
    <w:p w14:paraId="63C6D852" w14:textId="77777777" w:rsidR="0032120F" w:rsidRPr="0032120F" w:rsidRDefault="0032120F" w:rsidP="0032120F">
      <w:pPr>
        <w:autoSpaceDE w:val="0"/>
        <w:autoSpaceDN w:val="0"/>
        <w:adjustRightInd w:val="0"/>
        <w:spacing w:after="0" w:afterAutospacing="0"/>
        <w:rPr>
          <w:szCs w:val="20"/>
        </w:rPr>
      </w:pPr>
    </w:p>
    <w:p w14:paraId="46D8644F" w14:textId="77777777" w:rsidR="0032120F" w:rsidRPr="0032120F" w:rsidRDefault="0032120F" w:rsidP="0032120F">
      <w:pPr>
        <w:autoSpaceDE w:val="0"/>
        <w:autoSpaceDN w:val="0"/>
        <w:adjustRightInd w:val="0"/>
        <w:spacing w:after="0" w:afterAutospacing="0"/>
        <w:rPr>
          <w:szCs w:val="20"/>
        </w:rPr>
      </w:pPr>
      <w:r w:rsidRPr="0032120F">
        <w:rPr>
          <w:szCs w:val="20"/>
        </w:rPr>
        <w:t>Sources of past performance information for evaluation may include:</w:t>
      </w:r>
    </w:p>
    <w:p w14:paraId="768D00CA" w14:textId="7DE56103" w:rsidR="0032120F" w:rsidRPr="0032120F" w:rsidRDefault="0032120F" w:rsidP="0032120F">
      <w:pPr>
        <w:pStyle w:val="ListParagraph"/>
        <w:numPr>
          <w:ilvl w:val="0"/>
          <w:numId w:val="36"/>
        </w:numPr>
        <w:autoSpaceDE w:val="0"/>
        <w:autoSpaceDN w:val="0"/>
        <w:adjustRightInd w:val="0"/>
        <w:spacing w:after="0" w:afterAutospacing="0"/>
      </w:pPr>
      <w:r w:rsidRPr="0032120F">
        <w:t>Past performance information provided by the Offeror, as solicited.</w:t>
      </w:r>
    </w:p>
    <w:p w14:paraId="1A643A46" w14:textId="74880F09" w:rsidR="0032120F" w:rsidRPr="0032120F" w:rsidRDefault="0032120F" w:rsidP="0032120F">
      <w:pPr>
        <w:pStyle w:val="ListParagraph"/>
        <w:numPr>
          <w:ilvl w:val="0"/>
          <w:numId w:val="36"/>
        </w:numPr>
        <w:autoSpaceDE w:val="0"/>
        <w:autoSpaceDN w:val="0"/>
        <w:adjustRightInd w:val="0"/>
        <w:spacing w:after="0" w:afterAutospacing="0"/>
      </w:pPr>
      <w:r w:rsidRPr="0032120F">
        <w:t>Offeror's Past Performance Volume, Past Performance Questionnaire (Addendum L-04).</w:t>
      </w:r>
    </w:p>
    <w:p w14:paraId="00642D53" w14:textId="1B8594A4" w:rsidR="0032120F" w:rsidRDefault="0032120F" w:rsidP="00D15675">
      <w:pPr>
        <w:pStyle w:val="ListParagraph"/>
        <w:numPr>
          <w:ilvl w:val="0"/>
          <w:numId w:val="36"/>
        </w:numPr>
        <w:autoSpaceDE w:val="0"/>
        <w:autoSpaceDN w:val="0"/>
        <w:adjustRightInd w:val="0"/>
        <w:spacing w:after="0" w:afterAutospacing="0"/>
      </w:pPr>
      <w:r w:rsidRPr="0032120F">
        <w:t>Past performance information may be obtained from any other sources available to the Government, to</w:t>
      </w:r>
      <w:r w:rsidR="00CE29DF">
        <w:t xml:space="preserve"> </w:t>
      </w:r>
      <w:r w:rsidRPr="00CE29DF">
        <w:t>include, but not limited to, the NGA Performance Assessment Reports (PARs) and other sources, the</w:t>
      </w:r>
      <w:r w:rsidR="00CE29DF">
        <w:t xml:space="preserve"> </w:t>
      </w:r>
      <w:r w:rsidRPr="00CE29DF">
        <w:t>Contractor Performance Assessment Reporting System (CPARS), Federal Awardee Performance and</w:t>
      </w:r>
      <w:r w:rsidR="00CE29DF">
        <w:t xml:space="preserve"> </w:t>
      </w:r>
      <w:r w:rsidRPr="00CE29DF">
        <w:t>Integrity Information System (FAPIIS), Electronic Subcontract Reporting System (</w:t>
      </w:r>
      <w:proofErr w:type="spellStart"/>
      <w:r w:rsidRPr="00CE29DF">
        <w:t>eSRS</w:t>
      </w:r>
      <w:proofErr w:type="spellEnd"/>
      <w:r w:rsidRPr="00CE29DF">
        <w:t>), or other</w:t>
      </w:r>
      <w:r w:rsidR="00CE29DF">
        <w:t xml:space="preserve"> </w:t>
      </w:r>
      <w:r w:rsidRPr="00CE29DF">
        <w:t>databases; the Defense Contract Management Agency (DCAA); and interviews with Program Managers,</w:t>
      </w:r>
      <w:r w:rsidR="00CE29DF">
        <w:t xml:space="preserve"> </w:t>
      </w:r>
      <w:r w:rsidRPr="00CE29DF">
        <w:t>Contracting Officers, Contracting Officer’s Representative(s), Technical Monitors, and/or Fee Determining</w:t>
      </w:r>
      <w:r w:rsidR="00CE29DF">
        <w:t xml:space="preserve"> </w:t>
      </w:r>
      <w:r w:rsidRPr="00CE29DF">
        <w:t>Officials.</w:t>
      </w:r>
    </w:p>
    <w:p w14:paraId="6EA41D09" w14:textId="77777777" w:rsidR="00CE29DF" w:rsidRPr="00CE29DF" w:rsidRDefault="00CE29DF" w:rsidP="00CE29DF">
      <w:pPr>
        <w:pStyle w:val="ListParagraph"/>
        <w:autoSpaceDE w:val="0"/>
        <w:autoSpaceDN w:val="0"/>
        <w:adjustRightInd w:val="0"/>
        <w:spacing w:after="0" w:afterAutospacing="0"/>
      </w:pPr>
    </w:p>
    <w:p w14:paraId="09F084F9" w14:textId="374232B2" w:rsidR="0032120F" w:rsidRDefault="000F4C4F" w:rsidP="0032120F">
      <w:pPr>
        <w:autoSpaceDE w:val="0"/>
        <w:autoSpaceDN w:val="0"/>
        <w:adjustRightInd w:val="0"/>
        <w:spacing w:after="0" w:afterAutospacing="0"/>
        <w:rPr>
          <w:szCs w:val="20"/>
        </w:rPr>
      </w:pPr>
      <w:r>
        <w:rPr>
          <w:b/>
          <w:szCs w:val="20"/>
        </w:rPr>
        <w:t>M.3.</w:t>
      </w:r>
      <w:r w:rsidR="002D3AAA">
        <w:rPr>
          <w:b/>
          <w:szCs w:val="20"/>
        </w:rPr>
        <w:t>2</w:t>
      </w:r>
      <w:r>
        <w:rPr>
          <w:b/>
          <w:szCs w:val="20"/>
        </w:rPr>
        <w:t>.</w:t>
      </w:r>
      <w:r w:rsidR="00440C92">
        <w:rPr>
          <w:b/>
          <w:szCs w:val="20"/>
        </w:rPr>
        <w:t>6</w:t>
      </w:r>
      <w:r w:rsidR="002D3AAA">
        <w:rPr>
          <w:b/>
          <w:szCs w:val="20"/>
        </w:rPr>
        <w:t xml:space="preserve"> </w:t>
      </w:r>
      <w:r w:rsidR="0032120F" w:rsidRPr="0032120F">
        <w:rPr>
          <w:b/>
          <w:bCs/>
          <w:szCs w:val="20"/>
        </w:rPr>
        <w:t xml:space="preserve">No Past Performance Information. </w:t>
      </w:r>
      <w:r w:rsidR="0032120F" w:rsidRPr="0032120F">
        <w:rPr>
          <w:szCs w:val="20"/>
        </w:rPr>
        <w:t>In the case of Offerors for which there is no information on past contract</w:t>
      </w:r>
      <w:r w:rsidR="00CE29DF">
        <w:rPr>
          <w:szCs w:val="20"/>
        </w:rPr>
        <w:t xml:space="preserve"> </w:t>
      </w:r>
      <w:r w:rsidR="0032120F" w:rsidRPr="0032120F">
        <w:rPr>
          <w:szCs w:val="20"/>
        </w:rPr>
        <w:t>performance or where past contract performance information is not available, the Offeror will not be evaluated</w:t>
      </w:r>
      <w:r w:rsidR="00CE29DF">
        <w:rPr>
          <w:szCs w:val="20"/>
        </w:rPr>
        <w:t xml:space="preserve"> </w:t>
      </w:r>
      <w:r w:rsidR="0032120F" w:rsidRPr="0032120F">
        <w:rPr>
          <w:szCs w:val="20"/>
        </w:rPr>
        <w:t>favorably or unfavorably on the factor of past contract performance (see FAR 15.305(a)(2)(iv)). In this case, the</w:t>
      </w:r>
      <w:r w:rsidR="00CE29DF">
        <w:rPr>
          <w:szCs w:val="20"/>
        </w:rPr>
        <w:t xml:space="preserve"> </w:t>
      </w:r>
      <w:r w:rsidR="0032120F" w:rsidRPr="0032120F">
        <w:rPr>
          <w:szCs w:val="20"/>
        </w:rPr>
        <w:t>Offeror’s past performance is unknown and assigned a performance confidence rating of “neutral.” The Government</w:t>
      </w:r>
      <w:r w:rsidR="00CE29DF">
        <w:rPr>
          <w:szCs w:val="20"/>
        </w:rPr>
        <w:t xml:space="preserve"> </w:t>
      </w:r>
      <w:r w:rsidR="0032120F" w:rsidRPr="0032120F">
        <w:rPr>
          <w:szCs w:val="20"/>
        </w:rPr>
        <w:t>may consider a past performance confidence assessment of Substantial Confidence or Satisfactory Confidence more</w:t>
      </w:r>
      <w:r w:rsidR="00CE29DF">
        <w:rPr>
          <w:szCs w:val="20"/>
        </w:rPr>
        <w:t xml:space="preserve"> </w:t>
      </w:r>
      <w:r w:rsidR="0032120F" w:rsidRPr="0032120F">
        <w:rPr>
          <w:szCs w:val="20"/>
        </w:rPr>
        <w:t>favorably than a Neutral confidence rating.</w:t>
      </w:r>
    </w:p>
    <w:p w14:paraId="3866293A" w14:textId="77777777" w:rsidR="00F85656" w:rsidRPr="00F85656" w:rsidRDefault="00F85656" w:rsidP="00F85656">
      <w:pPr>
        <w:autoSpaceDE w:val="0"/>
        <w:autoSpaceDN w:val="0"/>
        <w:adjustRightInd w:val="0"/>
        <w:spacing w:after="0" w:afterAutospacing="0"/>
      </w:pPr>
    </w:p>
    <w:p w14:paraId="3F3D63DA" w14:textId="125A8F90" w:rsidR="00F22B20" w:rsidRDefault="00C170D2" w:rsidP="00095A9C">
      <w:r w:rsidRPr="00611739">
        <w:rPr>
          <w:rStyle w:val="Heading3Char"/>
        </w:rPr>
        <w:t>M</w:t>
      </w:r>
      <w:r w:rsidR="00EA384F">
        <w:rPr>
          <w:rStyle w:val="Heading3Char"/>
        </w:rPr>
        <w:t>.</w:t>
      </w:r>
      <w:r w:rsidR="00F85656">
        <w:rPr>
          <w:rStyle w:val="Heading3Char"/>
        </w:rPr>
        <w:t>3.</w:t>
      </w:r>
      <w:r w:rsidR="002D3AAA">
        <w:rPr>
          <w:rStyle w:val="Heading3Char"/>
        </w:rPr>
        <w:t>2</w:t>
      </w:r>
      <w:r w:rsidR="00F85656">
        <w:rPr>
          <w:rStyle w:val="Heading3Char"/>
        </w:rPr>
        <w:t>.</w:t>
      </w:r>
      <w:r w:rsidR="00440C92">
        <w:rPr>
          <w:rStyle w:val="Heading3Char"/>
        </w:rPr>
        <w:t>7</w:t>
      </w:r>
      <w:r w:rsidRPr="00C170D2">
        <w:rPr>
          <w:rStyle w:val="Heading3Char"/>
        </w:rPr>
        <w:t xml:space="preserve"> </w:t>
      </w:r>
      <w:r w:rsidRPr="007457D1">
        <w:rPr>
          <w:rStyle w:val="Heading3Char"/>
          <w:b w:val="0"/>
        </w:rPr>
        <w:t>Offeror</w:t>
      </w:r>
      <w:r w:rsidR="00F22B20" w:rsidRPr="007457D1">
        <w:rPr>
          <w:b/>
        </w:rPr>
        <w:t>(s</w:t>
      </w:r>
      <w:r w:rsidR="00F22B20" w:rsidRPr="007457D1">
        <w:t>) whose</w:t>
      </w:r>
      <w:r w:rsidR="00F22B20">
        <w:t xml:space="preserve"> past performance evaluation could be the determining factor in whether they are included within the competitive range will be given an opportunity to address adverse past performance information, through communications pursuant to FAR 15.306(b), provided that the Offeror has not had prior opportunity to respond to the unfavorable assessments. </w:t>
      </w:r>
      <w:r w:rsidR="007457D1">
        <w:t xml:space="preserve"> </w:t>
      </w:r>
      <w:r w:rsidR="00F22B20">
        <w:t>In addition, if discussions are held, per FAR 15.306(d), all Offerors in the competitive range will be notified of adverse past performance related to this procurement to which the offeror has not had the opportunity to respond.</w:t>
      </w:r>
      <w:r w:rsidR="007457D1">
        <w:t xml:space="preserve">  </w:t>
      </w:r>
      <w:r w:rsidR="00F22B20">
        <w:t>Recent contracts may also be examined to ensure that corrective measures have been implemented.  Even prompt corrective action may not outweigh overall negative trends in determining the overall confidence assessment based on past performance.</w:t>
      </w:r>
    </w:p>
    <w:p w14:paraId="281021DF" w14:textId="4572C339" w:rsidR="001A482B" w:rsidRDefault="001A482B" w:rsidP="002433B1">
      <w:pPr>
        <w:pStyle w:val="Heading2"/>
      </w:pPr>
      <w:r>
        <w:lastRenderedPageBreak/>
        <w:t>M</w:t>
      </w:r>
      <w:r w:rsidR="00EA384F">
        <w:t>.</w:t>
      </w:r>
      <w:r>
        <w:t>3.</w:t>
      </w:r>
      <w:r w:rsidR="002D3AAA">
        <w:t>3</w:t>
      </w:r>
      <w:r>
        <w:t xml:space="preserve"> </w:t>
      </w:r>
      <w:r w:rsidR="00A05834">
        <w:t xml:space="preserve">- </w:t>
      </w:r>
      <w:r>
        <w:t xml:space="preserve">Factor </w:t>
      </w:r>
      <w:r w:rsidR="002D3AAA">
        <w:t>3</w:t>
      </w:r>
      <w:r>
        <w:t xml:space="preserve"> Intellectual Property</w:t>
      </w:r>
    </w:p>
    <w:p w14:paraId="2704C752" w14:textId="5473E3C5" w:rsidR="001A482B" w:rsidRDefault="001A482B" w:rsidP="001A482B">
      <w:r w:rsidRPr="009A1182">
        <w:t xml:space="preserve">The Government will evaluate the risk as the extent to which the rights in technical data, computer software and computer software documentation, and/or inventions/patents offered to the Government will ensure unimpeded, innovative, and cost effective production, operation, maintenance, and upgrade of the capability/service throughout the program life cycle; will allow for open and competitive procurement of enhancements; and will permit the transfer of technical data of non-proprietary object code and source code to other contractors for use on other systems or platforms. Risk ratings for proposals to deliver Technical Data, Computer Software Documentation, or non-commercial Software with less than the minimum rights specified for the Government by applicable statute (10 U.S.C. 2320) and DFARS 252.227-7013, 252.227-7014, and 252.227-7015, may be negatively impacted. Specifically for this acquisition, these rights include: Unlimited Rights in Technical Data (as specified in DFAR 252.227-7013(b)(1)), and Computer Software Documentation and Software (as specified in DFARS 252.227-7014(b)(1)); Government Purpose Rights in Technical Data (as specified in DFARS 252.227-7013(b)(2)), and Computer Software Documentation and Software (as specified in DFARS 252.227-7014(b)(2)); Limited Rights in Technical Data (as specified in DFAR 252.227-7013(b)(3)); and Restricted Rights in Software (as specified in DFARS 252.227-7014(b)(3)). The minimum rights considered for Technical Data associated with commercial item acquisitions are specified in DFARS 252.227-7015(b). For commercial Software acquisitions, evaluation of the offered rights will assess their consistency with Federal procurement law and satisfaction of Government user needs. Risk ratings on this standard for proposals to deliver Technical Data, Computer Software Documentation, or non-commercial Software with more than the minimum rights specified for the Government by applicable statute and regulation may be positively impacted. Intellectual Property Risk will be evaluated using the element of risk scale </w:t>
      </w:r>
      <w:r>
        <w:t>detailed above</w:t>
      </w:r>
      <w:r w:rsidRPr="009A1182">
        <w:t xml:space="preserve"> to indicate whether the proposal increases or decreases intellectual property risk.</w:t>
      </w:r>
    </w:p>
    <w:p w14:paraId="1123C78D" w14:textId="384870A8" w:rsidR="00F22B20" w:rsidRDefault="00F22B20" w:rsidP="002433B1">
      <w:pPr>
        <w:pStyle w:val="Heading2"/>
      </w:pPr>
      <w:r w:rsidRPr="0093771C">
        <w:t>M</w:t>
      </w:r>
      <w:r w:rsidR="00EA384F">
        <w:t>.</w:t>
      </w:r>
      <w:r w:rsidR="000C5EF1">
        <w:t>3.</w:t>
      </w:r>
      <w:r w:rsidR="002D3AAA">
        <w:t>4</w:t>
      </w:r>
      <w:r w:rsidR="00611739" w:rsidRPr="0093771C">
        <w:t xml:space="preserve"> </w:t>
      </w:r>
      <w:r w:rsidR="00A05834">
        <w:t xml:space="preserve">- </w:t>
      </w:r>
      <w:r w:rsidR="008441F1" w:rsidRPr="0093771C">
        <w:t xml:space="preserve">Factor </w:t>
      </w:r>
      <w:r w:rsidR="002D3AAA">
        <w:t>4</w:t>
      </w:r>
      <w:r w:rsidR="008441F1" w:rsidRPr="0093771C">
        <w:t xml:space="preserve"> </w:t>
      </w:r>
      <w:r w:rsidR="00842122" w:rsidRPr="0093771C">
        <w:t>Security</w:t>
      </w:r>
      <w:r w:rsidRPr="0093771C">
        <w:t xml:space="preserve"> </w:t>
      </w:r>
      <w:r w:rsidR="000C5EF1">
        <w:t>(Pass/Fail)</w:t>
      </w:r>
    </w:p>
    <w:p w14:paraId="7673B94E" w14:textId="68230B68" w:rsidR="000C5EF1" w:rsidRDefault="000C5EF1" w:rsidP="000C5EF1">
      <w:pPr>
        <w:rPr>
          <w:rFonts w:eastAsia="Calibri"/>
        </w:rPr>
      </w:pPr>
      <w:r>
        <w:rPr>
          <w:rFonts w:eastAsia="Calibri"/>
        </w:rPr>
        <w:t xml:space="preserve">The Government will evaluate </w:t>
      </w:r>
      <w:r>
        <w:t xml:space="preserve">information provided in the Offeror’s proposal on a Pass/Fail basis at the time of proposal submission to determine security eligibility and the ability to satisfy the requirements set forth in the </w:t>
      </w:r>
      <w:r>
        <w:rPr>
          <w:rFonts w:eastAsia="Calibri"/>
        </w:rPr>
        <w:t>DD Form 254, and</w:t>
      </w:r>
      <w:r w:rsidRPr="004647F3">
        <w:t xml:space="preserve"> </w:t>
      </w:r>
      <w:r>
        <w:t xml:space="preserve">an assessment of the Offeror’s security plan submitted in its proposal explaining how the Offeror will comply with security policies and regulations. </w:t>
      </w:r>
      <w:r>
        <w:rPr>
          <w:rFonts w:eastAsia="Calibri"/>
        </w:rPr>
        <w:t>The Offeror must provide information that can be verified via NGA, DoD, and/or IC databases and/or through coordination with other DoD and IC agencies, as applicable. The following Sub-Factors will be used to evaluate the Security Factor.</w:t>
      </w:r>
    </w:p>
    <w:p w14:paraId="5098E191" w14:textId="592492AA" w:rsidR="000C5EF1" w:rsidRDefault="000C5EF1" w:rsidP="000C5EF1">
      <w:pPr>
        <w:rPr>
          <w:rFonts w:eastAsia="Calibri"/>
          <w:b/>
          <w:u w:val="single"/>
        </w:rPr>
      </w:pPr>
      <w:r>
        <w:rPr>
          <w:rFonts w:eastAsia="Calibri"/>
          <w:b/>
          <w:u w:val="single"/>
        </w:rPr>
        <w:t xml:space="preserve">Sub-Factor </w:t>
      </w:r>
      <w:r w:rsidR="002D3AAA">
        <w:rPr>
          <w:rFonts w:eastAsia="Calibri"/>
          <w:b/>
          <w:u w:val="single"/>
        </w:rPr>
        <w:t>4</w:t>
      </w:r>
      <w:r>
        <w:rPr>
          <w:rFonts w:eastAsia="Calibri"/>
          <w:b/>
          <w:u w:val="single"/>
        </w:rPr>
        <w:t xml:space="preserve">.1: Facility Clearance (FCL) </w:t>
      </w:r>
      <w:r w:rsidR="0085695B">
        <w:rPr>
          <w:rFonts w:eastAsia="Calibri"/>
          <w:b/>
          <w:u w:val="single"/>
        </w:rPr>
        <w:t xml:space="preserve">Level </w:t>
      </w:r>
      <w:r>
        <w:rPr>
          <w:rFonts w:eastAsia="Calibri"/>
          <w:b/>
          <w:u w:val="single"/>
        </w:rPr>
        <w:t>and Foreign Ownership, Control, or Influence (FOCI).</w:t>
      </w:r>
    </w:p>
    <w:p w14:paraId="141257D0" w14:textId="77777777" w:rsidR="000C5EF1" w:rsidRDefault="000C5EF1" w:rsidP="000C5EF1">
      <w:pPr>
        <w:pStyle w:val="ListParagraph"/>
        <w:ind w:left="0"/>
      </w:pPr>
    </w:p>
    <w:p w14:paraId="32FBC055" w14:textId="639552C5" w:rsidR="000C5EF1" w:rsidRDefault="000C5EF1" w:rsidP="000C5EF1">
      <w:pPr>
        <w:pStyle w:val="ListParagraph"/>
        <w:ind w:left="0"/>
      </w:pPr>
      <w:r>
        <w:t>The Offeror’s proposal will be evaluated, via a database query, to determine whether the Offeror, at the time of the security volume submission, possesses an active Top Secret FCL (Facility Clearance shown on DD Form 254)</w:t>
      </w:r>
      <w:r w:rsidR="0085695B">
        <w:t xml:space="preserve"> level</w:t>
      </w:r>
      <w:r>
        <w:t>.  The Offeror must</w:t>
      </w:r>
      <w:r w:rsidRPr="00D62D5E">
        <w:t xml:space="preserve">: (1) demonstrate </w:t>
      </w:r>
      <w:r>
        <w:t xml:space="preserve">that there are no unmitigated FOCI issues or concerns (all “no” answers to SF 328); </w:t>
      </w:r>
      <w:r w:rsidRPr="00D62D5E">
        <w:t xml:space="preserve">or, when there are “yes” answers, </w:t>
      </w:r>
      <w:r>
        <w:t>(2) include official communications from DCSA authorizing their FCL with FOCI;</w:t>
      </w:r>
      <w:r w:rsidRPr="00060A92">
        <w:t xml:space="preserve"> or </w:t>
      </w:r>
      <w:r>
        <w:t xml:space="preserve">(3) provide </w:t>
      </w:r>
      <w:r w:rsidRPr="00060A92">
        <w:t xml:space="preserve">a </w:t>
      </w:r>
      <w:r w:rsidRPr="00D62D5E">
        <w:t xml:space="preserve">screen capture </w:t>
      </w:r>
      <w:r>
        <w:t>o</w:t>
      </w:r>
      <w:r w:rsidRPr="00060A92">
        <w:t xml:space="preserve">f their </w:t>
      </w:r>
      <w:r>
        <w:t xml:space="preserve">NISS </w:t>
      </w:r>
      <w:r w:rsidRPr="00060A92">
        <w:t xml:space="preserve">Facility Profiles tab </w:t>
      </w:r>
      <w:r w:rsidRPr="00D62D5E">
        <w:t xml:space="preserve">displaying their </w:t>
      </w:r>
      <w:r w:rsidRPr="00444E07">
        <w:t xml:space="preserve">current </w:t>
      </w:r>
      <w:r w:rsidRPr="00D62D5E">
        <w:t>status as having no</w:t>
      </w:r>
      <w:r>
        <w:t xml:space="preserve"> unmitigated </w:t>
      </w:r>
      <w:r w:rsidRPr="00EC7D05">
        <w:t>FOCI</w:t>
      </w:r>
      <w:r w:rsidRPr="00060A92">
        <w:t xml:space="preserve"> </w:t>
      </w:r>
      <w:r>
        <w:t>issues in conjunction with their SF 328 (that displays “yes” answers).</w:t>
      </w:r>
    </w:p>
    <w:p w14:paraId="3A4CD7F5" w14:textId="77777777" w:rsidR="000C5EF1" w:rsidRDefault="000C5EF1" w:rsidP="000C5EF1">
      <w:pPr>
        <w:pStyle w:val="ListParagraph"/>
        <w:ind w:left="0"/>
      </w:pPr>
    </w:p>
    <w:p w14:paraId="615BA275" w14:textId="31059E48" w:rsidR="000C5EF1" w:rsidRDefault="000C5EF1" w:rsidP="000C5EF1">
      <w:pPr>
        <w:pStyle w:val="ListParagraph"/>
        <w:ind w:left="0"/>
      </w:pPr>
      <w:r>
        <w:t xml:space="preserve">13 C.F.R. 121.103(h)(4) will be applied when the Government evaluates the proposal under this Sub-Factor if the Offeror is a small business joint venture.  Thus, if applicable, “Offeror” includes the “joint </w:t>
      </w:r>
      <w:r>
        <w:lastRenderedPageBreak/>
        <w:t xml:space="preserve">venture itself or the individual partner(s) to the joint venture that will perform the necessary security work.”  </w:t>
      </w:r>
    </w:p>
    <w:p w14:paraId="1C03C0AB" w14:textId="15C57288" w:rsidR="000C5EF1" w:rsidRDefault="000C5EF1" w:rsidP="000C5EF1">
      <w:pPr>
        <w:rPr>
          <w:b/>
          <w:bCs/>
        </w:rPr>
      </w:pPr>
      <w:r>
        <w:t>The below Pass/Fail ratings will be applied to determine if the Security volume passes or fails Sub-</w:t>
      </w:r>
      <w:r w:rsidRPr="0015625A">
        <w:t xml:space="preserve">Factor </w:t>
      </w:r>
      <w:r w:rsidR="002D3AAA">
        <w:t>4</w:t>
      </w:r>
      <w:r>
        <w:t>.1: Facility Clearance (FCL) and Foreign Ownership, Control, or Influence (FOCI):</w:t>
      </w:r>
    </w:p>
    <w:p w14:paraId="516CE74A" w14:textId="6B9F5F32" w:rsidR="000C5EF1" w:rsidRDefault="000C5EF1" w:rsidP="000C5EF1">
      <w:pPr>
        <w:jc w:val="center"/>
        <w:rPr>
          <w:b/>
          <w:bCs/>
        </w:rPr>
      </w:pPr>
      <w:r>
        <w:rPr>
          <w:b/>
          <w:bCs/>
        </w:rPr>
        <w:t>Table M</w:t>
      </w:r>
      <w:r w:rsidR="00041A9F">
        <w:rPr>
          <w:b/>
          <w:bCs/>
        </w:rPr>
        <w:t>.</w:t>
      </w:r>
      <w:r w:rsidR="001B54E7">
        <w:rPr>
          <w:b/>
          <w:bCs/>
        </w:rPr>
        <w:t>8</w:t>
      </w:r>
      <w:r>
        <w:rPr>
          <w:b/>
          <w:bCs/>
        </w:rPr>
        <w:t xml:space="preserve"> Security Ratings</w:t>
      </w:r>
    </w:p>
    <w:tbl>
      <w:tblPr>
        <w:tblW w:w="0" w:type="auto"/>
        <w:tblCellMar>
          <w:left w:w="0" w:type="dxa"/>
          <w:right w:w="0" w:type="dxa"/>
        </w:tblCellMar>
        <w:tblLook w:val="04A0" w:firstRow="1" w:lastRow="0" w:firstColumn="1" w:lastColumn="0" w:noHBand="0" w:noVBand="1"/>
      </w:tblPr>
      <w:tblGrid>
        <w:gridCol w:w="1776"/>
        <w:gridCol w:w="7564"/>
      </w:tblGrid>
      <w:tr w:rsidR="000C5EF1" w14:paraId="28AADB36" w14:textId="77777777" w:rsidTr="000C5EF1">
        <w:tc>
          <w:tcPr>
            <w:tcW w:w="180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59F1E66F" w14:textId="77777777" w:rsidR="000C5EF1" w:rsidRDefault="000C5EF1" w:rsidP="000C5EF1">
            <w:pPr>
              <w:jc w:val="center"/>
              <w:rPr>
                <w:b/>
                <w:bCs/>
              </w:rPr>
            </w:pPr>
            <w:r>
              <w:rPr>
                <w:b/>
                <w:bCs/>
              </w:rPr>
              <w:t>Rating</w:t>
            </w:r>
          </w:p>
        </w:tc>
        <w:tc>
          <w:tcPr>
            <w:tcW w:w="7768"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tcPr>
          <w:p w14:paraId="30222763" w14:textId="77777777" w:rsidR="000C5EF1" w:rsidRDefault="000C5EF1" w:rsidP="000C5EF1">
            <w:pPr>
              <w:rPr>
                <w:b/>
                <w:bCs/>
              </w:rPr>
            </w:pPr>
            <w:r>
              <w:rPr>
                <w:b/>
                <w:bCs/>
              </w:rPr>
              <w:t>Description</w:t>
            </w:r>
          </w:p>
          <w:p w14:paraId="294DCC7F" w14:textId="77777777" w:rsidR="000C5EF1" w:rsidRDefault="000C5EF1" w:rsidP="000C5EF1">
            <w:pPr>
              <w:rPr>
                <w:b/>
                <w:bCs/>
              </w:rPr>
            </w:pPr>
          </w:p>
        </w:tc>
      </w:tr>
      <w:tr w:rsidR="000C5EF1" w14:paraId="017D9AE6" w14:textId="77777777" w:rsidTr="000C5EF1">
        <w:tc>
          <w:tcPr>
            <w:tcW w:w="957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3DA86D80" w14:textId="77777777" w:rsidR="000C5EF1" w:rsidRDefault="000C5EF1" w:rsidP="000C5EF1"/>
        </w:tc>
      </w:tr>
      <w:tr w:rsidR="000C5EF1" w14:paraId="76BF7453" w14:textId="77777777" w:rsidTr="000C5EF1">
        <w:tc>
          <w:tcPr>
            <w:tcW w:w="18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AC2366" w14:textId="77777777" w:rsidR="000C5EF1" w:rsidRDefault="000C5EF1" w:rsidP="000C5EF1">
            <w:pPr>
              <w:jc w:val="center"/>
            </w:pPr>
            <w:r>
              <w:t>Pass</w:t>
            </w:r>
          </w:p>
        </w:tc>
        <w:tc>
          <w:tcPr>
            <w:tcW w:w="7768" w:type="dxa"/>
            <w:tcBorders>
              <w:top w:val="nil"/>
              <w:left w:val="nil"/>
              <w:bottom w:val="single" w:sz="8" w:space="0" w:color="auto"/>
              <w:right w:val="single" w:sz="8" w:space="0" w:color="auto"/>
            </w:tcBorders>
            <w:tcMar>
              <w:top w:w="0" w:type="dxa"/>
              <w:left w:w="108" w:type="dxa"/>
              <w:bottom w:w="0" w:type="dxa"/>
              <w:right w:w="108" w:type="dxa"/>
            </w:tcMar>
            <w:hideMark/>
          </w:tcPr>
          <w:p w14:paraId="48D6E296" w14:textId="77777777" w:rsidR="000C5EF1" w:rsidRDefault="000C5EF1" w:rsidP="000C5EF1">
            <w:r>
              <w:t xml:space="preserve">This Sub-Factor is met when: (1) NGA Acquisition Security verifies, via a database query, that the Offeror possesses, at time the security volume is submitted, an active Top Secret FCL and (2) all identified FOCI issues and concerns </w:t>
            </w:r>
            <w:r w:rsidRPr="00EC7D05">
              <w:t>have</w:t>
            </w:r>
            <w:r>
              <w:t xml:space="preserve"> been properly mitigated in accordance with the NISPOM (with official DCSA documentation or NISS screenshot </w:t>
            </w:r>
            <w:r w:rsidRPr="00EC7D05">
              <w:t>submitted).</w:t>
            </w:r>
          </w:p>
        </w:tc>
      </w:tr>
      <w:tr w:rsidR="000C5EF1" w14:paraId="2A0A9B3A" w14:textId="77777777" w:rsidTr="000C5EF1">
        <w:tc>
          <w:tcPr>
            <w:tcW w:w="18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DE7A35" w14:textId="77777777" w:rsidR="000C5EF1" w:rsidRDefault="000C5EF1" w:rsidP="000C5EF1">
            <w:pPr>
              <w:jc w:val="center"/>
            </w:pPr>
            <w:r>
              <w:t>Fail</w:t>
            </w:r>
          </w:p>
        </w:tc>
        <w:tc>
          <w:tcPr>
            <w:tcW w:w="7768" w:type="dxa"/>
            <w:tcBorders>
              <w:top w:val="nil"/>
              <w:left w:val="nil"/>
              <w:bottom w:val="single" w:sz="8" w:space="0" w:color="auto"/>
              <w:right w:val="single" w:sz="8" w:space="0" w:color="auto"/>
            </w:tcBorders>
            <w:tcMar>
              <w:top w:w="0" w:type="dxa"/>
              <w:left w:w="108" w:type="dxa"/>
              <w:bottom w:w="0" w:type="dxa"/>
              <w:right w:w="108" w:type="dxa"/>
            </w:tcMar>
            <w:hideMark/>
          </w:tcPr>
          <w:p w14:paraId="57030604" w14:textId="77777777" w:rsidR="000C5EF1" w:rsidRDefault="000C5EF1" w:rsidP="000C5EF1">
            <w:r>
              <w:t>This Sub-Factor is not met if: (1) NGA Acquisition Security is unable to verify, via a database query, that the Offeror possesses, at time the security volume is submitted, an active Top Secret FCL and/or (2) all FOCI issues and/or concerns have not been properly mitigated in accordance with the NISPOM (or the Proposal fails to provide the appropriate documentatio</w:t>
            </w:r>
            <w:r w:rsidRPr="00EC7D05">
              <w:t>n).</w:t>
            </w:r>
          </w:p>
        </w:tc>
      </w:tr>
    </w:tbl>
    <w:p w14:paraId="4A0AF965" w14:textId="77777777" w:rsidR="002D3AAA" w:rsidRDefault="002D3AAA" w:rsidP="000C5EF1">
      <w:pPr>
        <w:rPr>
          <w:rFonts w:eastAsia="Calibri"/>
          <w:b/>
          <w:u w:val="single"/>
        </w:rPr>
      </w:pPr>
    </w:p>
    <w:p w14:paraId="77E30509" w14:textId="1F208057" w:rsidR="000C5EF1" w:rsidRDefault="000C5EF1" w:rsidP="000C5EF1">
      <w:r w:rsidRPr="00D74CD3">
        <w:rPr>
          <w:rFonts w:eastAsia="Calibri"/>
          <w:b/>
          <w:u w:val="single"/>
        </w:rPr>
        <w:t xml:space="preserve">Sub-Factor </w:t>
      </w:r>
      <w:r w:rsidR="002D3AAA">
        <w:rPr>
          <w:rFonts w:eastAsia="Calibri"/>
          <w:b/>
          <w:u w:val="single"/>
        </w:rPr>
        <w:t>4</w:t>
      </w:r>
      <w:r w:rsidRPr="00D74CD3">
        <w:rPr>
          <w:rFonts w:eastAsia="Calibri"/>
          <w:b/>
          <w:u w:val="single"/>
        </w:rPr>
        <w:t>.2:  Personnel Security Clearance</w:t>
      </w:r>
      <w:r>
        <w:rPr>
          <w:rFonts w:eastAsia="Calibri"/>
          <w:b/>
          <w:u w:val="single"/>
        </w:rPr>
        <w:t xml:space="preserve"> Level</w:t>
      </w:r>
      <w:r w:rsidRPr="00D74CD3">
        <w:rPr>
          <w:rFonts w:eastAsia="Calibri"/>
          <w:b/>
          <w:u w:val="single"/>
        </w:rPr>
        <w:t xml:space="preserve"> (PCL)/ Sensitive Compartmented Information (SCI) access</w:t>
      </w:r>
      <w:r>
        <w:rPr>
          <w:rFonts w:eastAsia="Calibri"/>
          <w:b/>
          <w:u w:val="single"/>
        </w:rPr>
        <w:t>.</w:t>
      </w:r>
    </w:p>
    <w:p w14:paraId="084FEC23" w14:textId="3CE844E0" w:rsidR="000C5EF1" w:rsidRDefault="000C5EF1" w:rsidP="002D3AAA">
      <w:r w:rsidRPr="002916CC">
        <w:t>The Security Volume will be evaluated, via a database query, to determine that each key personnel (as required by the RFP) proposed by the Offeror, demonstrate</w:t>
      </w:r>
      <w:r>
        <w:t>s</w:t>
      </w:r>
      <w:r w:rsidRPr="002916CC">
        <w:t xml:space="preserve"> a </w:t>
      </w:r>
      <w:r>
        <w:t xml:space="preserve">favorably adjudicated </w:t>
      </w:r>
      <w:r w:rsidRPr="002916CC">
        <w:t xml:space="preserve">Top Secret/SCI Access Eligibility that: </w:t>
      </w:r>
      <w:r w:rsidRPr="00286968">
        <w:t>1)</w:t>
      </w:r>
      <w:r w:rsidRPr="002916CC">
        <w:t xml:space="preserve"> is no</w:t>
      </w:r>
      <w:r>
        <w:t>t</w:t>
      </w:r>
      <w:r w:rsidRPr="002916CC">
        <w:t xml:space="preserve"> more than seven years old; or has been entered into the Continuous Evaluation program with a deferred investigation requirement, and </w:t>
      </w:r>
      <w:r w:rsidRPr="00286968">
        <w:t>2)</w:t>
      </w:r>
      <w:r w:rsidRPr="002916CC">
        <w:t xml:space="preserve"> meets the reciprocity requirements of Security Executive Agent Directive 7 (SEAD 7).</w:t>
      </w:r>
    </w:p>
    <w:p w14:paraId="37C630DC" w14:textId="658B07FD" w:rsidR="000C5EF1" w:rsidRPr="00E318D8" w:rsidRDefault="000C5EF1" w:rsidP="000C5EF1">
      <w:pPr>
        <w:rPr>
          <w:highlight w:val="yellow"/>
        </w:rPr>
      </w:pPr>
      <w:r w:rsidRPr="009E74BF">
        <w:t xml:space="preserve">The below Pass/Fail ratings will be applied to determine if the Security volume passes or fails Sub-Factor </w:t>
      </w:r>
      <w:r w:rsidR="002D3AAA">
        <w:t>4</w:t>
      </w:r>
      <w:r w:rsidRPr="009E74BF">
        <w:t>.</w:t>
      </w:r>
      <w:r>
        <w:t>2</w:t>
      </w:r>
      <w:r w:rsidRPr="009E74BF">
        <w:t>: Personnel Security Clearance (PCL)/ Sensitive Compartmented Information (SCI) access</w:t>
      </w:r>
      <w:r>
        <w:t>.</w:t>
      </w:r>
    </w:p>
    <w:p w14:paraId="33063157" w14:textId="5C14045D" w:rsidR="000C5EF1" w:rsidRPr="00491276" w:rsidRDefault="000C5EF1" w:rsidP="000C5EF1">
      <w:pPr>
        <w:jc w:val="center"/>
        <w:rPr>
          <w:rFonts w:eastAsia="Calibri"/>
          <w:b/>
        </w:rPr>
      </w:pPr>
      <w:r w:rsidRPr="00491276">
        <w:rPr>
          <w:rFonts w:eastAsia="Calibri"/>
          <w:b/>
        </w:rPr>
        <w:t>Table M</w:t>
      </w:r>
      <w:r w:rsidR="00041A9F">
        <w:rPr>
          <w:rFonts w:eastAsia="Calibri"/>
          <w:b/>
        </w:rPr>
        <w:t>.</w:t>
      </w:r>
      <w:r w:rsidR="001B54E7">
        <w:rPr>
          <w:rFonts w:eastAsia="Calibri"/>
          <w:b/>
        </w:rPr>
        <w:t>9</w:t>
      </w:r>
      <w:r w:rsidRPr="00491276">
        <w:rPr>
          <w:rFonts w:eastAsia="Calibri"/>
          <w:b/>
        </w:rPr>
        <w:t xml:space="preserve"> Rating for PCL</w:t>
      </w:r>
    </w:p>
    <w:tbl>
      <w:tblPr>
        <w:tblStyle w:val="TableGrid0"/>
        <w:tblW w:w="0" w:type="auto"/>
        <w:tblLook w:val="04A0" w:firstRow="1" w:lastRow="0" w:firstColumn="1" w:lastColumn="0" w:noHBand="0" w:noVBand="1"/>
      </w:tblPr>
      <w:tblGrid>
        <w:gridCol w:w="1778"/>
        <w:gridCol w:w="7572"/>
      </w:tblGrid>
      <w:tr w:rsidR="000C5EF1" w:rsidRPr="00491276" w14:paraId="2D5B2DB8"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F9FB64B" w14:textId="77777777" w:rsidR="000C5EF1" w:rsidRPr="00491276" w:rsidRDefault="000C5EF1" w:rsidP="000C5EF1">
            <w:pPr>
              <w:jc w:val="center"/>
              <w:rPr>
                <w:b/>
              </w:rPr>
            </w:pPr>
            <w:r w:rsidRPr="00491276">
              <w:rPr>
                <w:b/>
              </w:rPr>
              <w:t>Rating</w:t>
            </w:r>
          </w:p>
        </w:tc>
        <w:tc>
          <w:tcPr>
            <w:tcW w:w="7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D210CFF" w14:textId="77777777" w:rsidR="000C5EF1" w:rsidRPr="00491276" w:rsidRDefault="000C5EF1" w:rsidP="000C5EF1">
            <w:pPr>
              <w:rPr>
                <w:b/>
              </w:rPr>
            </w:pPr>
            <w:r w:rsidRPr="00491276">
              <w:rPr>
                <w:b/>
              </w:rPr>
              <w:t>Description</w:t>
            </w:r>
          </w:p>
          <w:p w14:paraId="77FC83DA" w14:textId="77777777" w:rsidR="000C5EF1" w:rsidRPr="00491276" w:rsidRDefault="000C5EF1" w:rsidP="000C5EF1">
            <w:pPr>
              <w:rPr>
                <w:b/>
              </w:rPr>
            </w:pPr>
          </w:p>
        </w:tc>
      </w:tr>
      <w:tr w:rsidR="000C5EF1" w:rsidRPr="00E318D8" w14:paraId="5F52EA7F"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1DF5B87F" w14:textId="77777777" w:rsidR="000C5EF1" w:rsidRPr="00491276" w:rsidRDefault="000C5EF1" w:rsidP="000C5EF1">
            <w:pPr>
              <w:jc w:val="center"/>
            </w:pPr>
            <w:r w:rsidRPr="00491276">
              <w:t>Pass</w:t>
            </w:r>
          </w:p>
        </w:tc>
        <w:tc>
          <w:tcPr>
            <w:tcW w:w="7768" w:type="dxa"/>
            <w:tcBorders>
              <w:top w:val="single" w:sz="4" w:space="0" w:color="auto"/>
              <w:left w:val="single" w:sz="4" w:space="0" w:color="auto"/>
              <w:bottom w:val="single" w:sz="4" w:space="0" w:color="auto"/>
              <w:right w:val="single" w:sz="4" w:space="0" w:color="auto"/>
            </w:tcBorders>
          </w:tcPr>
          <w:p w14:paraId="4D30AC68" w14:textId="20F91E38" w:rsidR="000C5EF1" w:rsidRPr="00491276" w:rsidRDefault="000C5EF1" w:rsidP="001B54E7">
            <w:r w:rsidRPr="00491276">
              <w:rPr>
                <w:rFonts w:eastAsia="Calibri"/>
              </w:rPr>
              <w:t xml:space="preserve">This Sub-Factor is met when: NGA </w:t>
            </w:r>
            <w:r>
              <w:rPr>
                <w:rFonts w:eastAsia="Calibri"/>
              </w:rPr>
              <w:t xml:space="preserve">Acquisition </w:t>
            </w:r>
            <w:r w:rsidRPr="00491276">
              <w:rPr>
                <w:rFonts w:eastAsia="Calibri"/>
              </w:rPr>
              <w:t>Security verifies</w:t>
            </w:r>
            <w:r w:rsidRPr="00491276">
              <w:t xml:space="preserve">, </w:t>
            </w:r>
            <w:r w:rsidRPr="00491276">
              <w:rPr>
                <w:rFonts w:eastAsia="Calibri"/>
              </w:rPr>
              <w:t xml:space="preserve">via a database query, that the Offeror’s proposed key personnel meet the requirement as stated in Sub-Factor </w:t>
            </w:r>
            <w:r w:rsidR="002D3AAA">
              <w:rPr>
                <w:rFonts w:eastAsia="Calibri"/>
              </w:rPr>
              <w:t>4</w:t>
            </w:r>
            <w:r w:rsidRPr="00491276">
              <w:rPr>
                <w:rFonts w:eastAsia="Calibri"/>
              </w:rPr>
              <w:t xml:space="preserve">.2.[NOTE: Proposed personnel with waivers, conditions, or deviations assigned to access eligibility will be accepted for consideration during source selection; however, </w:t>
            </w:r>
            <w:r>
              <w:rPr>
                <w:rFonts w:eastAsia="Calibri"/>
              </w:rPr>
              <w:t xml:space="preserve">after award, </w:t>
            </w:r>
            <w:r w:rsidRPr="00491276">
              <w:rPr>
                <w:rFonts w:eastAsia="Calibri"/>
              </w:rPr>
              <w:t>NGA Personnel Security may determine the waiver, condition, or deviation poses an unacceptable National Security risk for NGA</w:t>
            </w:r>
            <w:r>
              <w:rPr>
                <w:rFonts w:eastAsia="Calibri"/>
              </w:rPr>
              <w:t xml:space="preserve"> and not accept the waiver, condition or deviation</w:t>
            </w:r>
            <w:r w:rsidRPr="00491276">
              <w:rPr>
                <w:rFonts w:eastAsia="Calibri"/>
              </w:rPr>
              <w:t xml:space="preserve">.]  </w:t>
            </w:r>
          </w:p>
        </w:tc>
      </w:tr>
      <w:tr w:rsidR="000C5EF1" w:rsidRPr="004444C4" w14:paraId="71745AA9"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0AFAE661" w14:textId="77777777" w:rsidR="000C5EF1" w:rsidRPr="00E318D8" w:rsidRDefault="000C5EF1" w:rsidP="000C5EF1">
            <w:pPr>
              <w:jc w:val="center"/>
            </w:pPr>
            <w:r w:rsidRPr="00E318D8">
              <w:lastRenderedPageBreak/>
              <w:t>Fail</w:t>
            </w:r>
          </w:p>
        </w:tc>
        <w:tc>
          <w:tcPr>
            <w:tcW w:w="7768" w:type="dxa"/>
            <w:tcBorders>
              <w:top w:val="single" w:sz="4" w:space="0" w:color="auto"/>
              <w:left w:val="single" w:sz="4" w:space="0" w:color="auto"/>
              <w:bottom w:val="single" w:sz="4" w:space="0" w:color="auto"/>
              <w:right w:val="single" w:sz="4" w:space="0" w:color="auto"/>
            </w:tcBorders>
          </w:tcPr>
          <w:p w14:paraId="5664BB5A" w14:textId="48791F5C" w:rsidR="000C5EF1" w:rsidRPr="00E318D8" w:rsidRDefault="000C5EF1" w:rsidP="000C5EF1">
            <w:r w:rsidRPr="00E318D8">
              <w:rPr>
                <w:rFonts w:eastAsia="Calibri"/>
              </w:rPr>
              <w:t xml:space="preserve">This Sub-Factor is not met if: NGA </w:t>
            </w:r>
            <w:r>
              <w:rPr>
                <w:rFonts w:eastAsia="Calibri"/>
              </w:rPr>
              <w:t xml:space="preserve">Acquisition </w:t>
            </w:r>
            <w:r w:rsidRPr="00E318D8">
              <w:rPr>
                <w:rFonts w:eastAsia="Calibri"/>
              </w:rPr>
              <w:t>Security is unable to verify</w:t>
            </w:r>
            <w:r w:rsidRPr="00E318D8">
              <w:t xml:space="preserve">, </w:t>
            </w:r>
            <w:r w:rsidRPr="00E318D8">
              <w:rPr>
                <w:rFonts w:eastAsia="Calibri"/>
              </w:rPr>
              <w:t>via a database query, if one or more of the Offeror’s proposed key personnel meet the requirement as stated in Sub-Factor</w:t>
            </w:r>
            <w:r w:rsidRPr="00E318D8">
              <w:rPr>
                <w:rFonts w:eastAsia="Calibri"/>
                <w:color w:val="FF0000"/>
              </w:rPr>
              <w:t xml:space="preserve"> </w:t>
            </w:r>
            <w:r w:rsidR="002D3AAA" w:rsidRPr="002D3AAA">
              <w:rPr>
                <w:rFonts w:eastAsia="Calibri"/>
              </w:rPr>
              <w:t>4</w:t>
            </w:r>
            <w:r w:rsidRPr="00E318D8">
              <w:rPr>
                <w:rFonts w:eastAsia="Calibri"/>
              </w:rPr>
              <w:t>.2.</w:t>
            </w:r>
          </w:p>
        </w:tc>
      </w:tr>
    </w:tbl>
    <w:p w14:paraId="6433927F" w14:textId="77777777" w:rsidR="001B54E7" w:rsidRDefault="001B54E7" w:rsidP="000C5EF1">
      <w:pPr>
        <w:rPr>
          <w:rFonts w:eastAsia="Calibri"/>
          <w:b/>
          <w:u w:val="single"/>
        </w:rPr>
      </w:pPr>
    </w:p>
    <w:p w14:paraId="41C0F875" w14:textId="356C8121" w:rsidR="000C5EF1" w:rsidRDefault="000C5EF1" w:rsidP="000C5EF1">
      <w:pPr>
        <w:rPr>
          <w:rFonts w:eastAsia="Calibri"/>
          <w:b/>
          <w:u w:val="single"/>
        </w:rPr>
      </w:pPr>
      <w:r w:rsidRPr="0015625A">
        <w:rPr>
          <w:rFonts w:eastAsia="Calibri"/>
          <w:b/>
          <w:u w:val="single"/>
        </w:rPr>
        <w:t xml:space="preserve">Sub-Factor </w:t>
      </w:r>
      <w:r w:rsidR="002D3AAA">
        <w:rPr>
          <w:rFonts w:eastAsia="Calibri"/>
          <w:b/>
          <w:u w:val="single"/>
        </w:rPr>
        <w:t>4</w:t>
      </w:r>
      <w:r w:rsidRPr="0015625A">
        <w:rPr>
          <w:rFonts w:eastAsia="Calibri"/>
          <w:b/>
          <w:u w:val="single"/>
        </w:rPr>
        <w:t>.3</w:t>
      </w:r>
      <w:r>
        <w:rPr>
          <w:rFonts w:eastAsia="Calibri"/>
          <w:b/>
          <w:u w:val="single"/>
        </w:rPr>
        <w:t xml:space="preserve"> Sensitive Compartmented Information Facility (SCIF).</w:t>
      </w:r>
    </w:p>
    <w:p w14:paraId="2308709B" w14:textId="4EB3CD45" w:rsidR="000C5EF1" w:rsidRDefault="000C5EF1" w:rsidP="000C5EF1">
      <w:pPr>
        <w:spacing w:after="200"/>
      </w:pPr>
      <w:r>
        <w:rPr>
          <w:rFonts w:eastAsia="Calibri"/>
        </w:rPr>
        <w:t>The Security volume will be evaluated to determine the Offeror’s ability</w:t>
      </w:r>
      <w:r w:rsidR="00032B4E">
        <w:rPr>
          <w:rFonts w:eastAsia="Calibri"/>
        </w:rPr>
        <w:t>, at the time of proposal submission,</w:t>
      </w:r>
      <w:r>
        <w:rPr>
          <w:rFonts w:eastAsia="Calibri"/>
        </w:rPr>
        <w:t xml:space="preserve"> to utilize an accredited SCIF (or SCIFs) that can be properly covered by a Government approved Co-Utilization agreement</w:t>
      </w:r>
      <w:r w:rsidRPr="00A827A1">
        <w:rPr>
          <w:rFonts w:eastAsia="Calibri"/>
        </w:rPr>
        <w:t xml:space="preserve"> </w:t>
      </w:r>
      <w:r>
        <w:rPr>
          <w:rFonts w:eastAsia="Calibri"/>
        </w:rPr>
        <w:t>and/or otherwise meets DoD or ODNI SCIF security requirements to accomplish SCI work that must be performed (or is otherwise proposed to be performed) under this Contract.</w:t>
      </w:r>
      <w:r w:rsidRPr="00730C64">
        <w:t xml:space="preserve"> </w:t>
      </w:r>
    </w:p>
    <w:p w14:paraId="15D4A475" w14:textId="5D11CE47" w:rsidR="000C5EF1" w:rsidRDefault="000C5EF1" w:rsidP="000C5EF1">
      <w:pPr>
        <w:spacing w:after="200"/>
      </w:pPr>
      <w:r w:rsidRPr="00040BAA">
        <w:t xml:space="preserve">The below Pass/Fail ratings will be applied to determine if the Security volume passes or fails Sub-Factor </w:t>
      </w:r>
      <w:r w:rsidR="002D3AAA">
        <w:t>4</w:t>
      </w:r>
      <w:r w:rsidRPr="00040BAA">
        <w:t>.</w:t>
      </w:r>
      <w:r>
        <w:t>3</w:t>
      </w:r>
      <w:r w:rsidRPr="00040BAA">
        <w:t xml:space="preserve">: </w:t>
      </w:r>
      <w:r w:rsidRPr="009E74BF">
        <w:t>Sensitive Compartmen</w:t>
      </w:r>
      <w:r>
        <w:t>ted Information Facility (SCIF)</w:t>
      </w:r>
    </w:p>
    <w:p w14:paraId="6EB3A4F5" w14:textId="06F83FBA" w:rsidR="000C5EF1" w:rsidRDefault="000C5EF1" w:rsidP="000C5EF1">
      <w:pPr>
        <w:jc w:val="center"/>
        <w:rPr>
          <w:rFonts w:eastAsia="Calibri"/>
          <w:b/>
        </w:rPr>
      </w:pPr>
      <w:r>
        <w:rPr>
          <w:rFonts w:eastAsia="Calibri"/>
          <w:b/>
        </w:rPr>
        <w:t>Table M</w:t>
      </w:r>
      <w:r w:rsidR="00041A9F">
        <w:rPr>
          <w:rFonts w:eastAsia="Calibri"/>
          <w:b/>
        </w:rPr>
        <w:t>.</w:t>
      </w:r>
      <w:r w:rsidR="001B54E7">
        <w:rPr>
          <w:rFonts w:eastAsia="Calibri"/>
          <w:b/>
        </w:rPr>
        <w:t>10</w:t>
      </w:r>
      <w:r>
        <w:rPr>
          <w:rFonts w:eastAsia="Calibri"/>
          <w:b/>
        </w:rPr>
        <w:t xml:space="preserve"> Rating for SCIF</w:t>
      </w:r>
    </w:p>
    <w:tbl>
      <w:tblPr>
        <w:tblStyle w:val="TableGrid0"/>
        <w:tblW w:w="0" w:type="auto"/>
        <w:tblLook w:val="04A0" w:firstRow="1" w:lastRow="0" w:firstColumn="1" w:lastColumn="0" w:noHBand="0" w:noVBand="1"/>
      </w:tblPr>
      <w:tblGrid>
        <w:gridCol w:w="1779"/>
        <w:gridCol w:w="7571"/>
      </w:tblGrid>
      <w:tr w:rsidR="000C5EF1" w:rsidRPr="004444C4" w14:paraId="6BB6D861"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CC3A92" w14:textId="77777777" w:rsidR="000C5EF1" w:rsidRPr="004444C4" w:rsidRDefault="000C5EF1" w:rsidP="000C5EF1">
            <w:pPr>
              <w:jc w:val="center"/>
              <w:rPr>
                <w:b/>
              </w:rPr>
            </w:pPr>
            <w:r w:rsidRPr="004444C4">
              <w:rPr>
                <w:b/>
              </w:rPr>
              <w:t>Rating</w:t>
            </w:r>
          </w:p>
        </w:tc>
        <w:tc>
          <w:tcPr>
            <w:tcW w:w="7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EFDEB6" w14:textId="77777777" w:rsidR="000C5EF1" w:rsidRPr="004444C4" w:rsidRDefault="000C5EF1" w:rsidP="000C5EF1">
            <w:pPr>
              <w:rPr>
                <w:b/>
              </w:rPr>
            </w:pPr>
            <w:r w:rsidRPr="004444C4">
              <w:rPr>
                <w:b/>
              </w:rPr>
              <w:t>Description</w:t>
            </w:r>
          </w:p>
          <w:p w14:paraId="2A3FC6B5" w14:textId="77777777" w:rsidR="000C5EF1" w:rsidRPr="004444C4" w:rsidRDefault="000C5EF1" w:rsidP="000C5EF1">
            <w:pPr>
              <w:rPr>
                <w:b/>
              </w:rPr>
            </w:pPr>
          </w:p>
        </w:tc>
      </w:tr>
      <w:tr w:rsidR="000C5EF1" w:rsidRPr="004444C4" w14:paraId="3A75C847"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6097FE24" w14:textId="77777777" w:rsidR="000C5EF1" w:rsidRPr="004444C4" w:rsidRDefault="000C5EF1" w:rsidP="000C5EF1">
            <w:pPr>
              <w:jc w:val="center"/>
            </w:pPr>
            <w:r w:rsidRPr="004444C4">
              <w:t>Pass</w:t>
            </w:r>
          </w:p>
        </w:tc>
        <w:tc>
          <w:tcPr>
            <w:tcW w:w="7768" w:type="dxa"/>
            <w:tcBorders>
              <w:top w:val="single" w:sz="4" w:space="0" w:color="auto"/>
              <w:left w:val="single" w:sz="4" w:space="0" w:color="auto"/>
              <w:bottom w:val="single" w:sz="4" w:space="0" w:color="auto"/>
              <w:right w:val="single" w:sz="4" w:space="0" w:color="auto"/>
            </w:tcBorders>
          </w:tcPr>
          <w:p w14:paraId="41FDA37D" w14:textId="5C48DD1F" w:rsidR="000C5EF1" w:rsidRPr="00DF3016" w:rsidRDefault="000C5EF1" w:rsidP="000C5EF1">
            <w:r w:rsidRPr="00DF3016">
              <w:rPr>
                <w:rFonts w:eastAsia="Calibri"/>
              </w:rPr>
              <w:t xml:space="preserve">This Sub-Factor is met </w:t>
            </w:r>
            <w:r>
              <w:rPr>
                <w:rFonts w:eastAsia="Calibri"/>
              </w:rPr>
              <w:t>when: NGA Acquisition Security verifies</w:t>
            </w:r>
            <w:r w:rsidRPr="00DF3016">
              <w:t xml:space="preserve">, </w:t>
            </w:r>
            <w:r>
              <w:t xml:space="preserve">through database queries and/or </w:t>
            </w:r>
            <w:r>
              <w:rPr>
                <w:rFonts w:eastAsia="Calibri"/>
              </w:rPr>
              <w:t>coordination with other DoD and IC agencies, as applicable,</w:t>
            </w:r>
            <w:r w:rsidRPr="00DF3016">
              <w:rPr>
                <w:rFonts w:eastAsia="Calibri"/>
              </w:rPr>
              <w:t xml:space="preserve"> </w:t>
            </w:r>
            <w:r>
              <w:rPr>
                <w:rFonts w:eastAsia="Calibri"/>
              </w:rPr>
              <w:t>that the Prime Offeror’s proposed SCIF (or SCIFs</w:t>
            </w:r>
            <w:r w:rsidRPr="00F9106E">
              <w:rPr>
                <w:rFonts w:eastAsia="Calibri"/>
              </w:rPr>
              <w:t>) meets</w:t>
            </w:r>
            <w:r>
              <w:rPr>
                <w:rFonts w:eastAsia="Calibri"/>
              </w:rPr>
              <w:t xml:space="preserve"> all accreditation requirements as stated in Sub-Factor </w:t>
            </w:r>
            <w:r w:rsidR="002D3AAA">
              <w:rPr>
                <w:rFonts w:eastAsia="Calibri"/>
              </w:rPr>
              <w:t>4</w:t>
            </w:r>
            <w:r>
              <w:rPr>
                <w:rFonts w:eastAsia="Calibri"/>
              </w:rPr>
              <w:t xml:space="preserve">.3. </w:t>
            </w:r>
          </w:p>
        </w:tc>
      </w:tr>
      <w:tr w:rsidR="000C5EF1" w:rsidRPr="004444C4" w14:paraId="2BFF9E1B"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53912BC6" w14:textId="77777777" w:rsidR="000C5EF1" w:rsidRPr="004444C4" w:rsidRDefault="000C5EF1" w:rsidP="000C5EF1">
            <w:pPr>
              <w:jc w:val="center"/>
            </w:pPr>
            <w:r w:rsidRPr="004444C4">
              <w:t>Fail</w:t>
            </w:r>
          </w:p>
        </w:tc>
        <w:tc>
          <w:tcPr>
            <w:tcW w:w="7768" w:type="dxa"/>
            <w:tcBorders>
              <w:top w:val="single" w:sz="4" w:space="0" w:color="auto"/>
              <w:left w:val="single" w:sz="4" w:space="0" w:color="auto"/>
              <w:bottom w:val="single" w:sz="4" w:space="0" w:color="auto"/>
              <w:right w:val="single" w:sz="4" w:space="0" w:color="auto"/>
            </w:tcBorders>
          </w:tcPr>
          <w:p w14:paraId="03493EEC" w14:textId="2F05C3B4" w:rsidR="000C5EF1" w:rsidRPr="00DF3016" w:rsidRDefault="000C5EF1" w:rsidP="000C5EF1">
            <w:r w:rsidRPr="00DF3016">
              <w:rPr>
                <w:rFonts w:eastAsia="Calibri"/>
              </w:rPr>
              <w:t xml:space="preserve">This Sub-Factor is not met </w:t>
            </w:r>
            <w:r>
              <w:rPr>
                <w:rFonts w:eastAsia="Calibri"/>
              </w:rPr>
              <w:t>if: NGA Acquisition Security is unable to verify</w:t>
            </w:r>
            <w:r w:rsidRPr="00DF3016">
              <w:t xml:space="preserve">, </w:t>
            </w:r>
            <w:r>
              <w:t xml:space="preserve">through database queries and/or </w:t>
            </w:r>
            <w:r>
              <w:rPr>
                <w:rFonts w:eastAsia="Calibri"/>
              </w:rPr>
              <w:t>coordination with other DoD and IC agencies, as applicable</w:t>
            </w:r>
            <w:r w:rsidRPr="00896594">
              <w:rPr>
                <w:rFonts w:eastAsia="Calibri"/>
              </w:rPr>
              <w:t xml:space="preserve">, </w:t>
            </w:r>
            <w:r>
              <w:rPr>
                <w:rFonts w:eastAsia="Calibri"/>
              </w:rPr>
              <w:t xml:space="preserve">that the Prime Offeror’s proposed SCIF (or SCIFs) </w:t>
            </w:r>
            <w:r w:rsidRPr="00F9106E">
              <w:rPr>
                <w:rFonts w:eastAsia="Calibri"/>
              </w:rPr>
              <w:t>meets</w:t>
            </w:r>
            <w:r>
              <w:rPr>
                <w:rFonts w:eastAsia="Calibri"/>
              </w:rPr>
              <w:t xml:space="preserve"> all accreditation requirements as stated in Sub-Factor </w:t>
            </w:r>
            <w:r w:rsidR="002D3AAA">
              <w:rPr>
                <w:rFonts w:eastAsia="Calibri"/>
              </w:rPr>
              <w:t>4</w:t>
            </w:r>
            <w:r>
              <w:rPr>
                <w:rFonts w:eastAsia="Calibri"/>
              </w:rPr>
              <w:t>.3.</w:t>
            </w:r>
          </w:p>
        </w:tc>
      </w:tr>
    </w:tbl>
    <w:p w14:paraId="14BD4938" w14:textId="77777777" w:rsidR="000C5EF1" w:rsidRPr="00CF13D3" w:rsidRDefault="000C5EF1" w:rsidP="000C5EF1"/>
    <w:p w14:paraId="3CAEAA9B" w14:textId="06DE9ED7" w:rsidR="000C5EF1" w:rsidRDefault="000C5EF1" w:rsidP="000C5EF1">
      <w:pPr>
        <w:rPr>
          <w:rFonts w:eastAsia="Calibri"/>
          <w:b/>
          <w:u w:val="single"/>
        </w:rPr>
      </w:pPr>
      <w:r>
        <w:rPr>
          <w:rFonts w:eastAsia="Calibri"/>
          <w:b/>
          <w:u w:val="single"/>
        </w:rPr>
        <w:t xml:space="preserve">Sub-Factor </w:t>
      </w:r>
      <w:r w:rsidR="002D3AAA">
        <w:rPr>
          <w:rFonts w:eastAsia="Calibri"/>
          <w:b/>
          <w:u w:val="single"/>
        </w:rPr>
        <w:t>4</w:t>
      </w:r>
      <w:r>
        <w:rPr>
          <w:rFonts w:eastAsia="Calibri"/>
          <w:b/>
          <w:u w:val="single"/>
        </w:rPr>
        <w:t>.4 Security Plan.</w:t>
      </w:r>
    </w:p>
    <w:p w14:paraId="41FED3A4" w14:textId="395C062C" w:rsidR="000C5EF1" w:rsidRDefault="000C5EF1" w:rsidP="000C5EF1">
      <w:pPr>
        <w:rPr>
          <w:rFonts w:eastAsia="Calibri"/>
        </w:rPr>
      </w:pPr>
      <w:r>
        <w:rPr>
          <w:rFonts w:eastAsia="Calibri"/>
        </w:rPr>
        <w:t xml:space="preserve">The Security volume will be evaluated for the Offeror’s approach to protect classified (collateral and SCI) information in accordance with DoD, and DNI, security policies and regulations for this effort.  At a </w:t>
      </w:r>
      <w:r w:rsidRPr="00ED358A">
        <w:rPr>
          <w:rFonts w:eastAsia="Calibri"/>
        </w:rPr>
        <w:t xml:space="preserve">minimum the security plan must </w:t>
      </w:r>
      <w:r>
        <w:rPr>
          <w:rFonts w:eastAsia="Calibri"/>
        </w:rPr>
        <w:t xml:space="preserve">demonstrate an understanding of the Government’s requirement by </w:t>
      </w:r>
      <w:r w:rsidRPr="00ED358A">
        <w:rPr>
          <w:rFonts w:eastAsia="Calibri"/>
        </w:rPr>
        <w:t>address</w:t>
      </w:r>
      <w:r>
        <w:rPr>
          <w:rFonts w:eastAsia="Calibri"/>
        </w:rPr>
        <w:t>ing</w:t>
      </w:r>
      <w:r w:rsidRPr="00ED358A">
        <w:rPr>
          <w:rFonts w:eastAsia="Calibri"/>
        </w:rPr>
        <w:t xml:space="preserve">: (1) the pre-screening of individuals for </w:t>
      </w:r>
      <w:r>
        <w:rPr>
          <w:rFonts w:eastAsia="Calibri"/>
        </w:rPr>
        <w:t xml:space="preserve">security </w:t>
      </w:r>
      <w:r w:rsidRPr="00ED358A">
        <w:rPr>
          <w:rFonts w:eastAsia="Calibri"/>
        </w:rPr>
        <w:t xml:space="preserve">clearances/accesses; (2) security training requirements; (3) </w:t>
      </w:r>
      <w:r w:rsidRPr="00ED358A">
        <w:t>a comprehensive approach to the protec</w:t>
      </w:r>
      <w:r>
        <w:t>tion</w:t>
      </w:r>
      <w:r w:rsidRPr="00ED358A">
        <w:t xml:space="preserve"> and safeguarding of classified</w:t>
      </w:r>
      <w:r>
        <w:t>/sensitive</w:t>
      </w:r>
      <w:r w:rsidRPr="00ED358A">
        <w:t xml:space="preserve"> information</w:t>
      </w:r>
      <w:r>
        <w:t>; (4)</w:t>
      </w:r>
      <w:r w:rsidRPr="00BE5A83">
        <w:t xml:space="preserve"> </w:t>
      </w:r>
      <w:r>
        <w:t>a plan to manage threats</w:t>
      </w:r>
      <w:r w:rsidRPr="00BE5A83">
        <w:t xml:space="preserve"> to the supply chain</w:t>
      </w:r>
      <w:r>
        <w:t xml:space="preserve"> from foreign interference</w:t>
      </w:r>
      <w:r w:rsidRPr="00ED358A">
        <w:rPr>
          <w:rFonts w:eastAsia="Calibri"/>
        </w:rPr>
        <w:t>; and (</w:t>
      </w:r>
      <w:r>
        <w:rPr>
          <w:rFonts w:eastAsia="Calibri"/>
        </w:rPr>
        <w:t>5</w:t>
      </w:r>
      <w:r w:rsidRPr="00ED358A">
        <w:rPr>
          <w:rFonts w:eastAsia="Calibri"/>
        </w:rPr>
        <w:t>) procedure</w:t>
      </w:r>
      <w:r>
        <w:rPr>
          <w:rFonts w:eastAsia="Calibri"/>
        </w:rPr>
        <w:t>s</w:t>
      </w:r>
      <w:r w:rsidRPr="00ED358A">
        <w:rPr>
          <w:rFonts w:eastAsia="Calibri"/>
        </w:rPr>
        <w:t xml:space="preserve"> for handling security incidents and/or violations.</w:t>
      </w:r>
    </w:p>
    <w:p w14:paraId="62D5A009" w14:textId="50ED8244" w:rsidR="000C5EF1" w:rsidRDefault="000C5EF1" w:rsidP="000C5EF1">
      <w:pPr>
        <w:rPr>
          <w:rFonts w:eastAsia="Calibri"/>
        </w:rPr>
      </w:pPr>
      <w:r w:rsidRPr="00B00040">
        <w:rPr>
          <w:rFonts w:eastAsia="Calibri"/>
        </w:rPr>
        <w:t xml:space="preserve">The below Pass/Fail ratings will be applied to determine if the Security volume passes or fails Sub-Factor </w:t>
      </w:r>
      <w:r w:rsidR="002D3AAA">
        <w:rPr>
          <w:rFonts w:eastAsia="Calibri"/>
        </w:rPr>
        <w:t>4</w:t>
      </w:r>
      <w:r w:rsidRPr="00B00040">
        <w:rPr>
          <w:rFonts w:eastAsia="Calibri"/>
        </w:rPr>
        <w:t>.</w:t>
      </w:r>
      <w:r>
        <w:rPr>
          <w:rFonts w:eastAsia="Calibri"/>
        </w:rPr>
        <w:t>4</w:t>
      </w:r>
      <w:r w:rsidRPr="00B00040">
        <w:rPr>
          <w:rFonts w:eastAsia="Calibri"/>
        </w:rPr>
        <w:t xml:space="preserve">: </w:t>
      </w:r>
      <w:r>
        <w:rPr>
          <w:rFonts w:eastAsia="Calibri"/>
        </w:rPr>
        <w:t>Security Plan</w:t>
      </w:r>
    </w:p>
    <w:p w14:paraId="42AB570D" w14:textId="42375A3A" w:rsidR="002D3AAA" w:rsidRDefault="002D3AAA" w:rsidP="000C5EF1">
      <w:pPr>
        <w:rPr>
          <w:rFonts w:eastAsia="Calibri"/>
        </w:rPr>
      </w:pPr>
    </w:p>
    <w:p w14:paraId="608D2801" w14:textId="18650B95" w:rsidR="002D3AAA" w:rsidRDefault="002D3AAA" w:rsidP="000C5EF1">
      <w:pPr>
        <w:rPr>
          <w:rFonts w:eastAsia="Calibri"/>
        </w:rPr>
      </w:pPr>
    </w:p>
    <w:p w14:paraId="777A0FF8" w14:textId="77777777" w:rsidR="002D3AAA" w:rsidRDefault="002D3AAA" w:rsidP="000C5EF1">
      <w:pPr>
        <w:rPr>
          <w:rFonts w:eastAsia="Calibri"/>
        </w:rPr>
      </w:pPr>
    </w:p>
    <w:p w14:paraId="404F152C" w14:textId="7CB1712C" w:rsidR="000C5EF1" w:rsidRDefault="000C5EF1" w:rsidP="000C5EF1">
      <w:pPr>
        <w:jc w:val="center"/>
        <w:rPr>
          <w:rFonts w:eastAsia="Calibri"/>
          <w:b/>
        </w:rPr>
      </w:pPr>
      <w:bookmarkStart w:id="14" w:name="_Hlk82174712"/>
      <w:r>
        <w:rPr>
          <w:rFonts w:eastAsia="Calibri"/>
          <w:b/>
        </w:rPr>
        <w:lastRenderedPageBreak/>
        <w:t>Table M</w:t>
      </w:r>
      <w:r w:rsidR="00041A9F">
        <w:rPr>
          <w:rFonts w:eastAsia="Calibri"/>
          <w:b/>
        </w:rPr>
        <w:t>.</w:t>
      </w:r>
      <w:r w:rsidR="001B54E7">
        <w:rPr>
          <w:rFonts w:eastAsia="Calibri"/>
          <w:b/>
        </w:rPr>
        <w:t>11</w:t>
      </w:r>
      <w:r>
        <w:rPr>
          <w:rFonts w:eastAsia="Calibri"/>
          <w:b/>
        </w:rPr>
        <w:t xml:space="preserve"> Rating for Security Plan</w:t>
      </w:r>
      <w:bookmarkEnd w:id="14"/>
    </w:p>
    <w:tbl>
      <w:tblPr>
        <w:tblStyle w:val="TableGrid0"/>
        <w:tblW w:w="0" w:type="auto"/>
        <w:tblLook w:val="04A0" w:firstRow="1" w:lastRow="0" w:firstColumn="1" w:lastColumn="0" w:noHBand="0" w:noVBand="1"/>
      </w:tblPr>
      <w:tblGrid>
        <w:gridCol w:w="1778"/>
        <w:gridCol w:w="7572"/>
      </w:tblGrid>
      <w:tr w:rsidR="000C5EF1" w:rsidRPr="004444C4" w14:paraId="66B4EC19"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4EC227C" w14:textId="77777777" w:rsidR="000C5EF1" w:rsidRPr="004444C4" w:rsidRDefault="000C5EF1" w:rsidP="000C5EF1">
            <w:pPr>
              <w:jc w:val="center"/>
              <w:rPr>
                <w:b/>
              </w:rPr>
            </w:pPr>
            <w:r w:rsidRPr="004444C4">
              <w:rPr>
                <w:b/>
              </w:rPr>
              <w:t>Rating</w:t>
            </w:r>
          </w:p>
        </w:tc>
        <w:tc>
          <w:tcPr>
            <w:tcW w:w="7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F3BF4B" w14:textId="77777777" w:rsidR="000C5EF1" w:rsidRPr="004444C4" w:rsidRDefault="000C5EF1" w:rsidP="000C5EF1">
            <w:pPr>
              <w:rPr>
                <w:b/>
              </w:rPr>
            </w:pPr>
            <w:r w:rsidRPr="004444C4">
              <w:rPr>
                <w:b/>
              </w:rPr>
              <w:t>Description</w:t>
            </w:r>
          </w:p>
          <w:p w14:paraId="5EFE8EB0" w14:textId="77777777" w:rsidR="000C5EF1" w:rsidRPr="004444C4" w:rsidRDefault="000C5EF1" w:rsidP="000C5EF1">
            <w:pPr>
              <w:rPr>
                <w:b/>
              </w:rPr>
            </w:pPr>
          </w:p>
        </w:tc>
      </w:tr>
      <w:tr w:rsidR="000C5EF1" w:rsidRPr="000239EB" w14:paraId="0DBC2F23"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45D26614" w14:textId="77777777" w:rsidR="000C5EF1" w:rsidRPr="004444C4" w:rsidRDefault="000C5EF1" w:rsidP="000C5EF1">
            <w:pPr>
              <w:jc w:val="center"/>
            </w:pPr>
            <w:r w:rsidRPr="004444C4">
              <w:t>Pass</w:t>
            </w:r>
          </w:p>
        </w:tc>
        <w:tc>
          <w:tcPr>
            <w:tcW w:w="7768" w:type="dxa"/>
            <w:tcBorders>
              <w:top w:val="single" w:sz="4" w:space="0" w:color="auto"/>
              <w:left w:val="single" w:sz="4" w:space="0" w:color="auto"/>
              <w:bottom w:val="single" w:sz="4" w:space="0" w:color="auto"/>
              <w:right w:val="single" w:sz="4" w:space="0" w:color="auto"/>
            </w:tcBorders>
          </w:tcPr>
          <w:p w14:paraId="33A2F5CB" w14:textId="174BA342" w:rsidR="000C5EF1" w:rsidRPr="000239EB" w:rsidRDefault="000C5EF1" w:rsidP="000C5EF1">
            <w:pPr>
              <w:rPr>
                <w:rFonts w:eastAsia="Calibri"/>
              </w:rPr>
            </w:pPr>
            <w:r w:rsidRPr="00DF3016">
              <w:rPr>
                <w:rFonts w:eastAsia="Calibri"/>
              </w:rPr>
              <w:t xml:space="preserve">This Sub-Factor is met </w:t>
            </w:r>
            <w:r>
              <w:rPr>
                <w:rFonts w:eastAsia="Calibri"/>
              </w:rPr>
              <w:t xml:space="preserve">when: </w:t>
            </w:r>
            <w:r>
              <w:t xml:space="preserve">The Offeror’s security plan addresses all required topics and demonstrates an understanding of the Government’s requirements as stated in Sub-Factor </w:t>
            </w:r>
            <w:r w:rsidR="002D3AAA">
              <w:t>4</w:t>
            </w:r>
            <w:r>
              <w:t>.4.</w:t>
            </w:r>
          </w:p>
        </w:tc>
      </w:tr>
      <w:tr w:rsidR="000C5EF1" w:rsidRPr="00DF3016" w14:paraId="5F53BD10"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076902A6" w14:textId="77777777" w:rsidR="000C5EF1" w:rsidRPr="004444C4" w:rsidRDefault="000C5EF1" w:rsidP="000C5EF1">
            <w:pPr>
              <w:jc w:val="center"/>
            </w:pPr>
            <w:r w:rsidRPr="004444C4">
              <w:t>Fail</w:t>
            </w:r>
          </w:p>
        </w:tc>
        <w:tc>
          <w:tcPr>
            <w:tcW w:w="7768" w:type="dxa"/>
            <w:tcBorders>
              <w:top w:val="single" w:sz="4" w:space="0" w:color="auto"/>
              <w:left w:val="single" w:sz="4" w:space="0" w:color="auto"/>
              <w:bottom w:val="single" w:sz="4" w:space="0" w:color="auto"/>
              <w:right w:val="single" w:sz="4" w:space="0" w:color="auto"/>
            </w:tcBorders>
          </w:tcPr>
          <w:p w14:paraId="62973EDE" w14:textId="0E654810" w:rsidR="000C5EF1" w:rsidRPr="00DF3016" w:rsidRDefault="000C5EF1" w:rsidP="000C5EF1">
            <w:r w:rsidRPr="00DF3016">
              <w:rPr>
                <w:rFonts w:eastAsia="Calibri"/>
              </w:rPr>
              <w:t xml:space="preserve">This Sub-Factor is not met </w:t>
            </w:r>
            <w:r>
              <w:rPr>
                <w:rFonts w:eastAsia="Calibri"/>
              </w:rPr>
              <w:t xml:space="preserve">if: </w:t>
            </w:r>
            <w:r>
              <w:t xml:space="preserve">The Offeror’s security plan does not address all required topics and/or does not demonstrate an understanding of the Government’s requirements as stated in Sub-Factor </w:t>
            </w:r>
            <w:r w:rsidR="002D3AAA">
              <w:t>4</w:t>
            </w:r>
            <w:r>
              <w:t>.4.</w:t>
            </w:r>
          </w:p>
        </w:tc>
      </w:tr>
    </w:tbl>
    <w:p w14:paraId="636BA827" w14:textId="410FB11F" w:rsidR="000C5EF1" w:rsidRDefault="000C5EF1" w:rsidP="00882B5B">
      <w:pPr>
        <w:rPr>
          <w:rFonts w:eastAsia="Calibri"/>
          <w:b/>
        </w:rPr>
      </w:pPr>
    </w:p>
    <w:p w14:paraId="439F5F15" w14:textId="78AFA8C9" w:rsidR="00882B5B" w:rsidRDefault="00882B5B" w:rsidP="00882B5B">
      <w:pPr>
        <w:rPr>
          <w:rFonts w:eastAsia="Calibri"/>
          <w:b/>
          <w:u w:val="single"/>
        </w:rPr>
      </w:pPr>
      <w:r>
        <w:rPr>
          <w:rFonts w:eastAsia="Calibri"/>
          <w:b/>
          <w:u w:val="single"/>
        </w:rPr>
        <w:t xml:space="preserve">Sub-Factor </w:t>
      </w:r>
      <w:r w:rsidR="002D3AAA">
        <w:rPr>
          <w:rFonts w:eastAsia="Calibri"/>
          <w:b/>
          <w:u w:val="single"/>
        </w:rPr>
        <w:t>4</w:t>
      </w:r>
      <w:r>
        <w:rPr>
          <w:rFonts w:eastAsia="Calibri"/>
          <w:b/>
          <w:u w:val="single"/>
        </w:rPr>
        <w:t>.5 Cyber Hygiene.</w:t>
      </w:r>
    </w:p>
    <w:p w14:paraId="120ACE77" w14:textId="0AB43D64" w:rsidR="00882B5B" w:rsidRDefault="00882B5B" w:rsidP="00882B5B">
      <w:pPr>
        <w:rPr>
          <w:bCs/>
          <w:szCs w:val="20"/>
        </w:rPr>
      </w:pPr>
      <w:r>
        <w:rPr>
          <w:bCs/>
          <w:szCs w:val="20"/>
        </w:rPr>
        <w:t>NGA Security will evaluate and determine, via a database query using Supplier Performance Risk System (SPRS), that an Offeror’s CAGE code identified in the proposal has a current NIST SP 800-171 DoD Assessment (i.e., not more than 3 years old). The security volume must contain the date the assessment was completed, organization conducting the assessment, and when a score of 110 has not be achieved, the date that all requirements are expected to be implemented (i.e., date the score of 110 is expected to be achieved).</w:t>
      </w:r>
    </w:p>
    <w:p w14:paraId="06076F29" w14:textId="2A5D216F" w:rsidR="00882B5B" w:rsidRDefault="00882B5B" w:rsidP="00882B5B">
      <w:pPr>
        <w:jc w:val="center"/>
        <w:rPr>
          <w:rFonts w:eastAsia="Calibri"/>
          <w:b/>
        </w:rPr>
      </w:pPr>
      <w:r>
        <w:rPr>
          <w:rFonts w:eastAsia="Calibri"/>
          <w:b/>
        </w:rPr>
        <w:t>Table M.12 Rating for Cyber Hygiene</w:t>
      </w:r>
    </w:p>
    <w:tbl>
      <w:tblPr>
        <w:tblStyle w:val="TableGrid0"/>
        <w:tblW w:w="0" w:type="auto"/>
        <w:tblLook w:val="04A0" w:firstRow="1" w:lastRow="0" w:firstColumn="1" w:lastColumn="0" w:noHBand="0" w:noVBand="1"/>
      </w:tblPr>
      <w:tblGrid>
        <w:gridCol w:w="1779"/>
        <w:gridCol w:w="7571"/>
      </w:tblGrid>
      <w:tr w:rsidR="00882B5B" w:rsidRPr="004444C4" w14:paraId="55085FD9" w14:textId="77777777" w:rsidTr="00B54479">
        <w:tc>
          <w:tcPr>
            <w:tcW w:w="1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6401AE2" w14:textId="77777777" w:rsidR="00882B5B" w:rsidRPr="004444C4" w:rsidRDefault="00882B5B" w:rsidP="00B54479">
            <w:pPr>
              <w:jc w:val="center"/>
              <w:rPr>
                <w:b/>
              </w:rPr>
            </w:pPr>
            <w:r w:rsidRPr="004444C4">
              <w:rPr>
                <w:b/>
              </w:rPr>
              <w:t>Rating</w:t>
            </w:r>
          </w:p>
        </w:tc>
        <w:tc>
          <w:tcPr>
            <w:tcW w:w="7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5449A3" w14:textId="77777777" w:rsidR="00882B5B" w:rsidRPr="004444C4" w:rsidRDefault="00882B5B" w:rsidP="00B54479">
            <w:pPr>
              <w:rPr>
                <w:b/>
              </w:rPr>
            </w:pPr>
            <w:r w:rsidRPr="004444C4">
              <w:rPr>
                <w:b/>
              </w:rPr>
              <w:t>Description</w:t>
            </w:r>
          </w:p>
          <w:p w14:paraId="7099BD84" w14:textId="77777777" w:rsidR="00882B5B" w:rsidRPr="004444C4" w:rsidRDefault="00882B5B" w:rsidP="00B54479">
            <w:pPr>
              <w:rPr>
                <w:b/>
              </w:rPr>
            </w:pPr>
          </w:p>
        </w:tc>
      </w:tr>
      <w:tr w:rsidR="00882B5B" w:rsidRPr="000239EB" w14:paraId="41DA528B" w14:textId="77777777" w:rsidTr="00B54479">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3D51DB14" w14:textId="77777777" w:rsidR="00882B5B" w:rsidRPr="004444C4" w:rsidRDefault="00882B5B" w:rsidP="00B54479">
            <w:pPr>
              <w:jc w:val="center"/>
            </w:pPr>
            <w:r w:rsidRPr="004444C4">
              <w:t>Pass</w:t>
            </w:r>
          </w:p>
        </w:tc>
        <w:tc>
          <w:tcPr>
            <w:tcW w:w="7768" w:type="dxa"/>
            <w:tcBorders>
              <w:top w:val="single" w:sz="4" w:space="0" w:color="auto"/>
              <w:left w:val="single" w:sz="4" w:space="0" w:color="auto"/>
              <w:bottom w:val="single" w:sz="4" w:space="0" w:color="auto"/>
              <w:right w:val="single" w:sz="4" w:space="0" w:color="auto"/>
            </w:tcBorders>
          </w:tcPr>
          <w:p w14:paraId="084E608A" w14:textId="276C7CFA" w:rsidR="00882B5B" w:rsidRPr="000239EB" w:rsidRDefault="00882B5B" w:rsidP="00B54479">
            <w:pPr>
              <w:rPr>
                <w:rFonts w:eastAsia="Calibri"/>
              </w:rPr>
            </w:pPr>
            <w:r w:rsidRPr="00DF3016">
              <w:rPr>
                <w:rFonts w:eastAsia="Calibri"/>
              </w:rPr>
              <w:t xml:space="preserve">This Sub-Factor is met </w:t>
            </w:r>
            <w:r>
              <w:rPr>
                <w:rFonts w:eastAsia="Calibri"/>
              </w:rPr>
              <w:t xml:space="preserve">when: </w:t>
            </w:r>
            <w:r>
              <w:t xml:space="preserve">The Offeror meets the requirements as stated in Sub-Factor </w:t>
            </w:r>
            <w:r w:rsidR="002D3AAA">
              <w:t>4</w:t>
            </w:r>
            <w:r>
              <w:t>.5.</w:t>
            </w:r>
          </w:p>
        </w:tc>
      </w:tr>
      <w:tr w:rsidR="00882B5B" w:rsidRPr="00DF3016" w14:paraId="6FA5318B" w14:textId="77777777" w:rsidTr="00B54479">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6F9D721D" w14:textId="77777777" w:rsidR="00882B5B" w:rsidRPr="004444C4" w:rsidRDefault="00882B5B" w:rsidP="00B54479">
            <w:pPr>
              <w:jc w:val="center"/>
            </w:pPr>
            <w:r w:rsidRPr="004444C4">
              <w:t>Fail</w:t>
            </w:r>
          </w:p>
        </w:tc>
        <w:tc>
          <w:tcPr>
            <w:tcW w:w="7768" w:type="dxa"/>
            <w:tcBorders>
              <w:top w:val="single" w:sz="4" w:space="0" w:color="auto"/>
              <w:left w:val="single" w:sz="4" w:space="0" w:color="auto"/>
              <w:bottom w:val="single" w:sz="4" w:space="0" w:color="auto"/>
              <w:right w:val="single" w:sz="4" w:space="0" w:color="auto"/>
            </w:tcBorders>
          </w:tcPr>
          <w:p w14:paraId="062FB7A7" w14:textId="039C35DB" w:rsidR="00882B5B" w:rsidRPr="00DF3016" w:rsidRDefault="00882B5B" w:rsidP="00B54479">
            <w:r w:rsidRPr="00DF3016">
              <w:rPr>
                <w:rFonts w:eastAsia="Calibri"/>
              </w:rPr>
              <w:t xml:space="preserve">This Sub-Factor is not met </w:t>
            </w:r>
            <w:r>
              <w:rPr>
                <w:rFonts w:eastAsia="Calibri"/>
              </w:rPr>
              <w:t xml:space="preserve">if: </w:t>
            </w:r>
            <w:r>
              <w:t xml:space="preserve">The Offeror does not meet the requirements as stated in Sub-Factor </w:t>
            </w:r>
            <w:r w:rsidR="002D3AAA">
              <w:t>4</w:t>
            </w:r>
            <w:r>
              <w:t>.5.</w:t>
            </w:r>
          </w:p>
        </w:tc>
      </w:tr>
    </w:tbl>
    <w:p w14:paraId="4B294D7A" w14:textId="77777777" w:rsidR="00882B5B" w:rsidRDefault="00882B5B" w:rsidP="00882B5B">
      <w:pPr>
        <w:rPr>
          <w:rFonts w:eastAsia="Calibri"/>
          <w:b/>
        </w:rPr>
      </w:pPr>
    </w:p>
    <w:p w14:paraId="341EDC8D" w14:textId="6FE57B65" w:rsidR="000C5EF1" w:rsidRDefault="000C5EF1" w:rsidP="000C5EF1">
      <w:pPr>
        <w:rPr>
          <w:rFonts w:eastAsia="Calibri"/>
          <w:b/>
          <w:u w:val="single"/>
        </w:rPr>
      </w:pPr>
      <w:r>
        <w:rPr>
          <w:rFonts w:eastAsia="Calibri"/>
          <w:b/>
          <w:u w:val="single"/>
        </w:rPr>
        <w:t xml:space="preserve">Sub-Factor </w:t>
      </w:r>
      <w:r w:rsidR="002D3AAA">
        <w:rPr>
          <w:rFonts w:eastAsia="Calibri"/>
          <w:b/>
          <w:u w:val="single"/>
        </w:rPr>
        <w:t>4</w:t>
      </w:r>
      <w:r>
        <w:rPr>
          <w:rFonts w:eastAsia="Calibri"/>
          <w:b/>
          <w:u w:val="single"/>
        </w:rPr>
        <w:t>.</w:t>
      </w:r>
      <w:r w:rsidR="00882B5B">
        <w:rPr>
          <w:rFonts w:eastAsia="Calibri"/>
          <w:b/>
          <w:u w:val="single"/>
        </w:rPr>
        <w:t>6</w:t>
      </w:r>
      <w:r>
        <w:rPr>
          <w:rFonts w:eastAsia="Calibri"/>
          <w:b/>
          <w:u w:val="single"/>
        </w:rPr>
        <w:t xml:space="preserve"> Supply Chain Risk</w:t>
      </w:r>
      <w:r w:rsidR="0085695B">
        <w:rPr>
          <w:rFonts w:eastAsia="Calibri"/>
          <w:b/>
          <w:u w:val="single"/>
        </w:rPr>
        <w:t xml:space="preserve"> Management</w:t>
      </w:r>
      <w:r w:rsidR="00882B5B">
        <w:rPr>
          <w:rFonts w:eastAsia="Calibri"/>
          <w:b/>
          <w:u w:val="single"/>
        </w:rPr>
        <w:t>.</w:t>
      </w:r>
    </w:p>
    <w:p w14:paraId="5792C20A" w14:textId="496FCA9B" w:rsidR="000C5EF1" w:rsidRDefault="000C5EF1" w:rsidP="000C5EF1">
      <w:pPr>
        <w:rPr>
          <w:strike/>
          <w:color w:val="FF0000"/>
        </w:rPr>
      </w:pPr>
      <w:r>
        <w:t xml:space="preserve">The Government will assess an Offeror’s supply chain risk and assign a threat level, following guidance set forth in Intelligence Community Standard (ICS) 731-02, Supply Chain Threat Assessments, </w:t>
      </w:r>
      <w:r>
        <w:rPr>
          <w:rFonts w:eastAsia="Calibri"/>
        </w:rPr>
        <w:t>t</w:t>
      </w:r>
      <w:r w:rsidRPr="00B00040">
        <w:rPr>
          <w:rFonts w:eastAsia="Calibri"/>
        </w:rPr>
        <w:t xml:space="preserve">he below Pass/Fail ratings will be applied to determine if the </w:t>
      </w:r>
      <w:r>
        <w:rPr>
          <w:rFonts w:eastAsia="Calibri"/>
        </w:rPr>
        <w:t>Supply Chain Risk is acceptable to the Government using t</w:t>
      </w:r>
      <w:r>
        <w:t xml:space="preserve">he following definitions for each threat level – </w:t>
      </w:r>
    </w:p>
    <w:p w14:paraId="6B24CD6F" w14:textId="60BC6EBA" w:rsidR="000C5EF1" w:rsidRDefault="000C5EF1" w:rsidP="000C5EF1">
      <w:r>
        <w:t>Critical – Information indicates a foreign intelligence entity (FIE) or other adversary is engaged in subversion, exploitation, or sabotage of the acquisition item or service’s supply chain, including business practices and relationships.  Alternative information indicates a FIE or other adversary has established an overt or clandestine relationship within the supply chain, and that a FIE or other adversary has the capability and intent to engage in subversion, exploitation, or sabotage of the acquisition item or service’s supply chain.</w:t>
      </w:r>
    </w:p>
    <w:p w14:paraId="7DEA1CB9" w14:textId="77777777" w:rsidR="000C5EF1" w:rsidRDefault="000C5EF1" w:rsidP="000C5EF1">
      <w:r>
        <w:lastRenderedPageBreak/>
        <w:t>High – Information indicates a FIE or other adversary has the capability and intent to engage in subversion, exploitation or sabotage of the acquisition item or service’s supply chain; however, there are no indications of subversion, exploitation, or sabotage.</w:t>
      </w:r>
    </w:p>
    <w:p w14:paraId="58948A3E" w14:textId="37F0CE48" w:rsidR="000C5EF1" w:rsidRDefault="000C5EF1" w:rsidP="000C5EF1">
      <w:r>
        <w:t>Medium - Information indicates a FIE or other adversary has either the capability or the intent to engage in subversion, exploitation or sabotage of the acquisition item or service’s supply chain; however, there are no indications of subversion, exploitation, or sabotage.</w:t>
      </w:r>
    </w:p>
    <w:p w14:paraId="6861EB0F" w14:textId="2C266B89" w:rsidR="000C5EF1" w:rsidRDefault="000C5EF1" w:rsidP="000C5EF1">
      <w:r>
        <w:t>Low - Information indicates a FIE or other adversary have neither the capability nor the intent to engage in subversion, exploitation, or sabotage of the acquisition item or service’s supply chain.</w:t>
      </w:r>
    </w:p>
    <w:p w14:paraId="4398EA50" w14:textId="13CBB924" w:rsidR="000C5EF1" w:rsidRDefault="000C5EF1" w:rsidP="001B54E7">
      <w:pPr>
        <w:rPr>
          <w:rFonts w:eastAsia="Calibri"/>
          <w:b/>
        </w:rPr>
      </w:pPr>
      <w:r>
        <w:t>Insufficient Information – The information available is insufficient to assign a threat level to a FIE’s or other adversary’s capability and intent to engage in subversion, exploitation, or sabotage of the acquisition item or service’s supply chain.</w:t>
      </w:r>
    </w:p>
    <w:p w14:paraId="425FFC94" w14:textId="50BF7143" w:rsidR="000C5EF1" w:rsidRPr="004F3D05" w:rsidRDefault="000C5EF1" w:rsidP="001B54E7">
      <w:pPr>
        <w:jc w:val="center"/>
        <w:rPr>
          <w:color w:val="5B9BD5" w:themeColor="accent1"/>
          <w:highlight w:val="yellow"/>
        </w:rPr>
      </w:pPr>
      <w:r>
        <w:rPr>
          <w:rFonts w:eastAsia="Calibri"/>
          <w:b/>
        </w:rPr>
        <w:t>Table M</w:t>
      </w:r>
      <w:r w:rsidR="00EA384F">
        <w:rPr>
          <w:rFonts w:eastAsia="Calibri"/>
          <w:b/>
        </w:rPr>
        <w:t>.</w:t>
      </w:r>
      <w:r w:rsidR="001B54E7">
        <w:rPr>
          <w:rFonts w:eastAsia="Calibri"/>
          <w:b/>
        </w:rPr>
        <w:t>12</w:t>
      </w:r>
      <w:r>
        <w:rPr>
          <w:rFonts w:eastAsia="Calibri"/>
          <w:b/>
        </w:rPr>
        <w:t xml:space="preserve"> Rating for Supply Chain Risk</w:t>
      </w:r>
      <w:r w:rsidR="0085695B">
        <w:rPr>
          <w:rFonts w:eastAsia="Calibri"/>
          <w:b/>
        </w:rPr>
        <w:t xml:space="preserve"> Management</w:t>
      </w:r>
    </w:p>
    <w:tbl>
      <w:tblPr>
        <w:tblW w:w="0" w:type="auto"/>
        <w:tblCellMar>
          <w:left w:w="0" w:type="dxa"/>
          <w:right w:w="0" w:type="dxa"/>
        </w:tblCellMar>
        <w:tblLook w:val="04A0" w:firstRow="1" w:lastRow="0" w:firstColumn="1" w:lastColumn="0" w:noHBand="0" w:noVBand="1"/>
      </w:tblPr>
      <w:tblGrid>
        <w:gridCol w:w="1779"/>
        <w:gridCol w:w="7561"/>
      </w:tblGrid>
      <w:tr w:rsidR="000C5EF1" w:rsidRPr="00605F47" w14:paraId="435F2010" w14:textId="77777777" w:rsidTr="000C5EF1">
        <w:tc>
          <w:tcPr>
            <w:tcW w:w="1779"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77699D6B" w14:textId="77777777" w:rsidR="000C5EF1" w:rsidRPr="005375F2" w:rsidRDefault="000C5EF1" w:rsidP="000C5EF1">
            <w:pPr>
              <w:spacing w:line="252" w:lineRule="auto"/>
              <w:jc w:val="center"/>
              <w:rPr>
                <w:b/>
                <w:bCs/>
                <w:szCs w:val="22"/>
              </w:rPr>
            </w:pPr>
            <w:r w:rsidRPr="005375F2">
              <w:rPr>
                <w:b/>
                <w:bCs/>
              </w:rPr>
              <w:t>Rating</w:t>
            </w:r>
          </w:p>
        </w:tc>
        <w:tc>
          <w:tcPr>
            <w:tcW w:w="7561"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tcPr>
          <w:p w14:paraId="29C9020A" w14:textId="77777777" w:rsidR="000C5EF1" w:rsidRPr="005375F2" w:rsidRDefault="000C5EF1" w:rsidP="000C5EF1">
            <w:pPr>
              <w:spacing w:line="252" w:lineRule="auto"/>
              <w:rPr>
                <w:b/>
                <w:bCs/>
              </w:rPr>
            </w:pPr>
            <w:r w:rsidRPr="005375F2">
              <w:rPr>
                <w:b/>
                <w:bCs/>
              </w:rPr>
              <w:t>Description</w:t>
            </w:r>
          </w:p>
          <w:p w14:paraId="1F601054" w14:textId="77777777" w:rsidR="000C5EF1" w:rsidRPr="005375F2" w:rsidRDefault="000C5EF1" w:rsidP="000C5EF1">
            <w:pPr>
              <w:spacing w:line="252" w:lineRule="auto"/>
              <w:rPr>
                <w:b/>
                <w:bCs/>
              </w:rPr>
            </w:pPr>
          </w:p>
        </w:tc>
      </w:tr>
      <w:tr w:rsidR="000C5EF1" w:rsidRPr="00605F47" w14:paraId="52D68DFC" w14:textId="77777777" w:rsidTr="000C5EF1">
        <w:tc>
          <w:tcPr>
            <w:tcW w:w="177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5DCC79" w14:textId="77777777" w:rsidR="000C5EF1" w:rsidRPr="0010654C" w:rsidRDefault="000C5EF1" w:rsidP="000C5EF1">
            <w:pPr>
              <w:spacing w:line="252" w:lineRule="auto"/>
              <w:jc w:val="center"/>
            </w:pPr>
            <w:r w:rsidRPr="0010654C">
              <w:t>Pass</w:t>
            </w:r>
          </w:p>
        </w:tc>
        <w:tc>
          <w:tcPr>
            <w:tcW w:w="7561" w:type="dxa"/>
            <w:tcBorders>
              <w:top w:val="nil"/>
              <w:left w:val="nil"/>
              <w:bottom w:val="single" w:sz="8" w:space="0" w:color="auto"/>
              <w:right w:val="single" w:sz="8" w:space="0" w:color="auto"/>
            </w:tcBorders>
            <w:tcMar>
              <w:top w:w="0" w:type="dxa"/>
              <w:left w:w="108" w:type="dxa"/>
              <w:bottom w:w="0" w:type="dxa"/>
              <w:right w:w="108" w:type="dxa"/>
            </w:tcMar>
            <w:hideMark/>
          </w:tcPr>
          <w:p w14:paraId="3079FC73" w14:textId="77777777" w:rsidR="000C5EF1" w:rsidRPr="0010654C" w:rsidRDefault="000C5EF1" w:rsidP="000C5EF1">
            <w:pPr>
              <w:spacing w:line="252" w:lineRule="auto"/>
            </w:pPr>
            <w:r w:rsidRPr="0010654C">
              <w:t xml:space="preserve">This Sub-Factor is met </w:t>
            </w:r>
            <w:r>
              <w:t>when</w:t>
            </w:r>
            <w:r w:rsidRPr="0010654C">
              <w:t xml:space="preserve"> NGA Security determines </w:t>
            </w:r>
            <w:r>
              <w:t>the Supply Chain Risk is assessed as Medium, Low, or Insufficient Information.</w:t>
            </w:r>
          </w:p>
        </w:tc>
      </w:tr>
      <w:tr w:rsidR="000C5EF1" w14:paraId="5FC1BE8F" w14:textId="77777777" w:rsidTr="000C5EF1">
        <w:tc>
          <w:tcPr>
            <w:tcW w:w="177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11DDF5" w14:textId="77777777" w:rsidR="000C5EF1" w:rsidRPr="005375F2" w:rsidRDefault="000C5EF1" w:rsidP="000C5EF1">
            <w:pPr>
              <w:spacing w:line="252" w:lineRule="auto"/>
              <w:jc w:val="center"/>
            </w:pPr>
            <w:r w:rsidRPr="005375F2">
              <w:t>Fail</w:t>
            </w:r>
          </w:p>
        </w:tc>
        <w:tc>
          <w:tcPr>
            <w:tcW w:w="7561" w:type="dxa"/>
            <w:tcBorders>
              <w:top w:val="nil"/>
              <w:left w:val="nil"/>
              <w:bottom w:val="single" w:sz="8" w:space="0" w:color="auto"/>
              <w:right w:val="single" w:sz="8" w:space="0" w:color="auto"/>
            </w:tcBorders>
            <w:tcMar>
              <w:top w:w="0" w:type="dxa"/>
              <w:left w:w="108" w:type="dxa"/>
              <w:bottom w:w="0" w:type="dxa"/>
              <w:right w:w="108" w:type="dxa"/>
            </w:tcMar>
            <w:hideMark/>
          </w:tcPr>
          <w:p w14:paraId="247CB894" w14:textId="77777777" w:rsidR="000C5EF1" w:rsidRDefault="000C5EF1" w:rsidP="000C5EF1">
            <w:pPr>
              <w:spacing w:line="252" w:lineRule="auto"/>
            </w:pPr>
            <w:r w:rsidRPr="005375F2">
              <w:t xml:space="preserve">This Sub-Factor is not met </w:t>
            </w:r>
            <w:r>
              <w:t>when</w:t>
            </w:r>
            <w:r w:rsidRPr="005375F2">
              <w:t xml:space="preserve"> NGA Security determines </w:t>
            </w:r>
            <w:r>
              <w:t>the Supply Chain Risk is assessed as Critical or High.</w:t>
            </w:r>
          </w:p>
        </w:tc>
      </w:tr>
    </w:tbl>
    <w:p w14:paraId="30399555" w14:textId="77777777" w:rsidR="000C5EF1" w:rsidRPr="000C5EF1" w:rsidRDefault="000C5EF1" w:rsidP="000C5EF1"/>
    <w:p w14:paraId="2D535519" w14:textId="2D9B2E13" w:rsidR="00F22B20" w:rsidRDefault="00E34691" w:rsidP="002433B1">
      <w:pPr>
        <w:pStyle w:val="Heading2"/>
        <w:rPr>
          <w:sz w:val="20"/>
          <w:szCs w:val="20"/>
        </w:rPr>
      </w:pPr>
      <w:bookmarkStart w:id="15" w:name="_Hlk85110486"/>
      <w:r>
        <w:t>M</w:t>
      </w:r>
      <w:r w:rsidR="00EA384F">
        <w:t>.</w:t>
      </w:r>
      <w:r w:rsidR="00A05834">
        <w:t>3</w:t>
      </w:r>
      <w:r w:rsidR="008441F1">
        <w:t>.</w:t>
      </w:r>
      <w:r w:rsidR="00DC68D8">
        <w:t>6</w:t>
      </w:r>
      <w:r>
        <w:t> </w:t>
      </w:r>
      <w:r w:rsidR="00A05834">
        <w:t xml:space="preserve">- </w:t>
      </w:r>
      <w:r w:rsidR="008441F1">
        <w:t xml:space="preserve">Factor </w:t>
      </w:r>
      <w:r w:rsidR="002D3AAA">
        <w:t>5</w:t>
      </w:r>
      <w:r w:rsidR="008441F1">
        <w:t>.0 Price</w:t>
      </w:r>
      <w:r w:rsidR="00A05834">
        <w:t>/Cost</w:t>
      </w:r>
    </w:p>
    <w:bookmarkEnd w:id="15"/>
    <w:p w14:paraId="6049898F" w14:textId="26E39A75" w:rsidR="004D39A6" w:rsidRDefault="00DC68D8" w:rsidP="00DC68D8">
      <w:pPr>
        <w:autoSpaceDE w:val="0"/>
        <w:autoSpaceDN w:val="0"/>
        <w:adjustRightInd w:val="0"/>
        <w:spacing w:beforeLines="20" w:before="48" w:afterLines="20" w:after="48"/>
      </w:pPr>
      <w:r w:rsidRPr="00DC68D8">
        <w:rPr>
          <w:b/>
          <w:bCs/>
        </w:rPr>
        <w:t>M.3.6.1</w:t>
      </w:r>
      <w:r>
        <w:t xml:space="preserve"> </w:t>
      </w:r>
      <w:r w:rsidR="00882B5B" w:rsidRPr="00882B5B">
        <w:t>The Government has chosen to use TO1</w:t>
      </w:r>
      <w:r>
        <w:t xml:space="preserve"> </w:t>
      </w:r>
      <w:r w:rsidR="0064541D">
        <w:t xml:space="preserve">(Common Services Task Order) </w:t>
      </w:r>
      <w:r>
        <w:t>and TO2</w:t>
      </w:r>
      <w:r w:rsidR="0064541D">
        <w:t xml:space="preserve"> (Air Task Order)</w:t>
      </w:r>
      <w:r w:rsidR="00882B5B" w:rsidRPr="00882B5B">
        <w:t xml:space="preserve"> to evaluate the Cost for the award of the basic IDIQ contract. The Offeror's cost proposal will be evaluated in accordance with FAR Subpart 15.4 to determine the reasonableness and realism of proposed costs. Cost analysis techniques may include, but are not limited to, the following: comparison to other proposal(s) received; comparison to previously proposed prices; published market prices; and comparison to the independent government cost estimate.  The Government will conduct cost realism analysis in order to determine the probable cost of performance for each offeror and assess the risk of performance due to unrealistically low prices.  Note that unrealistically low or high proposed costs or prices, initially or subsequently, may be grounds for eliminating a proposal from competition either on the basis that the Offeror does not understand the requirement or has made an unrealistic proposal.  The Government will calculate any necessary adjustments for Most Probable Costs (MPC). Offers should be sufficiently detailed to demonstrate their reasonableness and realism. The proposed cost will not be numerically scored, but will be used in the tradeoff among non-cost evaluation factors (excluding Security) to determine the overall best value to the Government. The Government’s evaluation of the Cost Factor will be based on all proposed cost/price related data.</w:t>
      </w:r>
      <w:r>
        <w:t xml:space="preserve"> </w:t>
      </w:r>
      <w:r w:rsidR="004D39A6">
        <w:t>The Government will also subjectively evaluate the proposed total compensation plan in accordance with FAR 52.222-46.</w:t>
      </w:r>
    </w:p>
    <w:p w14:paraId="3EC97682" w14:textId="7B81A7EB" w:rsidR="00197F4E" w:rsidRDefault="00DC68D8" w:rsidP="004D39A6">
      <w:r w:rsidRPr="00DC68D8">
        <w:rPr>
          <w:b/>
          <w:bCs/>
        </w:rPr>
        <w:t>M</w:t>
      </w:r>
      <w:r>
        <w:rPr>
          <w:b/>
          <w:bCs/>
        </w:rPr>
        <w:t>.</w:t>
      </w:r>
      <w:r w:rsidRPr="00DC68D8">
        <w:rPr>
          <w:b/>
          <w:bCs/>
        </w:rPr>
        <w:t>3.6.2</w:t>
      </w:r>
      <w:r>
        <w:t xml:space="preserve"> </w:t>
      </w:r>
      <w:r w:rsidR="004D39A6" w:rsidRPr="009A1182">
        <w:t xml:space="preserve">The Total Evaluated </w:t>
      </w:r>
      <w:r w:rsidR="004D39A6">
        <w:t>Price</w:t>
      </w:r>
      <w:r w:rsidR="004D39A6" w:rsidRPr="009A1182">
        <w:t xml:space="preserve"> (TE</w:t>
      </w:r>
      <w:r w:rsidR="004D39A6">
        <w:t>P</w:t>
      </w:r>
      <w:r w:rsidR="004D39A6" w:rsidRPr="009A1182">
        <w:t xml:space="preserve">) is the </w:t>
      </w:r>
      <w:r>
        <w:t xml:space="preserve">combined </w:t>
      </w:r>
      <w:r w:rsidR="004D39A6" w:rsidRPr="009A1182">
        <w:t xml:space="preserve">sum of </w:t>
      </w:r>
      <w:r w:rsidR="0085695B">
        <w:t>the</w:t>
      </w:r>
      <w:r w:rsidR="004D39A6" w:rsidRPr="009A1182">
        <w:t xml:space="preserve"> ba</w:t>
      </w:r>
      <w:r w:rsidR="004D39A6">
        <w:t>se period and option period</w:t>
      </w:r>
      <w:r w:rsidR="004D39A6" w:rsidRPr="009A1182">
        <w:t xml:space="preserve"> CLIN</w:t>
      </w:r>
      <w:r w:rsidR="004D39A6">
        <w:t xml:space="preserve">s within </w:t>
      </w:r>
      <w:r w:rsidR="0064541D">
        <w:t>the Common Services</w:t>
      </w:r>
      <w:r w:rsidR="007A3FCD">
        <w:t xml:space="preserve"> </w:t>
      </w:r>
      <w:r w:rsidR="0064541D">
        <w:t xml:space="preserve">Task Order and </w:t>
      </w:r>
      <w:r w:rsidR="0064541D" w:rsidRPr="00C23387">
        <w:t xml:space="preserve">Air </w:t>
      </w:r>
      <w:r w:rsidR="0064541D">
        <w:t>Task Order</w:t>
      </w:r>
      <w:r w:rsidR="00F63B99">
        <w:t xml:space="preserve"> (including the </w:t>
      </w:r>
      <w:r w:rsidR="00EB362E" w:rsidRPr="00EB362E">
        <w:t>FAR 52.217-8 Option to Extend Services</w:t>
      </w:r>
      <w:r w:rsidR="00F63B99">
        <w:t>)</w:t>
      </w:r>
      <w:r w:rsidR="004D39A6" w:rsidRPr="009A1182">
        <w:t>. The TE</w:t>
      </w:r>
      <w:r w:rsidR="004D39A6">
        <w:t>P</w:t>
      </w:r>
      <w:r w:rsidR="004D39A6" w:rsidRPr="009A1182">
        <w:t xml:space="preserve"> will be used in the tradeoff analysis between </w:t>
      </w:r>
      <w:r w:rsidR="00D36131">
        <w:t>price/</w:t>
      </w:r>
      <w:r w:rsidR="004D39A6">
        <w:t>cost</w:t>
      </w:r>
      <w:r w:rsidR="004D39A6" w:rsidRPr="009A1182">
        <w:t xml:space="preserve"> and non-</w:t>
      </w:r>
      <w:r w:rsidR="00D36131">
        <w:t>price/</w:t>
      </w:r>
      <w:r w:rsidR="004D39A6">
        <w:t>cost</w:t>
      </w:r>
      <w:r w:rsidR="004D39A6" w:rsidRPr="009A1182">
        <w:t xml:space="preserve"> factors to determine best value.</w:t>
      </w:r>
    </w:p>
    <w:p w14:paraId="6A2E93FE" w14:textId="51DE79D9" w:rsidR="00D779E3" w:rsidRDefault="00197F4E" w:rsidP="00760ACC">
      <w:r w:rsidRPr="00197F4E">
        <w:rPr>
          <w:bCs/>
        </w:rPr>
        <w:lastRenderedPageBreak/>
        <w:t>Evaluation of Options</w:t>
      </w:r>
      <w:r w:rsidRPr="00197F4E">
        <w:t>:</w:t>
      </w:r>
      <w:r w:rsidRPr="009A1182">
        <w:t xml:space="preserve"> Evaluation of Options, including FAR 52.217-8 “Option to Extend Services”, will be conducted in accordance with FAR 52.</w:t>
      </w:r>
      <w:r w:rsidRPr="00AC056C">
        <w:t xml:space="preserve">217-5. The Government will evaluate the total </w:t>
      </w:r>
      <w:r w:rsidR="00D36131">
        <w:t>price/</w:t>
      </w:r>
      <w:r>
        <w:t>cost</w:t>
      </w:r>
      <w:r w:rsidR="00D36131">
        <w:t xml:space="preserve"> </w:t>
      </w:r>
      <w:r w:rsidRPr="00AC056C">
        <w:t xml:space="preserve">of the “Option to Extend Services” </w:t>
      </w:r>
      <w:r w:rsidRPr="006B6F90">
        <w:t>for Task Order 0001 by factoring</w:t>
      </w:r>
      <w:r w:rsidRPr="009A1182">
        <w:t xml:space="preserve"> 50% of the</w:t>
      </w:r>
      <w:r>
        <w:t xml:space="preserve"> evaluated price</w:t>
      </w:r>
      <w:r w:rsidRPr="009A1182">
        <w:t xml:space="preserve"> for Option Year 4.</w:t>
      </w:r>
      <w:r w:rsidRPr="009A1182">
        <w:br/>
      </w:r>
      <w:r w:rsidR="004D39A6" w:rsidRPr="009A1182">
        <w:rPr>
          <w:b/>
          <w:bCs/>
        </w:rPr>
        <w:br/>
      </w:r>
      <w:r w:rsidR="00F22B20">
        <w:t xml:space="preserve">For cost reimbursable CLINs, the Government </w:t>
      </w:r>
      <w:r w:rsidR="00D779E3">
        <w:t>has provided</w:t>
      </w:r>
      <w:r w:rsidR="00F22B20">
        <w:t xml:space="preserve"> specifi</w:t>
      </w:r>
      <w:r w:rsidR="00C35245">
        <w:t>c</w:t>
      </w:r>
      <w:r w:rsidR="00F22B20">
        <w:t xml:space="preserve"> values that shall be placed in the Offeror's proposal.  These values are provided in </w:t>
      </w:r>
      <w:r w:rsidR="00D779E3">
        <w:t xml:space="preserve">the </w:t>
      </w:r>
      <w:r w:rsidR="005021C8">
        <w:t>Proposal Pricing Template (Attachment L-1</w:t>
      </w:r>
      <w:r w:rsidR="00582143">
        <w:t>0</w:t>
      </w:r>
      <w:r w:rsidR="005021C8">
        <w:t>)</w:t>
      </w:r>
      <w:r w:rsidR="00F22B20">
        <w:t xml:space="preserve">.  </w:t>
      </w:r>
    </w:p>
    <w:sectPr w:rsidR="00D779E3" w:rsidSect="0021767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F8AA5" w14:textId="77777777" w:rsidR="000D2955" w:rsidRDefault="000D2955" w:rsidP="00AD0D94">
      <w:r>
        <w:separator/>
      </w:r>
    </w:p>
  </w:endnote>
  <w:endnote w:type="continuationSeparator" w:id="0">
    <w:p w14:paraId="2010A86A" w14:textId="77777777" w:rsidR="000D2955" w:rsidRDefault="000D2955" w:rsidP="00AD0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F299" w14:textId="77777777" w:rsidR="00052714" w:rsidRDefault="000527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757236"/>
      <w:docPartObj>
        <w:docPartGallery w:val="Page Numbers (Bottom of Page)"/>
        <w:docPartUnique/>
      </w:docPartObj>
    </w:sdtPr>
    <w:sdtEndPr>
      <w:rPr>
        <w:noProof/>
      </w:rPr>
    </w:sdtEndPr>
    <w:sdtContent>
      <w:p w14:paraId="1738CE92" w14:textId="77777777" w:rsidR="00110CAA" w:rsidRPr="00110CAA" w:rsidRDefault="000D2955" w:rsidP="00110CAA">
        <w:pPr>
          <w:pStyle w:val="Footer"/>
          <w:spacing w:after="0" w:afterAutospacing="0"/>
          <w:jc w:val="center"/>
          <w:rPr>
            <w:noProof/>
            <w:sz w:val="20"/>
          </w:rPr>
        </w:pPr>
        <w:r w:rsidRPr="00110CAA">
          <w:rPr>
            <w:sz w:val="20"/>
          </w:rPr>
          <w:fldChar w:fldCharType="begin"/>
        </w:r>
        <w:r w:rsidRPr="00110CAA">
          <w:rPr>
            <w:sz w:val="20"/>
          </w:rPr>
          <w:instrText xml:space="preserve"> PAGE   \* MERGEFORMAT </w:instrText>
        </w:r>
        <w:r w:rsidRPr="00110CAA">
          <w:rPr>
            <w:sz w:val="20"/>
          </w:rPr>
          <w:fldChar w:fldCharType="separate"/>
        </w:r>
        <w:r w:rsidRPr="00110CAA">
          <w:rPr>
            <w:noProof/>
            <w:sz w:val="20"/>
          </w:rPr>
          <w:t>2</w:t>
        </w:r>
        <w:r w:rsidRPr="00110CAA">
          <w:rPr>
            <w:noProof/>
            <w:sz w:val="20"/>
          </w:rPr>
          <w:fldChar w:fldCharType="end"/>
        </w:r>
      </w:p>
      <w:p w14:paraId="2D30B0BA" w14:textId="67071EE3" w:rsidR="000D2955" w:rsidRDefault="00052714" w:rsidP="00110CAA">
        <w:pPr>
          <w:pStyle w:val="Footer"/>
          <w:spacing w:after="0" w:afterAutospacing="0"/>
          <w:jc w:val="center"/>
        </w:pPr>
      </w:p>
    </w:sdtContent>
  </w:sdt>
  <w:p w14:paraId="0977D93D" w14:textId="77777777" w:rsidR="00217673" w:rsidRPr="00217673" w:rsidRDefault="00217673" w:rsidP="00110CAA">
    <w:pPr>
      <w:pStyle w:val="Footer"/>
      <w:spacing w:after="0" w:afterAutospacing="0"/>
      <w:jc w:val="center"/>
      <w:rPr>
        <w:rFonts w:ascii="Courier" w:hAnsi="Courier"/>
        <w:sz w:val="24"/>
      </w:rPr>
    </w:pPr>
  </w:p>
  <w:p w14:paraId="5174B6A8" w14:textId="55D5AEBC" w:rsidR="000D2955" w:rsidRDefault="00217673" w:rsidP="00217673">
    <w:pPr>
      <w:pStyle w:val="Footer"/>
      <w:spacing w:after="0" w:afterAutospacing="0"/>
      <w:jc w:val="center"/>
    </w:pPr>
    <w:r w:rsidRPr="00217673">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B43B" w14:textId="075D7379" w:rsidR="000D2955" w:rsidRPr="00110CAA" w:rsidRDefault="00110CAA" w:rsidP="00110CAA">
    <w:pPr>
      <w:pStyle w:val="Footer"/>
      <w:jc w:val="center"/>
      <w:rPr>
        <w:sz w:val="20"/>
      </w:rPr>
    </w:pPr>
    <w:r w:rsidRPr="00110CAA">
      <w:rPr>
        <w:sz w:val="20"/>
      </w:rPr>
      <w:t>1</w:t>
    </w:r>
  </w:p>
  <w:p w14:paraId="48706BDD" w14:textId="578B6A1C" w:rsidR="00217673" w:rsidRPr="00217673" w:rsidRDefault="00217673" w:rsidP="00217673">
    <w:pPr>
      <w:pStyle w:val="Footer"/>
      <w:jc w:val="center"/>
      <w:rPr>
        <w:rFonts w:ascii="Courier" w:hAnsi="Courier"/>
        <w:sz w:val="24"/>
      </w:rPr>
    </w:pPr>
  </w:p>
  <w:p w14:paraId="12E4E713" w14:textId="1BE6C5E5" w:rsidR="000D2955" w:rsidRDefault="00217673" w:rsidP="00217673">
    <w:pPr>
      <w:pStyle w:val="Footer"/>
      <w:jc w:val="center"/>
    </w:pPr>
    <w:r w:rsidRPr="00217673">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F083" w14:textId="77777777" w:rsidR="000D2955" w:rsidRDefault="000D2955" w:rsidP="00AD0D94">
      <w:r>
        <w:separator/>
      </w:r>
    </w:p>
  </w:footnote>
  <w:footnote w:type="continuationSeparator" w:id="0">
    <w:p w14:paraId="536B6767" w14:textId="77777777" w:rsidR="000D2955" w:rsidRDefault="000D2955" w:rsidP="00AD0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0D24" w14:textId="77777777" w:rsidR="00052714" w:rsidRDefault="000527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30D3" w14:textId="2841673E" w:rsidR="00217673" w:rsidRPr="00217673" w:rsidRDefault="00052714" w:rsidP="00217673">
    <w:pPr>
      <w:pStyle w:val="Header"/>
      <w:jc w:val="center"/>
      <w:rPr>
        <w:rFonts w:ascii="Courier" w:hAnsi="Courier"/>
        <w:sz w:val="24"/>
      </w:rPr>
    </w:pPr>
    <w:sdt>
      <w:sdtPr>
        <w:rPr>
          <w:rFonts w:ascii="Courier" w:hAnsi="Courier"/>
          <w:sz w:val="24"/>
        </w:rPr>
        <w:id w:val="-532352515"/>
        <w:docPartObj>
          <w:docPartGallery w:val="Watermarks"/>
          <w:docPartUnique/>
        </w:docPartObj>
      </w:sdtPr>
      <w:sdtContent>
        <w:r w:rsidRPr="00052714">
          <w:rPr>
            <w:rFonts w:ascii="Courier" w:hAnsi="Courier"/>
            <w:noProof/>
            <w:sz w:val="24"/>
          </w:rPr>
          <w:pict w14:anchorId="733800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9154"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17673" w:rsidRPr="00217673">
      <w:rPr>
        <w:rFonts w:ascii="Courier" w:hAnsi="Courier"/>
        <w:sz w:val="24"/>
      </w:rPr>
      <w:t>UNCLASSIFIED</w:t>
    </w:r>
  </w:p>
  <w:p w14:paraId="4E29BE80" w14:textId="129060AB" w:rsidR="00217673" w:rsidRPr="00217673" w:rsidRDefault="00217673" w:rsidP="00214C8E">
    <w:pPr>
      <w:pStyle w:val="Header"/>
      <w:jc w:val="center"/>
      <w:rPr>
        <w:rFonts w:ascii="Courier" w:hAnsi="Courie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DCF4" w14:textId="2D7CD285" w:rsidR="00217673" w:rsidRPr="00217673" w:rsidRDefault="00217673" w:rsidP="00217673">
    <w:pPr>
      <w:pStyle w:val="Header"/>
      <w:jc w:val="center"/>
      <w:rPr>
        <w:rFonts w:ascii="Courier" w:hAnsi="Courier"/>
        <w:sz w:val="24"/>
      </w:rPr>
    </w:pPr>
    <w:r w:rsidRPr="00217673">
      <w:rPr>
        <w:rFonts w:ascii="Courier" w:hAnsi="Courier"/>
        <w:sz w:val="24"/>
      </w:rPr>
      <w:t>UNCLASSIFIED</w:t>
    </w:r>
  </w:p>
  <w:p w14:paraId="08C52FF2" w14:textId="26CE2E17" w:rsidR="00217673" w:rsidRPr="00217673" w:rsidRDefault="00217673" w:rsidP="00214C8E">
    <w:pPr>
      <w:pStyle w:val="Header"/>
      <w:jc w:val="center"/>
      <w:rPr>
        <w:rFonts w:ascii="Courier" w:hAnsi="Courie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0F"/>
    <w:multiLevelType w:val="hybridMultilevel"/>
    <w:tmpl w:val="E4F0713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33D6815"/>
    <w:multiLevelType w:val="hybridMultilevel"/>
    <w:tmpl w:val="770458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4863FE"/>
    <w:multiLevelType w:val="hybridMultilevel"/>
    <w:tmpl w:val="45AE886C"/>
    <w:lvl w:ilvl="0" w:tplc="261411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F778F"/>
    <w:multiLevelType w:val="singleLevel"/>
    <w:tmpl w:val="2BBAC56A"/>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E80748"/>
    <w:multiLevelType w:val="hybridMultilevel"/>
    <w:tmpl w:val="82D21512"/>
    <w:lvl w:ilvl="0" w:tplc="930A69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E1AB1"/>
    <w:multiLevelType w:val="hybridMultilevel"/>
    <w:tmpl w:val="7D62B8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3019D"/>
    <w:multiLevelType w:val="hybridMultilevel"/>
    <w:tmpl w:val="2D9AC2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DF4C1B"/>
    <w:multiLevelType w:val="hybridMultilevel"/>
    <w:tmpl w:val="F32E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C0389"/>
    <w:multiLevelType w:val="hybridMultilevel"/>
    <w:tmpl w:val="4030D9A4"/>
    <w:lvl w:ilvl="0" w:tplc="714E29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A59A1"/>
    <w:multiLevelType w:val="hybridMultilevel"/>
    <w:tmpl w:val="FE00CA9E"/>
    <w:lvl w:ilvl="0" w:tplc="6B10B7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44321"/>
    <w:multiLevelType w:val="hybridMultilevel"/>
    <w:tmpl w:val="308A831A"/>
    <w:lvl w:ilvl="0" w:tplc="04090019">
      <w:start w:val="1"/>
      <w:numFmt w:val="lowerLetter"/>
      <w:lvlText w:val="%1."/>
      <w:lvlJc w:val="left"/>
      <w:pPr>
        <w:ind w:left="2520" w:hanging="360"/>
      </w:pPr>
      <w:rPr>
        <w:rFont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AB703E4"/>
    <w:multiLevelType w:val="hybridMultilevel"/>
    <w:tmpl w:val="ECB6BE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841C85"/>
    <w:multiLevelType w:val="hybridMultilevel"/>
    <w:tmpl w:val="18720B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6A27A2"/>
    <w:multiLevelType w:val="hybridMultilevel"/>
    <w:tmpl w:val="02723980"/>
    <w:lvl w:ilvl="0" w:tplc="72326E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2F7"/>
    <w:multiLevelType w:val="hybridMultilevel"/>
    <w:tmpl w:val="F7AE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56C05"/>
    <w:multiLevelType w:val="hybridMultilevel"/>
    <w:tmpl w:val="E89EB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F53F1E"/>
    <w:multiLevelType w:val="hybridMultilevel"/>
    <w:tmpl w:val="32F8A3A2"/>
    <w:lvl w:ilvl="0" w:tplc="04090019">
      <w:start w:val="1"/>
      <w:numFmt w:val="lowerLetter"/>
      <w:lvlText w:val="%1."/>
      <w:lvlJc w:val="left"/>
      <w:pPr>
        <w:ind w:left="1620" w:hanging="360"/>
      </w:pPr>
      <w:rPr>
        <w:rFont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2DC80E68"/>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16089B"/>
    <w:multiLevelType w:val="hybridMultilevel"/>
    <w:tmpl w:val="A746992E"/>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E457B3"/>
    <w:multiLevelType w:val="hybridMultilevel"/>
    <w:tmpl w:val="805A81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BE793A"/>
    <w:multiLevelType w:val="hybridMultilevel"/>
    <w:tmpl w:val="5E1E3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63F2F"/>
    <w:multiLevelType w:val="hybridMultilevel"/>
    <w:tmpl w:val="5E1E3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302030"/>
    <w:multiLevelType w:val="hybridMultilevel"/>
    <w:tmpl w:val="EDB4C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59180E"/>
    <w:multiLevelType w:val="multilevel"/>
    <w:tmpl w:val="E2EE5C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trike w:val="0"/>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2F579CE"/>
    <w:multiLevelType w:val="hybridMultilevel"/>
    <w:tmpl w:val="D53E26C2"/>
    <w:lvl w:ilvl="0" w:tplc="96E0989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5" w15:restartNumberingAfterBreak="0">
    <w:nsid w:val="46E86705"/>
    <w:multiLevelType w:val="hybridMultilevel"/>
    <w:tmpl w:val="5536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810BC5"/>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C260DB"/>
    <w:multiLevelType w:val="hybridMultilevel"/>
    <w:tmpl w:val="F684DF4A"/>
    <w:lvl w:ilvl="0" w:tplc="571E7286">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0D2D1C"/>
    <w:multiLevelType w:val="hybridMultilevel"/>
    <w:tmpl w:val="6DBC30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53C213C5"/>
    <w:multiLevelType w:val="hybridMultilevel"/>
    <w:tmpl w:val="45AE886C"/>
    <w:lvl w:ilvl="0" w:tplc="261411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7E0902"/>
    <w:multiLevelType w:val="hybridMultilevel"/>
    <w:tmpl w:val="97EEFB56"/>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30178"/>
    <w:multiLevelType w:val="hybridMultilevel"/>
    <w:tmpl w:val="9064BB1C"/>
    <w:lvl w:ilvl="0" w:tplc="3FBA0C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9415A6"/>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1271EF"/>
    <w:multiLevelType w:val="hybridMultilevel"/>
    <w:tmpl w:val="6E8C5E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A978FF"/>
    <w:multiLevelType w:val="hybridMultilevel"/>
    <w:tmpl w:val="452AED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6C4B3D50"/>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78748C"/>
    <w:multiLevelType w:val="hybridMultilevel"/>
    <w:tmpl w:val="C8AE5D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DD42B42"/>
    <w:multiLevelType w:val="hybridMultilevel"/>
    <w:tmpl w:val="E22A238A"/>
    <w:lvl w:ilvl="0" w:tplc="177EC414">
      <w:start w:val="2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97FE5"/>
    <w:multiLevelType w:val="hybridMultilevel"/>
    <w:tmpl w:val="E2649CD8"/>
    <w:lvl w:ilvl="0" w:tplc="3514A6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4E4FB6"/>
    <w:multiLevelType w:val="hybridMultilevel"/>
    <w:tmpl w:val="8BCA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A2267"/>
    <w:multiLevelType w:val="hybridMultilevel"/>
    <w:tmpl w:val="EB0E0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A17E48"/>
    <w:multiLevelType w:val="hybridMultilevel"/>
    <w:tmpl w:val="E8F45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0F4983"/>
    <w:multiLevelType w:val="hybridMultilevel"/>
    <w:tmpl w:val="F7B46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BF5E07"/>
    <w:multiLevelType w:val="hybridMultilevel"/>
    <w:tmpl w:val="4FDE7058"/>
    <w:lvl w:ilvl="0" w:tplc="EA24F10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960261012">
    <w:abstractNumId w:val="23"/>
  </w:num>
  <w:num w:numId="2" w16cid:durableId="1135417115">
    <w:abstractNumId w:val="3"/>
  </w:num>
  <w:num w:numId="3" w16cid:durableId="592858250">
    <w:abstractNumId w:val="41"/>
  </w:num>
  <w:num w:numId="4" w16cid:durableId="941036845">
    <w:abstractNumId w:val="11"/>
  </w:num>
  <w:num w:numId="5" w16cid:durableId="205722130">
    <w:abstractNumId w:val="28"/>
  </w:num>
  <w:num w:numId="6" w16cid:durableId="1137604826">
    <w:abstractNumId w:val="34"/>
  </w:num>
  <w:num w:numId="7" w16cid:durableId="1852838130">
    <w:abstractNumId w:val="33"/>
  </w:num>
  <w:num w:numId="8" w16cid:durableId="369114945">
    <w:abstractNumId w:val="36"/>
  </w:num>
  <w:num w:numId="9" w16cid:durableId="1663241509">
    <w:abstractNumId w:val="24"/>
  </w:num>
  <w:num w:numId="10" w16cid:durableId="112290877">
    <w:abstractNumId w:val="15"/>
  </w:num>
  <w:num w:numId="11" w16cid:durableId="1591160990">
    <w:abstractNumId w:val="42"/>
  </w:num>
  <w:num w:numId="12" w16cid:durableId="803080414">
    <w:abstractNumId w:val="1"/>
  </w:num>
  <w:num w:numId="13" w16cid:durableId="1896428366">
    <w:abstractNumId w:val="21"/>
  </w:num>
  <w:num w:numId="14" w16cid:durableId="113595068">
    <w:abstractNumId w:val="20"/>
  </w:num>
  <w:num w:numId="15" w16cid:durableId="1960793229">
    <w:abstractNumId w:val="16"/>
  </w:num>
  <w:num w:numId="16" w16cid:durableId="1021664976">
    <w:abstractNumId w:val="10"/>
  </w:num>
  <w:num w:numId="17" w16cid:durableId="1756173505">
    <w:abstractNumId w:val="18"/>
  </w:num>
  <w:num w:numId="18" w16cid:durableId="469565573">
    <w:abstractNumId w:val="30"/>
  </w:num>
  <w:num w:numId="19" w16cid:durableId="1070880568">
    <w:abstractNumId w:val="40"/>
  </w:num>
  <w:num w:numId="20" w16cid:durableId="1702513919">
    <w:abstractNumId w:val="0"/>
  </w:num>
  <w:num w:numId="21" w16cid:durableId="1353141691">
    <w:abstractNumId w:val="19"/>
  </w:num>
  <w:num w:numId="22" w16cid:durableId="2137720015">
    <w:abstractNumId w:val="27"/>
  </w:num>
  <w:num w:numId="23" w16cid:durableId="1177380164">
    <w:abstractNumId w:val="5"/>
  </w:num>
  <w:num w:numId="24" w16cid:durableId="1145004460">
    <w:abstractNumId w:val="31"/>
  </w:num>
  <w:num w:numId="25" w16cid:durableId="799155878">
    <w:abstractNumId w:val="9"/>
  </w:num>
  <w:num w:numId="26" w16cid:durableId="2028552866">
    <w:abstractNumId w:val="4"/>
  </w:num>
  <w:num w:numId="27" w16cid:durableId="29454177">
    <w:abstractNumId w:val="2"/>
  </w:num>
  <w:num w:numId="28" w16cid:durableId="2135823847">
    <w:abstractNumId w:val="38"/>
  </w:num>
  <w:num w:numId="29" w16cid:durableId="970786156">
    <w:abstractNumId w:val="35"/>
  </w:num>
  <w:num w:numId="30" w16cid:durableId="48960559">
    <w:abstractNumId w:val="8"/>
  </w:num>
  <w:num w:numId="31" w16cid:durableId="502624088">
    <w:abstractNumId w:val="29"/>
  </w:num>
  <w:num w:numId="32" w16cid:durableId="1563563942">
    <w:abstractNumId w:val="26"/>
  </w:num>
  <w:num w:numId="33" w16cid:durableId="2130126634">
    <w:abstractNumId w:val="25"/>
  </w:num>
  <w:num w:numId="34" w16cid:durableId="1482582040">
    <w:abstractNumId w:val="17"/>
  </w:num>
  <w:num w:numId="35" w16cid:durableId="247816259">
    <w:abstractNumId w:val="32"/>
  </w:num>
  <w:num w:numId="36" w16cid:durableId="294139917">
    <w:abstractNumId w:val="22"/>
  </w:num>
  <w:num w:numId="37" w16cid:durableId="1896306424">
    <w:abstractNumId w:val="6"/>
  </w:num>
  <w:num w:numId="38" w16cid:durableId="68500994">
    <w:abstractNumId w:val="7"/>
  </w:num>
  <w:num w:numId="39" w16cid:durableId="1660423972">
    <w:abstractNumId w:val="12"/>
  </w:num>
  <w:num w:numId="40" w16cid:durableId="516121783">
    <w:abstractNumId w:val="13"/>
  </w:num>
  <w:num w:numId="41" w16cid:durableId="532230606">
    <w:abstractNumId w:val="14"/>
  </w:num>
  <w:num w:numId="42" w16cid:durableId="2136678967">
    <w:abstractNumId w:val="43"/>
  </w:num>
  <w:num w:numId="43" w16cid:durableId="1037776234">
    <w:abstractNumId w:val="39"/>
  </w:num>
  <w:num w:numId="44" w16cid:durableId="12979502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49155"/>
    <o:shapelayout v:ext="edit">
      <o:idmap v:ext="edit" data="48"/>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B20"/>
    <w:rsid w:val="00002854"/>
    <w:rsid w:val="0000403E"/>
    <w:rsid w:val="00007022"/>
    <w:rsid w:val="00021DED"/>
    <w:rsid w:val="0002508E"/>
    <w:rsid w:val="00032B4E"/>
    <w:rsid w:val="00037960"/>
    <w:rsid w:val="000412D4"/>
    <w:rsid w:val="00041A9F"/>
    <w:rsid w:val="00047F3A"/>
    <w:rsid w:val="00052714"/>
    <w:rsid w:val="00060DD3"/>
    <w:rsid w:val="000610F2"/>
    <w:rsid w:val="000644FB"/>
    <w:rsid w:val="00073D47"/>
    <w:rsid w:val="00081DCD"/>
    <w:rsid w:val="000865AB"/>
    <w:rsid w:val="000917A1"/>
    <w:rsid w:val="0009389B"/>
    <w:rsid w:val="00095A9C"/>
    <w:rsid w:val="00095F22"/>
    <w:rsid w:val="00097024"/>
    <w:rsid w:val="000A25A0"/>
    <w:rsid w:val="000B26A7"/>
    <w:rsid w:val="000B33F4"/>
    <w:rsid w:val="000B43A7"/>
    <w:rsid w:val="000B56E4"/>
    <w:rsid w:val="000B5A8A"/>
    <w:rsid w:val="000B5C7A"/>
    <w:rsid w:val="000B6BFE"/>
    <w:rsid w:val="000C1A47"/>
    <w:rsid w:val="000C5EF1"/>
    <w:rsid w:val="000D2955"/>
    <w:rsid w:val="000D3D11"/>
    <w:rsid w:val="000D510C"/>
    <w:rsid w:val="000D6668"/>
    <w:rsid w:val="000D6F19"/>
    <w:rsid w:val="000E0C39"/>
    <w:rsid w:val="000E2B25"/>
    <w:rsid w:val="000F4228"/>
    <w:rsid w:val="000F4C4F"/>
    <w:rsid w:val="00100EBB"/>
    <w:rsid w:val="0011092A"/>
    <w:rsid w:val="00110CAA"/>
    <w:rsid w:val="00114769"/>
    <w:rsid w:val="0011584B"/>
    <w:rsid w:val="001216C6"/>
    <w:rsid w:val="00122A3D"/>
    <w:rsid w:val="00125CE6"/>
    <w:rsid w:val="00155335"/>
    <w:rsid w:val="001553ED"/>
    <w:rsid w:val="001615D0"/>
    <w:rsid w:val="0016264D"/>
    <w:rsid w:val="00163EDD"/>
    <w:rsid w:val="00174D2E"/>
    <w:rsid w:val="00181C39"/>
    <w:rsid w:val="00184B85"/>
    <w:rsid w:val="00187CEA"/>
    <w:rsid w:val="00197F4E"/>
    <w:rsid w:val="001A2039"/>
    <w:rsid w:val="001A3C44"/>
    <w:rsid w:val="001A3CDA"/>
    <w:rsid w:val="001A482B"/>
    <w:rsid w:val="001A551C"/>
    <w:rsid w:val="001A6FF4"/>
    <w:rsid w:val="001B1DA2"/>
    <w:rsid w:val="001B54E7"/>
    <w:rsid w:val="001B7685"/>
    <w:rsid w:val="001C11DB"/>
    <w:rsid w:val="001D0B37"/>
    <w:rsid w:val="001D5F83"/>
    <w:rsid w:val="001E1EDE"/>
    <w:rsid w:val="001E2F87"/>
    <w:rsid w:val="001F1C87"/>
    <w:rsid w:val="001F3B87"/>
    <w:rsid w:val="00203D71"/>
    <w:rsid w:val="00213020"/>
    <w:rsid w:val="00213664"/>
    <w:rsid w:val="0021387F"/>
    <w:rsid w:val="002143C1"/>
    <w:rsid w:val="0021454B"/>
    <w:rsid w:val="00214C8E"/>
    <w:rsid w:val="00215FCB"/>
    <w:rsid w:val="00217673"/>
    <w:rsid w:val="00220CA7"/>
    <w:rsid w:val="00222427"/>
    <w:rsid w:val="0022268A"/>
    <w:rsid w:val="002246C7"/>
    <w:rsid w:val="00224B27"/>
    <w:rsid w:val="0023548F"/>
    <w:rsid w:val="0024304C"/>
    <w:rsid w:val="002433B1"/>
    <w:rsid w:val="002477FE"/>
    <w:rsid w:val="00251333"/>
    <w:rsid w:val="00253292"/>
    <w:rsid w:val="002544AE"/>
    <w:rsid w:val="00261032"/>
    <w:rsid w:val="00262B00"/>
    <w:rsid w:val="00262C29"/>
    <w:rsid w:val="00262EBE"/>
    <w:rsid w:val="00267A9C"/>
    <w:rsid w:val="002723F9"/>
    <w:rsid w:val="00272B91"/>
    <w:rsid w:val="00273659"/>
    <w:rsid w:val="002774BE"/>
    <w:rsid w:val="00281F4E"/>
    <w:rsid w:val="0028481A"/>
    <w:rsid w:val="002869DF"/>
    <w:rsid w:val="002877C2"/>
    <w:rsid w:val="002A4B3B"/>
    <w:rsid w:val="002A5064"/>
    <w:rsid w:val="002A71FC"/>
    <w:rsid w:val="002B055D"/>
    <w:rsid w:val="002B14A4"/>
    <w:rsid w:val="002B4DBC"/>
    <w:rsid w:val="002C398E"/>
    <w:rsid w:val="002C4B9A"/>
    <w:rsid w:val="002C7AEF"/>
    <w:rsid w:val="002D3AAA"/>
    <w:rsid w:val="002D6117"/>
    <w:rsid w:val="002D7FF7"/>
    <w:rsid w:val="002E7B3A"/>
    <w:rsid w:val="002F5FD8"/>
    <w:rsid w:val="00302330"/>
    <w:rsid w:val="00302C07"/>
    <w:rsid w:val="0030518E"/>
    <w:rsid w:val="00312717"/>
    <w:rsid w:val="0032120F"/>
    <w:rsid w:val="00321CE3"/>
    <w:rsid w:val="00323BE8"/>
    <w:rsid w:val="003300F2"/>
    <w:rsid w:val="00331EC1"/>
    <w:rsid w:val="003345A3"/>
    <w:rsid w:val="00343754"/>
    <w:rsid w:val="0034682C"/>
    <w:rsid w:val="00346A99"/>
    <w:rsid w:val="003508D5"/>
    <w:rsid w:val="00350BC7"/>
    <w:rsid w:val="00351151"/>
    <w:rsid w:val="0035188A"/>
    <w:rsid w:val="00353577"/>
    <w:rsid w:val="00354A39"/>
    <w:rsid w:val="00356E81"/>
    <w:rsid w:val="00357F97"/>
    <w:rsid w:val="003623D4"/>
    <w:rsid w:val="003639D8"/>
    <w:rsid w:val="00364214"/>
    <w:rsid w:val="003650CA"/>
    <w:rsid w:val="003654F1"/>
    <w:rsid w:val="003702B2"/>
    <w:rsid w:val="00372A0D"/>
    <w:rsid w:val="003750B9"/>
    <w:rsid w:val="00376A68"/>
    <w:rsid w:val="00376EAF"/>
    <w:rsid w:val="0038603F"/>
    <w:rsid w:val="0038664B"/>
    <w:rsid w:val="00387255"/>
    <w:rsid w:val="0039317A"/>
    <w:rsid w:val="003937A5"/>
    <w:rsid w:val="003940D5"/>
    <w:rsid w:val="003951BB"/>
    <w:rsid w:val="00396E22"/>
    <w:rsid w:val="003A224F"/>
    <w:rsid w:val="003A293D"/>
    <w:rsid w:val="003A4795"/>
    <w:rsid w:val="003A4F3E"/>
    <w:rsid w:val="003A69C3"/>
    <w:rsid w:val="003B2CA3"/>
    <w:rsid w:val="003B45C0"/>
    <w:rsid w:val="003B5FAD"/>
    <w:rsid w:val="003B7016"/>
    <w:rsid w:val="003B747E"/>
    <w:rsid w:val="003C3C07"/>
    <w:rsid w:val="003C3FA4"/>
    <w:rsid w:val="003D339E"/>
    <w:rsid w:val="003E59A9"/>
    <w:rsid w:val="003F0173"/>
    <w:rsid w:val="003F44CC"/>
    <w:rsid w:val="003F5346"/>
    <w:rsid w:val="003F7DA6"/>
    <w:rsid w:val="004072EC"/>
    <w:rsid w:val="004121D3"/>
    <w:rsid w:val="00412510"/>
    <w:rsid w:val="00414695"/>
    <w:rsid w:val="00416A80"/>
    <w:rsid w:val="00422054"/>
    <w:rsid w:val="00425DE5"/>
    <w:rsid w:val="00427C38"/>
    <w:rsid w:val="00433ACC"/>
    <w:rsid w:val="00435F33"/>
    <w:rsid w:val="00436ABF"/>
    <w:rsid w:val="00440C92"/>
    <w:rsid w:val="00440CD9"/>
    <w:rsid w:val="0044194F"/>
    <w:rsid w:val="00452E4D"/>
    <w:rsid w:val="00455D5C"/>
    <w:rsid w:val="00460445"/>
    <w:rsid w:val="00467253"/>
    <w:rsid w:val="004702AC"/>
    <w:rsid w:val="00472654"/>
    <w:rsid w:val="004732C9"/>
    <w:rsid w:val="00473A73"/>
    <w:rsid w:val="00473D3D"/>
    <w:rsid w:val="00473EC6"/>
    <w:rsid w:val="00473F09"/>
    <w:rsid w:val="00474570"/>
    <w:rsid w:val="0047608A"/>
    <w:rsid w:val="00476BB1"/>
    <w:rsid w:val="00480382"/>
    <w:rsid w:val="004805E1"/>
    <w:rsid w:val="0048658E"/>
    <w:rsid w:val="00493312"/>
    <w:rsid w:val="004A010A"/>
    <w:rsid w:val="004A23F1"/>
    <w:rsid w:val="004B0C56"/>
    <w:rsid w:val="004B24EF"/>
    <w:rsid w:val="004B277C"/>
    <w:rsid w:val="004B3811"/>
    <w:rsid w:val="004B3939"/>
    <w:rsid w:val="004B4DCA"/>
    <w:rsid w:val="004B52C1"/>
    <w:rsid w:val="004B56B0"/>
    <w:rsid w:val="004B6862"/>
    <w:rsid w:val="004B68BE"/>
    <w:rsid w:val="004C4189"/>
    <w:rsid w:val="004D1F4F"/>
    <w:rsid w:val="004D39A6"/>
    <w:rsid w:val="004D3B1C"/>
    <w:rsid w:val="004D3C50"/>
    <w:rsid w:val="004D46BF"/>
    <w:rsid w:val="004D4705"/>
    <w:rsid w:val="004D7DA4"/>
    <w:rsid w:val="004E2318"/>
    <w:rsid w:val="004E3AC2"/>
    <w:rsid w:val="004E4ABD"/>
    <w:rsid w:val="004E60A9"/>
    <w:rsid w:val="004F175E"/>
    <w:rsid w:val="004F6290"/>
    <w:rsid w:val="005021C8"/>
    <w:rsid w:val="0050322E"/>
    <w:rsid w:val="00503E73"/>
    <w:rsid w:val="00504565"/>
    <w:rsid w:val="0050504E"/>
    <w:rsid w:val="005105D3"/>
    <w:rsid w:val="00513B50"/>
    <w:rsid w:val="005160AD"/>
    <w:rsid w:val="00517BC9"/>
    <w:rsid w:val="00520BB4"/>
    <w:rsid w:val="00520C00"/>
    <w:rsid w:val="00524360"/>
    <w:rsid w:val="00524C9A"/>
    <w:rsid w:val="005273BE"/>
    <w:rsid w:val="00531B86"/>
    <w:rsid w:val="005332D5"/>
    <w:rsid w:val="00535A44"/>
    <w:rsid w:val="00537613"/>
    <w:rsid w:val="00540AAC"/>
    <w:rsid w:val="00542CFB"/>
    <w:rsid w:val="00543FD3"/>
    <w:rsid w:val="00555035"/>
    <w:rsid w:val="00560166"/>
    <w:rsid w:val="00564371"/>
    <w:rsid w:val="00564C39"/>
    <w:rsid w:val="00564D94"/>
    <w:rsid w:val="00576468"/>
    <w:rsid w:val="0057706E"/>
    <w:rsid w:val="00582143"/>
    <w:rsid w:val="005832DA"/>
    <w:rsid w:val="00583D50"/>
    <w:rsid w:val="00584E8C"/>
    <w:rsid w:val="00595320"/>
    <w:rsid w:val="0059633E"/>
    <w:rsid w:val="0059687C"/>
    <w:rsid w:val="005A152C"/>
    <w:rsid w:val="005A33CD"/>
    <w:rsid w:val="005B397B"/>
    <w:rsid w:val="005B7847"/>
    <w:rsid w:val="005C031B"/>
    <w:rsid w:val="005C35ED"/>
    <w:rsid w:val="005C6BB4"/>
    <w:rsid w:val="005D23BB"/>
    <w:rsid w:val="005E499A"/>
    <w:rsid w:val="005E567B"/>
    <w:rsid w:val="00601F57"/>
    <w:rsid w:val="006020D2"/>
    <w:rsid w:val="006038C6"/>
    <w:rsid w:val="0060450A"/>
    <w:rsid w:val="00604E69"/>
    <w:rsid w:val="006069AD"/>
    <w:rsid w:val="00611739"/>
    <w:rsid w:val="00613656"/>
    <w:rsid w:val="006150A9"/>
    <w:rsid w:val="0061636D"/>
    <w:rsid w:val="006167E4"/>
    <w:rsid w:val="00616BDF"/>
    <w:rsid w:val="0062136C"/>
    <w:rsid w:val="006318D6"/>
    <w:rsid w:val="00635810"/>
    <w:rsid w:val="006379D7"/>
    <w:rsid w:val="00642808"/>
    <w:rsid w:val="00644722"/>
    <w:rsid w:val="0064541D"/>
    <w:rsid w:val="00646238"/>
    <w:rsid w:val="0064673D"/>
    <w:rsid w:val="0064778D"/>
    <w:rsid w:val="006502D3"/>
    <w:rsid w:val="006566C1"/>
    <w:rsid w:val="0066149D"/>
    <w:rsid w:val="0066263C"/>
    <w:rsid w:val="00671249"/>
    <w:rsid w:val="00671FCA"/>
    <w:rsid w:val="0067421F"/>
    <w:rsid w:val="00675899"/>
    <w:rsid w:val="00676B36"/>
    <w:rsid w:val="006775EB"/>
    <w:rsid w:val="006810B2"/>
    <w:rsid w:val="0068300C"/>
    <w:rsid w:val="00683FF8"/>
    <w:rsid w:val="006847B6"/>
    <w:rsid w:val="0069266D"/>
    <w:rsid w:val="00692FF4"/>
    <w:rsid w:val="006A4725"/>
    <w:rsid w:val="006A501F"/>
    <w:rsid w:val="006A59FC"/>
    <w:rsid w:val="006A7D3B"/>
    <w:rsid w:val="006B6F9B"/>
    <w:rsid w:val="006C1D4F"/>
    <w:rsid w:val="006C47A2"/>
    <w:rsid w:val="006C6630"/>
    <w:rsid w:val="006D2821"/>
    <w:rsid w:val="006E261E"/>
    <w:rsid w:val="006E44D3"/>
    <w:rsid w:val="006E7D8C"/>
    <w:rsid w:val="006F08B2"/>
    <w:rsid w:val="006F0C48"/>
    <w:rsid w:val="006F2DE7"/>
    <w:rsid w:val="006F563F"/>
    <w:rsid w:val="006F7072"/>
    <w:rsid w:val="00705B24"/>
    <w:rsid w:val="00710CD8"/>
    <w:rsid w:val="00711E31"/>
    <w:rsid w:val="00717BED"/>
    <w:rsid w:val="00722FC5"/>
    <w:rsid w:val="0072638A"/>
    <w:rsid w:val="0073246B"/>
    <w:rsid w:val="00733D8D"/>
    <w:rsid w:val="007457D1"/>
    <w:rsid w:val="00750FFC"/>
    <w:rsid w:val="00751A7F"/>
    <w:rsid w:val="0075601B"/>
    <w:rsid w:val="00756037"/>
    <w:rsid w:val="00756111"/>
    <w:rsid w:val="007566EB"/>
    <w:rsid w:val="0076003F"/>
    <w:rsid w:val="00760ACC"/>
    <w:rsid w:val="007657E4"/>
    <w:rsid w:val="00770F60"/>
    <w:rsid w:val="00781881"/>
    <w:rsid w:val="007A044D"/>
    <w:rsid w:val="007A05C8"/>
    <w:rsid w:val="007A067B"/>
    <w:rsid w:val="007A22FD"/>
    <w:rsid w:val="007A29FC"/>
    <w:rsid w:val="007A3FCD"/>
    <w:rsid w:val="007A4BBA"/>
    <w:rsid w:val="007A60AD"/>
    <w:rsid w:val="007B28AF"/>
    <w:rsid w:val="007B40A6"/>
    <w:rsid w:val="007B4536"/>
    <w:rsid w:val="007B4E16"/>
    <w:rsid w:val="007C3CFE"/>
    <w:rsid w:val="007C46B8"/>
    <w:rsid w:val="007C54EE"/>
    <w:rsid w:val="007C7C5C"/>
    <w:rsid w:val="007D65DB"/>
    <w:rsid w:val="007E022C"/>
    <w:rsid w:val="007E5AF3"/>
    <w:rsid w:val="007E6F42"/>
    <w:rsid w:val="007E7A4D"/>
    <w:rsid w:val="00800D57"/>
    <w:rsid w:val="00801C57"/>
    <w:rsid w:val="008050B1"/>
    <w:rsid w:val="0080674C"/>
    <w:rsid w:val="008106B8"/>
    <w:rsid w:val="00812002"/>
    <w:rsid w:val="008203C1"/>
    <w:rsid w:val="00827689"/>
    <w:rsid w:val="0083236C"/>
    <w:rsid w:val="00835CFA"/>
    <w:rsid w:val="00835D0A"/>
    <w:rsid w:val="00840897"/>
    <w:rsid w:val="008412A6"/>
    <w:rsid w:val="00842122"/>
    <w:rsid w:val="008441F1"/>
    <w:rsid w:val="0084459E"/>
    <w:rsid w:val="0084609E"/>
    <w:rsid w:val="008506B3"/>
    <w:rsid w:val="00850A3C"/>
    <w:rsid w:val="0085695B"/>
    <w:rsid w:val="00860E5E"/>
    <w:rsid w:val="00865230"/>
    <w:rsid w:val="008754B0"/>
    <w:rsid w:val="00880C28"/>
    <w:rsid w:val="00882B5B"/>
    <w:rsid w:val="00884CAA"/>
    <w:rsid w:val="00885663"/>
    <w:rsid w:val="0088789E"/>
    <w:rsid w:val="0089180B"/>
    <w:rsid w:val="0089212B"/>
    <w:rsid w:val="008940DB"/>
    <w:rsid w:val="00896B9B"/>
    <w:rsid w:val="008A1EFE"/>
    <w:rsid w:val="008A7CD2"/>
    <w:rsid w:val="008B1037"/>
    <w:rsid w:val="008C2923"/>
    <w:rsid w:val="008C3917"/>
    <w:rsid w:val="008C5BCA"/>
    <w:rsid w:val="008D1344"/>
    <w:rsid w:val="008D1D9B"/>
    <w:rsid w:val="008D5B83"/>
    <w:rsid w:val="008E0382"/>
    <w:rsid w:val="008E1CF7"/>
    <w:rsid w:val="008E24F8"/>
    <w:rsid w:val="008E507C"/>
    <w:rsid w:val="008E6927"/>
    <w:rsid w:val="008E76F1"/>
    <w:rsid w:val="008F3423"/>
    <w:rsid w:val="008F7F8F"/>
    <w:rsid w:val="009046C4"/>
    <w:rsid w:val="00906918"/>
    <w:rsid w:val="0091456D"/>
    <w:rsid w:val="00925F08"/>
    <w:rsid w:val="0092741A"/>
    <w:rsid w:val="009319D1"/>
    <w:rsid w:val="0093771C"/>
    <w:rsid w:val="0094079A"/>
    <w:rsid w:val="00946A85"/>
    <w:rsid w:val="00950645"/>
    <w:rsid w:val="00951301"/>
    <w:rsid w:val="0096054A"/>
    <w:rsid w:val="00961EEC"/>
    <w:rsid w:val="00976CEA"/>
    <w:rsid w:val="009830DD"/>
    <w:rsid w:val="0098477D"/>
    <w:rsid w:val="00985210"/>
    <w:rsid w:val="009902EF"/>
    <w:rsid w:val="009943B1"/>
    <w:rsid w:val="0099592D"/>
    <w:rsid w:val="009A106D"/>
    <w:rsid w:val="009A6F76"/>
    <w:rsid w:val="009A7B32"/>
    <w:rsid w:val="009B2102"/>
    <w:rsid w:val="009B611F"/>
    <w:rsid w:val="009B616F"/>
    <w:rsid w:val="009B677B"/>
    <w:rsid w:val="009C2011"/>
    <w:rsid w:val="009C2625"/>
    <w:rsid w:val="009C6EBD"/>
    <w:rsid w:val="009D3BA4"/>
    <w:rsid w:val="009D5913"/>
    <w:rsid w:val="009D615C"/>
    <w:rsid w:val="009D6ACB"/>
    <w:rsid w:val="009D73E2"/>
    <w:rsid w:val="009E39C4"/>
    <w:rsid w:val="009E4FAE"/>
    <w:rsid w:val="009F0A6F"/>
    <w:rsid w:val="009F0A82"/>
    <w:rsid w:val="009F11D9"/>
    <w:rsid w:val="009F645E"/>
    <w:rsid w:val="00A00C2E"/>
    <w:rsid w:val="00A00F4C"/>
    <w:rsid w:val="00A01F28"/>
    <w:rsid w:val="00A05834"/>
    <w:rsid w:val="00A10BE9"/>
    <w:rsid w:val="00A154D5"/>
    <w:rsid w:val="00A16182"/>
    <w:rsid w:val="00A20676"/>
    <w:rsid w:val="00A2461E"/>
    <w:rsid w:val="00A33571"/>
    <w:rsid w:val="00A33DA6"/>
    <w:rsid w:val="00A36B27"/>
    <w:rsid w:val="00A36C30"/>
    <w:rsid w:val="00A3741D"/>
    <w:rsid w:val="00A45A76"/>
    <w:rsid w:val="00A47C49"/>
    <w:rsid w:val="00A50871"/>
    <w:rsid w:val="00A52889"/>
    <w:rsid w:val="00A60252"/>
    <w:rsid w:val="00A61C6E"/>
    <w:rsid w:val="00A67204"/>
    <w:rsid w:val="00A75C1C"/>
    <w:rsid w:val="00A90C72"/>
    <w:rsid w:val="00A9184E"/>
    <w:rsid w:val="00A96A7C"/>
    <w:rsid w:val="00AB3100"/>
    <w:rsid w:val="00AB36EE"/>
    <w:rsid w:val="00AB3B87"/>
    <w:rsid w:val="00AB754E"/>
    <w:rsid w:val="00AC08FF"/>
    <w:rsid w:val="00AD022C"/>
    <w:rsid w:val="00AD0D94"/>
    <w:rsid w:val="00AD4A4D"/>
    <w:rsid w:val="00AD6261"/>
    <w:rsid w:val="00AD6812"/>
    <w:rsid w:val="00AE48A0"/>
    <w:rsid w:val="00AF1967"/>
    <w:rsid w:val="00AF245B"/>
    <w:rsid w:val="00AF59B6"/>
    <w:rsid w:val="00B00E1D"/>
    <w:rsid w:val="00B055F0"/>
    <w:rsid w:val="00B0726F"/>
    <w:rsid w:val="00B11D73"/>
    <w:rsid w:val="00B16366"/>
    <w:rsid w:val="00B22444"/>
    <w:rsid w:val="00B24CD9"/>
    <w:rsid w:val="00B2768C"/>
    <w:rsid w:val="00B417F9"/>
    <w:rsid w:val="00B4479B"/>
    <w:rsid w:val="00B5613F"/>
    <w:rsid w:val="00B5767F"/>
    <w:rsid w:val="00B57818"/>
    <w:rsid w:val="00B63259"/>
    <w:rsid w:val="00B66955"/>
    <w:rsid w:val="00B7778A"/>
    <w:rsid w:val="00B81A1D"/>
    <w:rsid w:val="00B842A0"/>
    <w:rsid w:val="00B95869"/>
    <w:rsid w:val="00B95DC2"/>
    <w:rsid w:val="00BA1D6C"/>
    <w:rsid w:val="00BA1F8A"/>
    <w:rsid w:val="00BB0F68"/>
    <w:rsid w:val="00BB1A83"/>
    <w:rsid w:val="00BB42EC"/>
    <w:rsid w:val="00BB6B82"/>
    <w:rsid w:val="00BB7795"/>
    <w:rsid w:val="00BC26DB"/>
    <w:rsid w:val="00BC4DE4"/>
    <w:rsid w:val="00BC5DB0"/>
    <w:rsid w:val="00BD2BDC"/>
    <w:rsid w:val="00BE354A"/>
    <w:rsid w:val="00BE4ABC"/>
    <w:rsid w:val="00BE5301"/>
    <w:rsid w:val="00BF37CD"/>
    <w:rsid w:val="00BF3EAC"/>
    <w:rsid w:val="00BF6CE0"/>
    <w:rsid w:val="00C04D78"/>
    <w:rsid w:val="00C10B6B"/>
    <w:rsid w:val="00C1136E"/>
    <w:rsid w:val="00C122CF"/>
    <w:rsid w:val="00C12AA9"/>
    <w:rsid w:val="00C170D2"/>
    <w:rsid w:val="00C20B81"/>
    <w:rsid w:val="00C21D36"/>
    <w:rsid w:val="00C22915"/>
    <w:rsid w:val="00C23939"/>
    <w:rsid w:val="00C2545B"/>
    <w:rsid w:val="00C32563"/>
    <w:rsid w:val="00C336B2"/>
    <w:rsid w:val="00C344A1"/>
    <w:rsid w:val="00C34C27"/>
    <w:rsid w:val="00C35245"/>
    <w:rsid w:val="00C43059"/>
    <w:rsid w:val="00C44338"/>
    <w:rsid w:val="00C44F04"/>
    <w:rsid w:val="00C461FE"/>
    <w:rsid w:val="00C4665E"/>
    <w:rsid w:val="00C50FCD"/>
    <w:rsid w:val="00C5110E"/>
    <w:rsid w:val="00C51453"/>
    <w:rsid w:val="00C53B23"/>
    <w:rsid w:val="00C5715A"/>
    <w:rsid w:val="00C64000"/>
    <w:rsid w:val="00C65351"/>
    <w:rsid w:val="00C760AD"/>
    <w:rsid w:val="00C80636"/>
    <w:rsid w:val="00C85001"/>
    <w:rsid w:val="00C90FC6"/>
    <w:rsid w:val="00C91207"/>
    <w:rsid w:val="00C95C72"/>
    <w:rsid w:val="00C96452"/>
    <w:rsid w:val="00CA0A1C"/>
    <w:rsid w:val="00CC2E3F"/>
    <w:rsid w:val="00CD091E"/>
    <w:rsid w:val="00CD1A90"/>
    <w:rsid w:val="00CD3D17"/>
    <w:rsid w:val="00CE1C5E"/>
    <w:rsid w:val="00CE29DF"/>
    <w:rsid w:val="00CE446A"/>
    <w:rsid w:val="00CE57FE"/>
    <w:rsid w:val="00CF4D15"/>
    <w:rsid w:val="00CF5E3D"/>
    <w:rsid w:val="00CF62CB"/>
    <w:rsid w:val="00CF646B"/>
    <w:rsid w:val="00D02CAD"/>
    <w:rsid w:val="00D03723"/>
    <w:rsid w:val="00D1319B"/>
    <w:rsid w:val="00D15675"/>
    <w:rsid w:val="00D20516"/>
    <w:rsid w:val="00D22082"/>
    <w:rsid w:val="00D224F8"/>
    <w:rsid w:val="00D22E54"/>
    <w:rsid w:val="00D31A23"/>
    <w:rsid w:val="00D3235D"/>
    <w:rsid w:val="00D33E09"/>
    <w:rsid w:val="00D347CF"/>
    <w:rsid w:val="00D36131"/>
    <w:rsid w:val="00D366C6"/>
    <w:rsid w:val="00D4164F"/>
    <w:rsid w:val="00D4296C"/>
    <w:rsid w:val="00D4411F"/>
    <w:rsid w:val="00D52E6E"/>
    <w:rsid w:val="00D6096B"/>
    <w:rsid w:val="00D61360"/>
    <w:rsid w:val="00D7246C"/>
    <w:rsid w:val="00D72AC0"/>
    <w:rsid w:val="00D745EA"/>
    <w:rsid w:val="00D7501E"/>
    <w:rsid w:val="00D75CDE"/>
    <w:rsid w:val="00D779E3"/>
    <w:rsid w:val="00D8254F"/>
    <w:rsid w:val="00D94B31"/>
    <w:rsid w:val="00DA2669"/>
    <w:rsid w:val="00DA2F99"/>
    <w:rsid w:val="00DB09BB"/>
    <w:rsid w:val="00DB6095"/>
    <w:rsid w:val="00DB7419"/>
    <w:rsid w:val="00DB7DFF"/>
    <w:rsid w:val="00DC2981"/>
    <w:rsid w:val="00DC68D8"/>
    <w:rsid w:val="00DC6B15"/>
    <w:rsid w:val="00DD5D93"/>
    <w:rsid w:val="00DE206F"/>
    <w:rsid w:val="00DE50A8"/>
    <w:rsid w:val="00DF3C44"/>
    <w:rsid w:val="00DF5E04"/>
    <w:rsid w:val="00DF68FE"/>
    <w:rsid w:val="00DF720A"/>
    <w:rsid w:val="00DF772D"/>
    <w:rsid w:val="00E10DE9"/>
    <w:rsid w:val="00E11BBC"/>
    <w:rsid w:val="00E14623"/>
    <w:rsid w:val="00E14D8C"/>
    <w:rsid w:val="00E20EAE"/>
    <w:rsid w:val="00E21E6A"/>
    <w:rsid w:val="00E22362"/>
    <w:rsid w:val="00E2283A"/>
    <w:rsid w:val="00E23DD8"/>
    <w:rsid w:val="00E246C0"/>
    <w:rsid w:val="00E33192"/>
    <w:rsid w:val="00E34691"/>
    <w:rsid w:val="00E34C9A"/>
    <w:rsid w:val="00E34DB3"/>
    <w:rsid w:val="00E35CF9"/>
    <w:rsid w:val="00E42E16"/>
    <w:rsid w:val="00E447C2"/>
    <w:rsid w:val="00E44BA3"/>
    <w:rsid w:val="00E4645E"/>
    <w:rsid w:val="00E46B5E"/>
    <w:rsid w:val="00E478D1"/>
    <w:rsid w:val="00E50E8C"/>
    <w:rsid w:val="00E514E5"/>
    <w:rsid w:val="00E5366C"/>
    <w:rsid w:val="00E55341"/>
    <w:rsid w:val="00E57124"/>
    <w:rsid w:val="00E62FFC"/>
    <w:rsid w:val="00E656DD"/>
    <w:rsid w:val="00E6666A"/>
    <w:rsid w:val="00E67B2D"/>
    <w:rsid w:val="00E7474C"/>
    <w:rsid w:val="00E7544B"/>
    <w:rsid w:val="00E758FA"/>
    <w:rsid w:val="00E77572"/>
    <w:rsid w:val="00E8345C"/>
    <w:rsid w:val="00E87447"/>
    <w:rsid w:val="00E87A96"/>
    <w:rsid w:val="00E90D31"/>
    <w:rsid w:val="00E943F9"/>
    <w:rsid w:val="00E95477"/>
    <w:rsid w:val="00E954EC"/>
    <w:rsid w:val="00E961C0"/>
    <w:rsid w:val="00E9756B"/>
    <w:rsid w:val="00E97B42"/>
    <w:rsid w:val="00EA384F"/>
    <w:rsid w:val="00EA3F7D"/>
    <w:rsid w:val="00EA40F3"/>
    <w:rsid w:val="00EA4C2D"/>
    <w:rsid w:val="00EB18FE"/>
    <w:rsid w:val="00EB3468"/>
    <w:rsid w:val="00EB362E"/>
    <w:rsid w:val="00EB58C6"/>
    <w:rsid w:val="00EC4514"/>
    <w:rsid w:val="00EC4EB3"/>
    <w:rsid w:val="00EC6E89"/>
    <w:rsid w:val="00ED1708"/>
    <w:rsid w:val="00ED2A3C"/>
    <w:rsid w:val="00ED3127"/>
    <w:rsid w:val="00EE6EA0"/>
    <w:rsid w:val="00F02D1A"/>
    <w:rsid w:val="00F03C37"/>
    <w:rsid w:val="00F0744A"/>
    <w:rsid w:val="00F1183E"/>
    <w:rsid w:val="00F15F83"/>
    <w:rsid w:val="00F17006"/>
    <w:rsid w:val="00F21085"/>
    <w:rsid w:val="00F21089"/>
    <w:rsid w:val="00F22B20"/>
    <w:rsid w:val="00F230C0"/>
    <w:rsid w:val="00F26375"/>
    <w:rsid w:val="00F317F0"/>
    <w:rsid w:val="00F32996"/>
    <w:rsid w:val="00F345A1"/>
    <w:rsid w:val="00F3590A"/>
    <w:rsid w:val="00F405C7"/>
    <w:rsid w:val="00F42B45"/>
    <w:rsid w:val="00F44A79"/>
    <w:rsid w:val="00F504DF"/>
    <w:rsid w:val="00F54FB6"/>
    <w:rsid w:val="00F602E6"/>
    <w:rsid w:val="00F6143B"/>
    <w:rsid w:val="00F61672"/>
    <w:rsid w:val="00F62267"/>
    <w:rsid w:val="00F6329C"/>
    <w:rsid w:val="00F63B99"/>
    <w:rsid w:val="00F64E2A"/>
    <w:rsid w:val="00F70829"/>
    <w:rsid w:val="00F73DFF"/>
    <w:rsid w:val="00F808F5"/>
    <w:rsid w:val="00F81DE3"/>
    <w:rsid w:val="00F84BBA"/>
    <w:rsid w:val="00F85656"/>
    <w:rsid w:val="00F85DFA"/>
    <w:rsid w:val="00F9297E"/>
    <w:rsid w:val="00F9301A"/>
    <w:rsid w:val="00F93382"/>
    <w:rsid w:val="00F93F90"/>
    <w:rsid w:val="00F95EA1"/>
    <w:rsid w:val="00F96A9B"/>
    <w:rsid w:val="00FA12AA"/>
    <w:rsid w:val="00FA7158"/>
    <w:rsid w:val="00FA7179"/>
    <w:rsid w:val="00FA7D51"/>
    <w:rsid w:val="00FB1867"/>
    <w:rsid w:val="00FB70A9"/>
    <w:rsid w:val="00FC156A"/>
    <w:rsid w:val="00FC3633"/>
    <w:rsid w:val="00FC5CFC"/>
    <w:rsid w:val="00FC5EB3"/>
    <w:rsid w:val="00FE1E4A"/>
    <w:rsid w:val="00FE3C99"/>
    <w:rsid w:val="00FF4397"/>
    <w:rsid w:val="00FF7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9155"/>
    <o:shapelayout v:ext="edit">
      <o:idmap v:ext="edit" data="1"/>
    </o:shapelayout>
  </w:shapeDefaults>
  <w:decimalSymbol w:val="."/>
  <w:listSeparator w:val=","/>
  <w14:docId w14:val="39609C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B5B"/>
    <w:pPr>
      <w:spacing w:after="100" w:afterAutospacing="1" w:line="240" w:lineRule="auto"/>
    </w:pPr>
    <w:rPr>
      <w:rFonts w:ascii="Times New Roman" w:eastAsia="Times New Roman" w:hAnsi="Times New Roman" w:cs="Times New Roman"/>
      <w:szCs w:val="24"/>
    </w:rPr>
  </w:style>
  <w:style w:type="paragraph" w:styleId="Heading1">
    <w:name w:val="heading 1"/>
    <w:basedOn w:val="Normal"/>
    <w:next w:val="Normal"/>
    <w:link w:val="Heading1Char"/>
    <w:autoRedefine/>
    <w:uiPriority w:val="99"/>
    <w:qFormat/>
    <w:rsid w:val="00473F09"/>
    <w:pPr>
      <w:keepNext/>
      <w:keepLines/>
      <w:outlineLvl w:val="0"/>
    </w:pPr>
    <w:rPr>
      <w:rFonts w:eastAsiaTheme="majorEastAsia"/>
      <w:b/>
      <w:bCs/>
      <w:sz w:val="28"/>
    </w:rPr>
  </w:style>
  <w:style w:type="paragraph" w:styleId="Heading2">
    <w:name w:val="heading 2"/>
    <w:aliases w:val="2,H2,Heading 2 (H2)"/>
    <w:basedOn w:val="Normal"/>
    <w:next w:val="Normal"/>
    <w:link w:val="Heading2Char"/>
    <w:autoRedefine/>
    <w:uiPriority w:val="99"/>
    <w:unhideWhenUsed/>
    <w:qFormat/>
    <w:rsid w:val="002433B1"/>
    <w:pPr>
      <w:keepNext/>
      <w:spacing w:before="120" w:after="120"/>
      <w:jc w:val="both"/>
      <w:outlineLvl w:val="1"/>
    </w:pPr>
    <w:rPr>
      <w:rFonts w:ascii="TimesNewRomanPSMT" w:eastAsiaTheme="minorHAnsi" w:hAnsi="TimesNewRomanPSMT" w:cs="TimesNewRomanPSMT"/>
      <w:b/>
      <w:szCs w:val="22"/>
    </w:rPr>
  </w:style>
  <w:style w:type="paragraph" w:styleId="Heading3">
    <w:name w:val="heading 3"/>
    <w:basedOn w:val="Normal"/>
    <w:next w:val="Normal"/>
    <w:link w:val="Heading3Char"/>
    <w:autoRedefine/>
    <w:uiPriority w:val="9"/>
    <w:unhideWhenUsed/>
    <w:qFormat/>
    <w:rsid w:val="00E943F9"/>
    <w:pPr>
      <w:keepNext/>
      <w:keepLines/>
      <w:spacing w:before="200"/>
      <w:outlineLvl w:val="2"/>
    </w:pPr>
    <w:rPr>
      <w:rFonts w:eastAsiaTheme="minorHAnsi"/>
      <w:b/>
      <w:bCs/>
      <w:color w:val="000000" w:themeColor="text1"/>
      <w:szCs w:val="22"/>
    </w:rPr>
  </w:style>
  <w:style w:type="paragraph" w:styleId="Heading6">
    <w:name w:val="heading 6"/>
    <w:basedOn w:val="Normal"/>
    <w:next w:val="Normal"/>
    <w:link w:val="Heading6Char"/>
    <w:uiPriority w:val="99"/>
    <w:qFormat/>
    <w:rsid w:val="0098477D"/>
    <w:pPr>
      <w:numPr>
        <w:ilvl w:val="5"/>
        <w:numId w:val="1"/>
      </w:numPr>
      <w:spacing w:before="240" w:after="60"/>
      <w:outlineLvl w:val="5"/>
    </w:pPr>
    <w:rPr>
      <w:b/>
      <w:bCs/>
      <w:szCs w:val="22"/>
    </w:rPr>
  </w:style>
  <w:style w:type="paragraph" w:styleId="Heading7">
    <w:name w:val="heading 7"/>
    <w:basedOn w:val="Normal"/>
    <w:next w:val="Normal"/>
    <w:link w:val="Heading7Char"/>
    <w:uiPriority w:val="99"/>
    <w:qFormat/>
    <w:rsid w:val="0098477D"/>
    <w:pPr>
      <w:numPr>
        <w:ilvl w:val="6"/>
        <w:numId w:val="1"/>
      </w:numPr>
      <w:spacing w:before="240" w:after="60"/>
      <w:outlineLvl w:val="6"/>
    </w:pPr>
  </w:style>
  <w:style w:type="paragraph" w:styleId="Heading8">
    <w:name w:val="heading 8"/>
    <w:basedOn w:val="Normal"/>
    <w:next w:val="Normal"/>
    <w:link w:val="Heading8Char"/>
    <w:uiPriority w:val="99"/>
    <w:qFormat/>
    <w:rsid w:val="0098477D"/>
    <w:pPr>
      <w:numPr>
        <w:ilvl w:val="7"/>
        <w:numId w:val="1"/>
      </w:numPr>
      <w:spacing w:before="240" w:after="60"/>
      <w:outlineLvl w:val="7"/>
    </w:pPr>
    <w:rPr>
      <w:i/>
      <w:iCs/>
    </w:rPr>
  </w:style>
  <w:style w:type="paragraph" w:styleId="Heading9">
    <w:name w:val="heading 9"/>
    <w:basedOn w:val="Normal"/>
    <w:next w:val="Normal"/>
    <w:link w:val="Heading9Char"/>
    <w:uiPriority w:val="99"/>
    <w:qFormat/>
    <w:rsid w:val="0098477D"/>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2B20"/>
    <w:pPr>
      <w:spacing w:before="100" w:beforeAutospacing="1"/>
    </w:pPr>
  </w:style>
  <w:style w:type="character" w:styleId="CommentReference">
    <w:name w:val="annotation reference"/>
    <w:basedOn w:val="DefaultParagraphFont"/>
    <w:uiPriority w:val="99"/>
    <w:unhideWhenUsed/>
    <w:rsid w:val="00D366C6"/>
    <w:rPr>
      <w:sz w:val="16"/>
      <w:szCs w:val="16"/>
    </w:rPr>
  </w:style>
  <w:style w:type="paragraph" w:styleId="CommentText">
    <w:name w:val="annotation text"/>
    <w:basedOn w:val="Normal"/>
    <w:link w:val="CommentTextChar"/>
    <w:uiPriority w:val="99"/>
    <w:unhideWhenUsed/>
    <w:rsid w:val="00D366C6"/>
    <w:rPr>
      <w:sz w:val="20"/>
      <w:szCs w:val="20"/>
    </w:rPr>
  </w:style>
  <w:style w:type="character" w:customStyle="1" w:styleId="CommentTextChar">
    <w:name w:val="Comment Text Char"/>
    <w:basedOn w:val="DefaultParagraphFont"/>
    <w:link w:val="CommentText"/>
    <w:uiPriority w:val="99"/>
    <w:rsid w:val="00D366C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366C6"/>
    <w:rPr>
      <w:b/>
      <w:bCs/>
    </w:rPr>
  </w:style>
  <w:style w:type="character" w:customStyle="1" w:styleId="CommentSubjectChar">
    <w:name w:val="Comment Subject Char"/>
    <w:basedOn w:val="CommentTextChar"/>
    <w:link w:val="CommentSubject"/>
    <w:uiPriority w:val="99"/>
    <w:semiHidden/>
    <w:rsid w:val="00D366C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D366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6C6"/>
    <w:rPr>
      <w:rFonts w:ascii="Segoe UI" w:eastAsia="Times New Roman" w:hAnsi="Segoe UI" w:cs="Segoe UI"/>
      <w:sz w:val="18"/>
      <w:szCs w:val="18"/>
    </w:rPr>
  </w:style>
  <w:style w:type="paragraph" w:styleId="Header">
    <w:name w:val="header"/>
    <w:aliases w:val="(Alt-H),header1"/>
    <w:basedOn w:val="Normal"/>
    <w:link w:val="HeaderChar"/>
    <w:uiPriority w:val="99"/>
    <w:unhideWhenUsed/>
    <w:rsid w:val="00AD0D94"/>
    <w:pPr>
      <w:tabs>
        <w:tab w:val="center" w:pos="4680"/>
        <w:tab w:val="right" w:pos="9360"/>
      </w:tabs>
    </w:pPr>
  </w:style>
  <w:style w:type="character" w:customStyle="1" w:styleId="HeaderChar">
    <w:name w:val="Header Char"/>
    <w:aliases w:val="(Alt-H) Char,header1 Char"/>
    <w:basedOn w:val="DefaultParagraphFont"/>
    <w:link w:val="Header"/>
    <w:uiPriority w:val="99"/>
    <w:rsid w:val="00AD0D9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0D94"/>
    <w:pPr>
      <w:tabs>
        <w:tab w:val="center" w:pos="4680"/>
        <w:tab w:val="right" w:pos="9360"/>
      </w:tabs>
    </w:pPr>
  </w:style>
  <w:style w:type="character" w:customStyle="1" w:styleId="FooterChar">
    <w:name w:val="Footer Char"/>
    <w:basedOn w:val="DefaultParagraphFont"/>
    <w:link w:val="Footer"/>
    <w:uiPriority w:val="99"/>
    <w:rsid w:val="00AD0D9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rsid w:val="00473F09"/>
    <w:rPr>
      <w:rFonts w:ascii="Times New Roman" w:eastAsiaTheme="majorEastAsia" w:hAnsi="Times New Roman" w:cs="Times New Roman"/>
      <w:b/>
      <w:bCs/>
      <w:sz w:val="28"/>
      <w:szCs w:val="24"/>
    </w:rPr>
  </w:style>
  <w:style w:type="character" w:customStyle="1" w:styleId="Heading2Char">
    <w:name w:val="Heading 2 Char"/>
    <w:aliases w:val="2 Char,H2 Char,Heading 2 (H2) Char"/>
    <w:basedOn w:val="DefaultParagraphFont"/>
    <w:link w:val="Heading2"/>
    <w:uiPriority w:val="99"/>
    <w:rsid w:val="002433B1"/>
    <w:rPr>
      <w:rFonts w:ascii="TimesNewRomanPSMT" w:hAnsi="TimesNewRomanPSMT" w:cs="TimesNewRomanPSMT"/>
      <w:b/>
    </w:rPr>
  </w:style>
  <w:style w:type="character" w:customStyle="1" w:styleId="Heading3Char">
    <w:name w:val="Heading 3 Char"/>
    <w:basedOn w:val="DefaultParagraphFont"/>
    <w:link w:val="Heading3"/>
    <w:uiPriority w:val="9"/>
    <w:rsid w:val="00E943F9"/>
    <w:rPr>
      <w:rFonts w:ascii="Times New Roman" w:hAnsi="Times New Roman" w:cs="Times New Roman"/>
      <w:b/>
      <w:bCs/>
      <w:color w:val="000000" w:themeColor="text1"/>
    </w:rPr>
  </w:style>
  <w:style w:type="character" w:customStyle="1" w:styleId="Heading6Char">
    <w:name w:val="Heading 6 Char"/>
    <w:basedOn w:val="DefaultParagraphFont"/>
    <w:link w:val="Heading6"/>
    <w:uiPriority w:val="99"/>
    <w:rsid w:val="0098477D"/>
    <w:rPr>
      <w:rFonts w:ascii="Times New Roman" w:eastAsia="Times New Roman" w:hAnsi="Times New Roman" w:cs="Times New Roman"/>
      <w:b/>
      <w:bCs/>
      <w:sz w:val="24"/>
    </w:rPr>
  </w:style>
  <w:style w:type="character" w:customStyle="1" w:styleId="Heading7Char">
    <w:name w:val="Heading 7 Char"/>
    <w:basedOn w:val="DefaultParagraphFont"/>
    <w:link w:val="Heading7"/>
    <w:uiPriority w:val="99"/>
    <w:rsid w:val="0098477D"/>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98477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98477D"/>
    <w:rPr>
      <w:rFonts w:ascii="Times New Roman" w:eastAsia="Times New Roman" w:hAnsi="Times New Roman" w:cs="Arial"/>
      <w:sz w:val="24"/>
    </w:rPr>
  </w:style>
  <w:style w:type="character" w:styleId="Hyperlink">
    <w:name w:val="Hyperlink"/>
    <w:basedOn w:val="DefaultParagraphFont"/>
    <w:uiPriority w:val="99"/>
    <w:rsid w:val="008506B3"/>
    <w:rPr>
      <w:color w:val="0000FF"/>
      <w:u w:val="single"/>
    </w:rPr>
  </w:style>
  <w:style w:type="paragraph" w:styleId="Title">
    <w:name w:val="Title"/>
    <w:basedOn w:val="Normal"/>
    <w:link w:val="TitleChar"/>
    <w:autoRedefine/>
    <w:qFormat/>
    <w:rsid w:val="00A05834"/>
    <w:pPr>
      <w:tabs>
        <w:tab w:val="left" w:pos="-90"/>
      </w:tabs>
      <w:outlineLvl w:val="0"/>
    </w:pPr>
    <w:rPr>
      <w:b/>
      <w:sz w:val="28"/>
      <w:szCs w:val="28"/>
    </w:rPr>
  </w:style>
  <w:style w:type="character" w:customStyle="1" w:styleId="TitleChar">
    <w:name w:val="Title Char"/>
    <w:basedOn w:val="DefaultParagraphFont"/>
    <w:link w:val="Title"/>
    <w:rsid w:val="00A05834"/>
    <w:rPr>
      <w:rFonts w:ascii="Times New Roman" w:eastAsia="Times New Roman" w:hAnsi="Times New Roman" w:cs="Times New Roman"/>
      <w:b/>
      <w:sz w:val="28"/>
      <w:szCs w:val="28"/>
    </w:rPr>
  </w:style>
  <w:style w:type="paragraph" w:styleId="PlainText">
    <w:name w:val="Plain Text"/>
    <w:basedOn w:val="Normal"/>
    <w:link w:val="PlainTextChar"/>
    <w:uiPriority w:val="99"/>
    <w:unhideWhenUsed/>
    <w:rsid w:val="00B95869"/>
    <w:rPr>
      <w:rFonts w:ascii="Consolas" w:eastAsia="Calibri" w:hAnsi="Consolas"/>
      <w:sz w:val="21"/>
      <w:szCs w:val="21"/>
    </w:rPr>
  </w:style>
  <w:style w:type="character" w:customStyle="1" w:styleId="PlainTextChar">
    <w:name w:val="Plain Text Char"/>
    <w:basedOn w:val="DefaultParagraphFont"/>
    <w:link w:val="PlainText"/>
    <w:uiPriority w:val="99"/>
    <w:rsid w:val="00B95869"/>
    <w:rPr>
      <w:rFonts w:ascii="Consolas" w:eastAsia="Calibri" w:hAnsi="Consolas" w:cs="Times New Roman"/>
      <w:sz w:val="21"/>
      <w:szCs w:val="21"/>
    </w:rPr>
  </w:style>
  <w:style w:type="paragraph" w:styleId="ListParagraph">
    <w:name w:val="List Paragraph"/>
    <w:aliases w:val="numbered,FooterText,List Paragraph1,Paragraphe de liste1,Bulletr List Paragraph,列出段落,列出段落1,Bullet List,List Paragraph2,List Paragraph21,Párrafo de lista1,Parágrafo da Lista1,リスト段落1,Listeafsnit1,Bullet list,List Paragraph11,Foot,lp1,lp11"/>
    <w:basedOn w:val="Normal"/>
    <w:link w:val="ListParagraphChar"/>
    <w:uiPriority w:val="34"/>
    <w:qFormat/>
    <w:rsid w:val="006E44D3"/>
    <w:pPr>
      <w:ind w:left="720"/>
      <w:contextualSpacing/>
    </w:pPr>
    <w:rPr>
      <w:szCs w:val="20"/>
    </w:rPr>
  </w:style>
  <w:style w:type="character" w:customStyle="1" w:styleId="ListParagraphChar">
    <w:name w:val="List Paragraph Char"/>
    <w:aliases w:val="numbered Char,FooterText Char,List Paragraph1 Char,Paragraphe de liste1 Char,Bulletr List Paragraph Char,列出段落 Char,列出段落1 Char,Bullet List Char,List Paragraph2 Char,List Paragraph21 Char,Párrafo de lista1 Char,Parágrafo da Lista1 Char"/>
    <w:link w:val="ListParagraph"/>
    <w:uiPriority w:val="34"/>
    <w:locked/>
    <w:rsid w:val="006E44D3"/>
    <w:rPr>
      <w:rFonts w:ascii="Times New Roman" w:eastAsia="Times New Roman" w:hAnsi="Times New Roman" w:cs="Times New Roman"/>
      <w:sz w:val="24"/>
      <w:szCs w:val="20"/>
    </w:rPr>
  </w:style>
  <w:style w:type="table" w:customStyle="1" w:styleId="TableGrid">
    <w:name w:val="TableGrid"/>
    <w:rsid w:val="00323BE8"/>
    <w:pPr>
      <w:spacing w:after="0"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880C28"/>
    <w:rPr>
      <w:color w:val="954F72" w:themeColor="followedHyperlink"/>
      <w:u w:val="single"/>
    </w:rPr>
  </w:style>
  <w:style w:type="character" w:styleId="UnresolvedMention">
    <w:name w:val="Unresolved Mention"/>
    <w:basedOn w:val="DefaultParagraphFont"/>
    <w:uiPriority w:val="99"/>
    <w:semiHidden/>
    <w:unhideWhenUsed/>
    <w:rsid w:val="00880C28"/>
    <w:rPr>
      <w:color w:val="605E5C"/>
      <w:shd w:val="clear" w:color="auto" w:fill="E1DFDD"/>
    </w:rPr>
  </w:style>
  <w:style w:type="paragraph" w:styleId="EndnoteText">
    <w:name w:val="endnote text"/>
    <w:basedOn w:val="Normal"/>
    <w:link w:val="EndnoteTextChar"/>
    <w:rsid w:val="00BE354A"/>
    <w:pPr>
      <w:widowControl w:val="0"/>
      <w:spacing w:after="0" w:afterAutospacing="0"/>
    </w:pPr>
    <w:rPr>
      <w:rFonts w:ascii="Courier" w:hAnsi="Courier"/>
      <w:snapToGrid w:val="0"/>
      <w:sz w:val="24"/>
      <w:szCs w:val="20"/>
    </w:rPr>
  </w:style>
  <w:style w:type="character" w:customStyle="1" w:styleId="EndnoteTextChar">
    <w:name w:val="Endnote Text Char"/>
    <w:basedOn w:val="DefaultParagraphFont"/>
    <w:link w:val="EndnoteText"/>
    <w:rsid w:val="00BE354A"/>
    <w:rPr>
      <w:rFonts w:ascii="Courier" w:eastAsia="Times New Roman" w:hAnsi="Courier" w:cs="Times New Roman"/>
      <w:snapToGrid w:val="0"/>
      <w:sz w:val="24"/>
      <w:szCs w:val="20"/>
    </w:rPr>
  </w:style>
  <w:style w:type="table" w:styleId="TableGrid0">
    <w:name w:val="Table Grid"/>
    <w:basedOn w:val="TableNormal"/>
    <w:uiPriority w:val="59"/>
    <w:rsid w:val="00393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230C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Revision">
    <w:name w:val="Revision"/>
    <w:hidden/>
    <w:uiPriority w:val="99"/>
    <w:semiHidden/>
    <w:rsid w:val="00BB0F68"/>
    <w:pPr>
      <w:spacing w:after="0" w:line="240" w:lineRule="auto"/>
    </w:pPr>
    <w:rPr>
      <w:rFonts w:ascii="Times New Roman" w:eastAsia="Times New Roman" w:hAnsi="Times New Roman" w:cs="Times New Roman"/>
      <w:szCs w:val="24"/>
    </w:rPr>
  </w:style>
  <w:style w:type="paragraph" w:customStyle="1" w:styleId="p">
    <w:name w:val="p"/>
    <w:basedOn w:val="Normal"/>
    <w:rsid w:val="00452E4D"/>
    <w:pPr>
      <w:spacing w:before="100" w:beforeAutospacing="1"/>
    </w:pPr>
    <w:rPr>
      <w:sz w:val="24"/>
    </w:rPr>
  </w:style>
  <w:style w:type="character" w:customStyle="1" w:styleId="ph">
    <w:name w:val="ph"/>
    <w:basedOn w:val="DefaultParagraphFont"/>
    <w:rsid w:val="00452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2511">
      <w:bodyDiv w:val="1"/>
      <w:marLeft w:val="0"/>
      <w:marRight w:val="0"/>
      <w:marTop w:val="0"/>
      <w:marBottom w:val="0"/>
      <w:divBdr>
        <w:top w:val="none" w:sz="0" w:space="0" w:color="auto"/>
        <w:left w:val="none" w:sz="0" w:space="0" w:color="auto"/>
        <w:bottom w:val="none" w:sz="0" w:space="0" w:color="auto"/>
        <w:right w:val="none" w:sz="0" w:space="0" w:color="auto"/>
      </w:divBdr>
    </w:div>
    <w:div w:id="486172223">
      <w:bodyDiv w:val="1"/>
      <w:marLeft w:val="0"/>
      <w:marRight w:val="0"/>
      <w:marTop w:val="0"/>
      <w:marBottom w:val="0"/>
      <w:divBdr>
        <w:top w:val="none" w:sz="0" w:space="0" w:color="auto"/>
        <w:left w:val="none" w:sz="0" w:space="0" w:color="auto"/>
        <w:bottom w:val="none" w:sz="0" w:space="0" w:color="auto"/>
        <w:right w:val="none" w:sz="0" w:space="0" w:color="auto"/>
      </w:divBdr>
    </w:div>
    <w:div w:id="1007485787">
      <w:bodyDiv w:val="1"/>
      <w:marLeft w:val="0"/>
      <w:marRight w:val="0"/>
      <w:marTop w:val="0"/>
      <w:marBottom w:val="0"/>
      <w:divBdr>
        <w:top w:val="none" w:sz="0" w:space="0" w:color="auto"/>
        <w:left w:val="none" w:sz="0" w:space="0" w:color="auto"/>
        <w:bottom w:val="none" w:sz="0" w:space="0" w:color="auto"/>
        <w:right w:val="none" w:sz="0" w:space="0" w:color="auto"/>
      </w:divBdr>
    </w:div>
    <w:div w:id="1076631023">
      <w:bodyDiv w:val="1"/>
      <w:marLeft w:val="0"/>
      <w:marRight w:val="0"/>
      <w:marTop w:val="0"/>
      <w:marBottom w:val="0"/>
      <w:divBdr>
        <w:top w:val="none" w:sz="0" w:space="0" w:color="auto"/>
        <w:left w:val="none" w:sz="0" w:space="0" w:color="auto"/>
        <w:bottom w:val="none" w:sz="0" w:space="0" w:color="auto"/>
        <w:right w:val="none" w:sz="0" w:space="0" w:color="auto"/>
      </w:divBdr>
    </w:div>
    <w:div w:id="1120802489">
      <w:bodyDiv w:val="1"/>
      <w:marLeft w:val="0"/>
      <w:marRight w:val="0"/>
      <w:marTop w:val="0"/>
      <w:marBottom w:val="0"/>
      <w:divBdr>
        <w:top w:val="none" w:sz="0" w:space="0" w:color="auto"/>
        <w:left w:val="none" w:sz="0" w:space="0" w:color="auto"/>
        <w:bottom w:val="none" w:sz="0" w:space="0" w:color="auto"/>
        <w:right w:val="none" w:sz="0" w:space="0" w:color="auto"/>
      </w:divBdr>
    </w:div>
    <w:div w:id="1376395367">
      <w:bodyDiv w:val="1"/>
      <w:marLeft w:val="0"/>
      <w:marRight w:val="0"/>
      <w:marTop w:val="0"/>
      <w:marBottom w:val="0"/>
      <w:divBdr>
        <w:top w:val="none" w:sz="0" w:space="0" w:color="auto"/>
        <w:left w:val="none" w:sz="0" w:space="0" w:color="auto"/>
        <w:bottom w:val="none" w:sz="0" w:space="0" w:color="auto"/>
        <w:right w:val="none" w:sz="0" w:space="0" w:color="auto"/>
      </w:divBdr>
    </w:div>
    <w:div w:id="1652783728">
      <w:bodyDiv w:val="1"/>
      <w:marLeft w:val="0"/>
      <w:marRight w:val="0"/>
      <w:marTop w:val="0"/>
      <w:marBottom w:val="0"/>
      <w:divBdr>
        <w:top w:val="none" w:sz="0" w:space="0" w:color="auto"/>
        <w:left w:val="none" w:sz="0" w:space="0" w:color="auto"/>
        <w:bottom w:val="none" w:sz="0" w:space="0" w:color="auto"/>
        <w:right w:val="none" w:sz="0" w:space="0" w:color="auto"/>
      </w:divBdr>
    </w:div>
    <w:div w:id="1869485669">
      <w:bodyDiv w:val="1"/>
      <w:marLeft w:val="0"/>
      <w:marRight w:val="0"/>
      <w:marTop w:val="0"/>
      <w:marBottom w:val="0"/>
      <w:divBdr>
        <w:top w:val="none" w:sz="0" w:space="0" w:color="auto"/>
        <w:left w:val="none" w:sz="0" w:space="0" w:color="auto"/>
        <w:bottom w:val="none" w:sz="0" w:space="0" w:color="auto"/>
        <w:right w:val="none" w:sz="0" w:space="0" w:color="auto"/>
      </w:divBdr>
    </w:div>
    <w:div w:id="1920823977">
      <w:bodyDiv w:val="1"/>
      <w:marLeft w:val="0"/>
      <w:marRight w:val="0"/>
      <w:marTop w:val="0"/>
      <w:marBottom w:val="0"/>
      <w:divBdr>
        <w:top w:val="none" w:sz="0" w:space="0" w:color="auto"/>
        <w:left w:val="none" w:sz="0" w:space="0" w:color="auto"/>
        <w:bottom w:val="none" w:sz="0" w:space="0" w:color="auto"/>
        <w:right w:val="none" w:sz="0" w:space="0" w:color="auto"/>
      </w:divBdr>
    </w:div>
    <w:div w:id="1945919612">
      <w:bodyDiv w:val="1"/>
      <w:marLeft w:val="0"/>
      <w:marRight w:val="0"/>
      <w:marTop w:val="0"/>
      <w:marBottom w:val="0"/>
      <w:divBdr>
        <w:top w:val="none" w:sz="0" w:space="0" w:color="auto"/>
        <w:left w:val="none" w:sz="0" w:space="0" w:color="auto"/>
        <w:bottom w:val="none" w:sz="0" w:space="0" w:color="auto"/>
        <w:right w:val="none" w:sz="0" w:space="0" w:color="auto"/>
      </w:divBdr>
    </w:div>
    <w:div w:id="197120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C263087E-4523-4942-A790-056CB29C9E9E}">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7111</Words>
  <Characters>40534</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2025-12-23T16:20:00Z</dcterms:created>
  <dcterms:modified xsi:type="dcterms:W3CDTF">2026-01-05T14:14:00Z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202310</vt:lpwstr>
  </property>
  <property fmtid="{D5CDD505-2E9C-101B-9397-08002B2CF9AE}" pid="20" name="AACG_CustomClassXMLPart">
    <vt:lpwstr>{C263087E-4523-4942-A790-056CB29C9E9E}</vt:lpwstr>
  </property>
</Properties>
</file>