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3C9F" w14:textId="26D0CD26" w:rsidR="00CD751B" w:rsidRDefault="00CD751B" w:rsidP="00CD751B">
      <w:r w:rsidRPr="00CD751B">
        <w:t>Naval Sea Systems Command (NAVSEA), Norfolk Naval Shipyard (NNSY) hereby gives notice of its intent to award a sole source, Firm</w:t>
      </w:r>
      <w:r w:rsidRPr="00CD751B">
        <w:noBreakHyphen/>
        <w:t>Fixed</w:t>
      </w:r>
      <w:r w:rsidRPr="00CD751B">
        <w:noBreakHyphen/>
        <w:t>Price (FFP) contract for the calibration, repair, and certification of Government</w:t>
      </w:r>
      <w:r w:rsidRPr="00CD751B">
        <w:noBreakHyphen/>
        <w:t>owned measurement and test equipment. This procurement will be conducted under NAICS Code 811210 (Electronic and Precision Equipment Repair and Maintenance), which has a size standard of $34 million, and PSC J066 (Maintenance, Repair, and Rebuilding of Instruments and Laboratory Equipment). The anticipated award will include one (1) Base Year of performance in 2026 and four (4) Option Years from 2027 through 2030. Services include all labor, materials, OEM parts, calibration standards, traceability documentation, and certifications necessary to meet the Government’s technical requirements.</w:t>
      </w:r>
    </w:p>
    <w:p w14:paraId="4C7604C1" w14:textId="38679541" w:rsidR="001B55E2" w:rsidRDefault="001B55E2" w:rsidP="00CD751B">
      <w:r>
        <w:t xml:space="preserve">This requirement will be solicited on </w:t>
      </w:r>
      <w:r w:rsidR="00362860">
        <w:t>an</w:t>
      </w:r>
      <w:r>
        <w:t xml:space="preserve"> Other than</w:t>
      </w:r>
      <w:r w:rsidR="00CF7F67">
        <w:t xml:space="preserve"> full and open competition with only one responsible source</w:t>
      </w:r>
      <w:r w:rsidR="00162A4A">
        <w:t xml:space="preserve"> in accordance with FAR 12 using Simplified Acquisition Proce</w:t>
      </w:r>
      <w:r w:rsidR="008F0F6D">
        <w:t>dures.</w:t>
      </w:r>
      <w:r w:rsidR="00CF7F67">
        <w:t xml:space="preserve"> The solicitation is anticipated to </w:t>
      </w:r>
      <w:r w:rsidR="00362860">
        <w:t>be available</w:t>
      </w:r>
      <w:r w:rsidR="00CF7F67">
        <w:t xml:space="preserve"> on or around </w:t>
      </w:r>
      <w:r w:rsidR="00D82890">
        <w:t xml:space="preserve">March </w:t>
      </w:r>
      <w:r w:rsidR="007D0767">
        <w:t>1</w:t>
      </w:r>
      <w:r w:rsidR="009F5BC6">
        <w:t>3</w:t>
      </w:r>
      <w:r w:rsidR="007D0767">
        <w:t xml:space="preserve">,2026. </w:t>
      </w:r>
    </w:p>
    <w:p w14:paraId="6BA32605" w14:textId="4073B6E3" w:rsidR="00452F2F" w:rsidRPr="00452F2F" w:rsidRDefault="00452F2F" w:rsidP="00452F2F">
      <w:r w:rsidRPr="00452F2F">
        <w:t xml:space="preserve">Once available, the solicitation will be posted to this site: https://sam.gov under </w:t>
      </w:r>
      <w:r w:rsidR="00804C35">
        <w:t xml:space="preserve">   </w:t>
      </w:r>
      <w:r w:rsidRPr="00452F2F">
        <w:t> </w:t>
      </w:r>
      <w:r w:rsidR="00804C35">
        <w:t xml:space="preserve">  </w:t>
      </w:r>
      <w:r w:rsidRPr="00452F2F">
        <w:t xml:space="preserve"> Potential vendors are hereby notified that the solicitation and subsequent amendments to the solicitation will ONLY be available in electronic form. </w:t>
      </w:r>
    </w:p>
    <w:p w14:paraId="3559EA31" w14:textId="40E18B19" w:rsidR="00EB7A73" w:rsidRDefault="00EB7A73" w:rsidP="00CD751B">
      <w:r w:rsidRPr="00EB7A73">
        <w:t>Lack of registration in the SAM database will make an offeror ineligible for award.  Offerors may obtain information on registration and annual confirmation requirements by calling 1-866-606-8220, or via the Internet at https://Sam.gov. </w:t>
      </w:r>
    </w:p>
    <w:p w14:paraId="4CADC8C8" w14:textId="25AF4201" w:rsidR="00EB7A73" w:rsidRPr="00EB7A73" w:rsidRDefault="00EB7A73" w:rsidP="00EB7A73">
      <w:r w:rsidRPr="00EB7A73">
        <w:t>Please direct all questions regarding this requirement to</w:t>
      </w:r>
      <w:r>
        <w:t xml:space="preserve"> Daliah Sapp</w:t>
      </w:r>
      <w:r w:rsidRPr="00EB7A73">
        <w:t xml:space="preserve">, Contract Specialist </w:t>
      </w:r>
      <w:r>
        <w:t>at daliah.a.sapp.civ@us.navy.mil</w:t>
      </w:r>
    </w:p>
    <w:p w14:paraId="41FC6C56" w14:textId="7161ACA7" w:rsidR="00EB7A73" w:rsidRPr="00EB7A73" w:rsidRDefault="00EB7A73" w:rsidP="00EB7A73"/>
    <w:p w14:paraId="51D78019" w14:textId="1FA7F457" w:rsidR="00EB7A73" w:rsidRPr="00CD751B" w:rsidRDefault="00EB7A73" w:rsidP="00EB7A73"/>
    <w:p w14:paraId="06631C09" w14:textId="77777777" w:rsidR="00F53928" w:rsidRPr="00CD751B" w:rsidRDefault="00F53928"/>
    <w:sectPr w:rsidR="00F53928" w:rsidRPr="00CD7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1B"/>
    <w:rsid w:val="00054C2E"/>
    <w:rsid w:val="00056947"/>
    <w:rsid w:val="00162A4A"/>
    <w:rsid w:val="001B55E2"/>
    <w:rsid w:val="00362860"/>
    <w:rsid w:val="00452F2F"/>
    <w:rsid w:val="00454D41"/>
    <w:rsid w:val="006178F4"/>
    <w:rsid w:val="007D0767"/>
    <w:rsid w:val="00804C35"/>
    <w:rsid w:val="008F0F6D"/>
    <w:rsid w:val="009F5BC6"/>
    <w:rsid w:val="00C94399"/>
    <w:rsid w:val="00CC793A"/>
    <w:rsid w:val="00CD751B"/>
    <w:rsid w:val="00CF7F67"/>
    <w:rsid w:val="00D82890"/>
    <w:rsid w:val="00EB7A73"/>
    <w:rsid w:val="00F5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1371"/>
  <w15:chartTrackingRefBased/>
  <w15:docId w15:val="{25BA97D9-5F6C-42A7-A253-A25E2FC6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D75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D75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D75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D75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7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D75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D75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D75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D75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7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1B"/>
    <w:rPr>
      <w:rFonts w:eastAsiaTheme="majorEastAsia" w:cstheme="majorBidi"/>
      <w:color w:val="272727" w:themeColor="text1" w:themeTint="D8"/>
    </w:rPr>
  </w:style>
  <w:style w:type="paragraph" w:styleId="Title">
    <w:name w:val="Title"/>
    <w:basedOn w:val="Normal"/>
    <w:next w:val="Normal"/>
    <w:link w:val="TitleChar"/>
    <w:uiPriority w:val="10"/>
    <w:qFormat/>
    <w:rsid w:val="00CD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1B"/>
    <w:pPr>
      <w:spacing w:before="160"/>
      <w:jc w:val="center"/>
    </w:pPr>
    <w:rPr>
      <w:i/>
      <w:iCs/>
      <w:color w:val="404040" w:themeColor="text1" w:themeTint="BF"/>
    </w:rPr>
  </w:style>
  <w:style w:type="character" w:customStyle="1" w:styleId="QuoteChar">
    <w:name w:val="Quote Char"/>
    <w:basedOn w:val="DefaultParagraphFont"/>
    <w:link w:val="Quote"/>
    <w:uiPriority w:val="29"/>
    <w:rsid w:val="00CD751B"/>
    <w:rPr>
      <w:i/>
      <w:iCs/>
      <w:color w:val="404040" w:themeColor="text1" w:themeTint="BF"/>
    </w:rPr>
  </w:style>
  <w:style w:type="paragraph" w:styleId="ListParagraph">
    <w:name w:val="List Paragraph"/>
    <w:basedOn w:val="Normal"/>
    <w:uiPriority w:val="34"/>
    <w:qFormat/>
    <w:rsid w:val="00CD751B"/>
    <w:pPr>
      <w:ind w:left="720"/>
      <w:contextualSpacing/>
    </w:pPr>
  </w:style>
  <w:style w:type="character" w:styleId="IntenseEmphasis">
    <w:name w:val="Intense Emphasis"/>
    <w:basedOn w:val="DefaultParagraphFont"/>
    <w:uiPriority w:val="21"/>
    <w:qFormat/>
    <w:rsid w:val="00CD751B"/>
    <w:rPr>
      <w:i/>
      <w:iCs/>
      <w:color w:val="2E74B5" w:themeColor="accent1" w:themeShade="BF"/>
    </w:rPr>
  </w:style>
  <w:style w:type="paragraph" w:styleId="IntenseQuote">
    <w:name w:val="Intense Quote"/>
    <w:basedOn w:val="Normal"/>
    <w:next w:val="Normal"/>
    <w:link w:val="IntenseQuoteChar"/>
    <w:uiPriority w:val="30"/>
    <w:qFormat/>
    <w:rsid w:val="00CD75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751B"/>
    <w:rPr>
      <w:i/>
      <w:iCs/>
      <w:color w:val="2E74B5" w:themeColor="accent1" w:themeShade="BF"/>
    </w:rPr>
  </w:style>
  <w:style w:type="character" w:styleId="IntenseReference">
    <w:name w:val="Intense Reference"/>
    <w:basedOn w:val="DefaultParagraphFont"/>
    <w:uiPriority w:val="32"/>
    <w:qFormat/>
    <w:rsid w:val="00CD75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Daliah A CIV (USA)</dc:creator>
  <cp:keywords/>
  <dc:description/>
  <cp:lastModifiedBy>Sapp, Daliah A CIV (USA)</cp:lastModifiedBy>
  <cp:revision>2</cp:revision>
  <dcterms:created xsi:type="dcterms:W3CDTF">2026-03-04T16:44:00Z</dcterms:created>
  <dcterms:modified xsi:type="dcterms:W3CDTF">2026-03-04T16:44:00Z</dcterms:modified>
</cp:coreProperties>
</file>