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1D1B" w14:textId="77777777" w:rsidR="000315AB" w:rsidRPr="000315AB" w:rsidRDefault="000315AB" w:rsidP="000315AB">
      <w:pPr>
        <w:rPr>
          <w:b/>
          <w:bCs/>
        </w:rPr>
      </w:pPr>
      <w:r w:rsidRPr="000315AB">
        <w:rPr>
          <w:b/>
          <w:bCs/>
        </w:rPr>
        <w:t>Section A: Midmark Delivery Systems (Brand Name Only)</w:t>
      </w:r>
    </w:p>
    <w:p w14:paraId="61F57014" w14:textId="09614E5B" w:rsidR="000315AB" w:rsidRDefault="000315AB" w:rsidP="000315AB">
      <w:r w:rsidRPr="000315AB">
        <w:rPr>
          <w:i/>
          <w:iCs/>
        </w:rPr>
        <w:t>Justification: Must physically mount to, and mechanically/electrically integrate with, the Government's existing Midmark dental chairs without voiding warranties or requiring unauthorized modifications.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188"/>
        <w:gridCol w:w="6475"/>
      </w:tblGrid>
      <w:tr w:rsidR="000315AB" w14:paraId="1AEAF134" w14:textId="77777777" w:rsidTr="000315AB">
        <w:tc>
          <w:tcPr>
            <w:tcW w:w="687" w:type="dxa"/>
          </w:tcPr>
          <w:p w14:paraId="4482373A" w14:textId="376CE9E4" w:rsidR="000315AB" w:rsidRDefault="000315AB" w:rsidP="000315AB">
            <w:r>
              <w:t>Item</w:t>
            </w:r>
          </w:p>
        </w:tc>
        <w:tc>
          <w:tcPr>
            <w:tcW w:w="2188" w:type="dxa"/>
          </w:tcPr>
          <w:p w14:paraId="528D79FF" w14:textId="02D041E6" w:rsidR="000315AB" w:rsidRDefault="000315AB" w:rsidP="000315AB">
            <w:r>
              <w:t>Requirement</w:t>
            </w:r>
          </w:p>
        </w:tc>
        <w:tc>
          <w:tcPr>
            <w:tcW w:w="6475" w:type="dxa"/>
          </w:tcPr>
          <w:p w14:paraId="188E01E2" w14:textId="7BD1DBA2" w:rsidR="000315AB" w:rsidRDefault="000315AB" w:rsidP="000315AB">
            <w:r>
              <w:t>Salient Characteristics / Minimum Specifications</w:t>
            </w:r>
          </w:p>
        </w:tc>
      </w:tr>
      <w:tr w:rsidR="000315AB" w14:paraId="049C1372" w14:textId="77777777" w:rsidTr="000315AB">
        <w:tc>
          <w:tcPr>
            <w:tcW w:w="687" w:type="dxa"/>
          </w:tcPr>
          <w:p w14:paraId="423410E9" w14:textId="3CE3D814" w:rsidR="000315AB" w:rsidRDefault="000315AB" w:rsidP="000315AB">
            <w:r>
              <w:t>1</w:t>
            </w:r>
          </w:p>
        </w:tc>
        <w:tc>
          <w:tcPr>
            <w:tcW w:w="2188" w:type="dxa"/>
          </w:tcPr>
          <w:p w14:paraId="62799D40" w14:textId="4CDEC8D9" w:rsidR="000315AB" w:rsidRDefault="000315AB" w:rsidP="000315AB">
            <w:r>
              <w:t xml:space="preserve">Midmark </w:t>
            </w:r>
            <w:proofErr w:type="spellStart"/>
            <w:r>
              <w:t>ASepsis</w:t>
            </w:r>
            <w:proofErr w:type="spellEnd"/>
            <w:r>
              <w:t xml:space="preserve"> 21 Continental Radius Delivery system</w:t>
            </w:r>
          </w:p>
        </w:tc>
        <w:tc>
          <w:tcPr>
            <w:tcW w:w="6475" w:type="dxa"/>
          </w:tcPr>
          <w:p w14:paraId="4CBAC24E" w14:textId="77777777" w:rsidR="0090682A" w:rsidRDefault="000315AB" w:rsidP="000315AB">
            <w:r>
              <w:t>- Must be compatible with the existing Midmark chair radius mount.</w:t>
            </w:r>
          </w:p>
          <w:p w14:paraId="74F4486A" w14:textId="77777777" w:rsidR="0090682A" w:rsidRDefault="000315AB" w:rsidP="000315AB">
            <w:r>
              <w:t>- Must allow for left or right-handed operational conversion.</w:t>
            </w:r>
          </w:p>
          <w:p w14:paraId="6E927B96" w14:textId="33BD01A1" w:rsidR="000315AB" w:rsidRDefault="000315AB" w:rsidP="000315AB">
            <w:r>
              <w:t>- Required configuration (Left to Right): Air/Water (A/W) syringe, one (1) open position, one (1) 6-hole fiber optic connection, one (1) 6-hole fiber optic connection.</w:t>
            </w:r>
          </w:p>
        </w:tc>
      </w:tr>
      <w:tr w:rsidR="000315AB" w14:paraId="4DDD7A93" w14:textId="77777777" w:rsidTr="000315AB">
        <w:tc>
          <w:tcPr>
            <w:tcW w:w="687" w:type="dxa"/>
          </w:tcPr>
          <w:p w14:paraId="72A2A9E5" w14:textId="0BE5456B" w:rsidR="000315AB" w:rsidRDefault="000315AB" w:rsidP="000315AB">
            <w:r>
              <w:t>2</w:t>
            </w:r>
          </w:p>
        </w:tc>
        <w:tc>
          <w:tcPr>
            <w:tcW w:w="2188" w:type="dxa"/>
          </w:tcPr>
          <w:p w14:paraId="655C99D8" w14:textId="65828D45" w:rsidR="000315AB" w:rsidRDefault="000315AB" w:rsidP="000315AB">
            <w:r>
              <w:t xml:space="preserve">Midmark </w:t>
            </w:r>
            <w:proofErr w:type="spellStart"/>
            <w:r>
              <w:t>ASepsis</w:t>
            </w:r>
            <w:proofErr w:type="spellEnd"/>
            <w:r>
              <w:t xml:space="preserve"> 21 Assistant's Delivery system</w:t>
            </w:r>
          </w:p>
        </w:tc>
        <w:tc>
          <w:tcPr>
            <w:tcW w:w="6475" w:type="dxa"/>
          </w:tcPr>
          <w:p w14:paraId="624A85E0" w14:textId="77777777" w:rsidR="0090682A" w:rsidRDefault="000315AB" w:rsidP="000315AB">
            <w:r>
              <w:t>- Must be a rear-mount, adjustable arm designed for Midmark chairs.</w:t>
            </w:r>
          </w:p>
          <w:p w14:paraId="5FCDA61C" w14:textId="6F6A7655" w:rsidR="0090682A" w:rsidRDefault="000315AB" w:rsidP="000315AB">
            <w:r>
              <w:t>- Must include mounting hardware for chair attachment.</w:t>
            </w:r>
          </w:p>
          <w:p w14:paraId="2C86E3CA" w14:textId="094965A8" w:rsidR="000315AB" w:rsidRDefault="000315AB" w:rsidP="000315AB">
            <w:r>
              <w:t xml:space="preserve">- Must be equipped </w:t>
            </w:r>
            <w:proofErr w:type="gramStart"/>
            <w:r>
              <w:t>with:</w:t>
            </w:r>
            <w:proofErr w:type="gramEnd"/>
            <w:r>
              <w:t xml:space="preserve"> one (1) High Volume Evacuator (HVE) Valve, one (1) saliva ejector, and one (1) A/W syringe.</w:t>
            </w:r>
          </w:p>
        </w:tc>
      </w:tr>
      <w:tr w:rsidR="000315AB" w14:paraId="07767314" w14:textId="77777777" w:rsidTr="000315AB">
        <w:tc>
          <w:tcPr>
            <w:tcW w:w="687" w:type="dxa"/>
          </w:tcPr>
          <w:p w14:paraId="44B42A1A" w14:textId="75A4DEA7" w:rsidR="000315AB" w:rsidRDefault="000315AB" w:rsidP="000315AB">
            <w:r>
              <w:t>3</w:t>
            </w:r>
          </w:p>
        </w:tc>
        <w:tc>
          <w:tcPr>
            <w:tcW w:w="2188" w:type="dxa"/>
          </w:tcPr>
          <w:p w14:paraId="4EBFF2F9" w14:textId="7AFC3057" w:rsidR="000315AB" w:rsidRDefault="000315AB" w:rsidP="000315AB">
            <w:r>
              <w:t>Midmark HP Illumination system</w:t>
            </w:r>
          </w:p>
        </w:tc>
        <w:tc>
          <w:tcPr>
            <w:tcW w:w="6475" w:type="dxa"/>
          </w:tcPr>
          <w:p w14:paraId="555DC488" w14:textId="77777777" w:rsidR="0090682A" w:rsidRDefault="000315AB" w:rsidP="000315AB">
            <w:r>
              <w:t xml:space="preserve">- Must integrate seamlessly with the </w:t>
            </w:r>
            <w:proofErr w:type="spellStart"/>
            <w:r>
              <w:t>ASepsis</w:t>
            </w:r>
            <w:proofErr w:type="spellEnd"/>
            <w:r>
              <w:t xml:space="preserve"> 21 delivery unit.</w:t>
            </w:r>
          </w:p>
          <w:p w14:paraId="34D917E5" w14:textId="702BA4CA" w:rsidR="000315AB" w:rsidRDefault="000315AB" w:rsidP="000315AB">
            <w:r>
              <w:t>- Must provide reliable fiber optic power/illumination to the two 6-hole fiber optic handpiece positions specified in Item 1.</w:t>
            </w:r>
          </w:p>
        </w:tc>
      </w:tr>
      <w:tr w:rsidR="000315AB" w14:paraId="60101ADF" w14:textId="77777777" w:rsidTr="000315AB">
        <w:tc>
          <w:tcPr>
            <w:tcW w:w="687" w:type="dxa"/>
          </w:tcPr>
          <w:p w14:paraId="6629734C" w14:textId="50FEA321" w:rsidR="000315AB" w:rsidRDefault="000315AB" w:rsidP="000315AB">
            <w:r>
              <w:t>4</w:t>
            </w:r>
          </w:p>
        </w:tc>
        <w:tc>
          <w:tcPr>
            <w:tcW w:w="2188" w:type="dxa"/>
          </w:tcPr>
          <w:p w14:paraId="5F390AD1" w14:textId="17B46A06" w:rsidR="000315AB" w:rsidRDefault="000315AB" w:rsidP="000315AB">
            <w:r>
              <w:t>ISO-C F.O. Handpiece Tubing</w:t>
            </w:r>
          </w:p>
        </w:tc>
        <w:tc>
          <w:tcPr>
            <w:tcW w:w="6475" w:type="dxa"/>
          </w:tcPr>
          <w:p w14:paraId="67F2FEF3" w14:textId="77777777" w:rsidR="0090682A" w:rsidRDefault="000315AB" w:rsidP="000315AB">
            <w:r>
              <w:t>- Must be ISO-C standard compliant.</w:t>
            </w:r>
          </w:p>
          <w:p w14:paraId="2B32CDFE" w14:textId="571551E1" w:rsidR="0090682A" w:rsidRDefault="000315AB" w:rsidP="000315AB">
            <w:r>
              <w:t>- Must support 6-pin fiber optic handpiece configurations.</w:t>
            </w:r>
          </w:p>
          <w:p w14:paraId="2A60D675" w14:textId="548C735E" w:rsidR="000315AB" w:rsidRDefault="000315AB" w:rsidP="000315AB">
            <w:r>
              <w:t>- Must integrate with the Midmark delivery system routing.</w:t>
            </w:r>
          </w:p>
        </w:tc>
      </w:tr>
    </w:tbl>
    <w:p w14:paraId="665D0074" w14:textId="3A647F6B" w:rsidR="000315AB" w:rsidRDefault="000315AB" w:rsidP="000315AB">
      <w:r>
        <w:tab/>
      </w:r>
    </w:p>
    <w:p w14:paraId="5D9A3A1A" w14:textId="77777777" w:rsidR="000315AB" w:rsidRPr="000315AB" w:rsidRDefault="000315AB" w:rsidP="000315AB">
      <w:pPr>
        <w:rPr>
          <w:b/>
          <w:bCs/>
        </w:rPr>
      </w:pPr>
      <w:r w:rsidRPr="000315AB">
        <w:rPr>
          <w:b/>
          <w:bCs/>
        </w:rPr>
        <w:t>Section B: Sterilization &amp; Maintenance Equipment (Brand Name or Equal)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188"/>
        <w:gridCol w:w="6475"/>
      </w:tblGrid>
      <w:tr w:rsidR="000315AB" w14:paraId="769B2ED8" w14:textId="77777777" w:rsidTr="0082122B">
        <w:tc>
          <w:tcPr>
            <w:tcW w:w="687" w:type="dxa"/>
          </w:tcPr>
          <w:p w14:paraId="00610913" w14:textId="77777777" w:rsidR="000315AB" w:rsidRDefault="000315AB" w:rsidP="0082122B">
            <w:r>
              <w:t>Item</w:t>
            </w:r>
          </w:p>
        </w:tc>
        <w:tc>
          <w:tcPr>
            <w:tcW w:w="2188" w:type="dxa"/>
          </w:tcPr>
          <w:p w14:paraId="25A5D9FF" w14:textId="77777777" w:rsidR="000315AB" w:rsidRDefault="000315AB" w:rsidP="0082122B">
            <w:r>
              <w:t>Requirement</w:t>
            </w:r>
          </w:p>
        </w:tc>
        <w:tc>
          <w:tcPr>
            <w:tcW w:w="6475" w:type="dxa"/>
          </w:tcPr>
          <w:p w14:paraId="66A8D909" w14:textId="77777777" w:rsidR="000315AB" w:rsidRDefault="000315AB" w:rsidP="0082122B">
            <w:r>
              <w:t>Salient Characteristics / Minimum Specifications</w:t>
            </w:r>
          </w:p>
        </w:tc>
      </w:tr>
      <w:tr w:rsidR="000315AB" w14:paraId="57C28D38" w14:textId="77777777" w:rsidTr="0082122B">
        <w:tc>
          <w:tcPr>
            <w:tcW w:w="687" w:type="dxa"/>
          </w:tcPr>
          <w:p w14:paraId="3A6108FC" w14:textId="12728A3C" w:rsidR="000315AB" w:rsidRDefault="00B12431" w:rsidP="0082122B">
            <w:r>
              <w:t>5</w:t>
            </w:r>
          </w:p>
        </w:tc>
        <w:tc>
          <w:tcPr>
            <w:tcW w:w="2188" w:type="dxa"/>
          </w:tcPr>
          <w:p w14:paraId="37A27068" w14:textId="4E75A4E5" w:rsidR="000315AB" w:rsidRDefault="00B12431" w:rsidP="0082122B">
            <w:proofErr w:type="spellStart"/>
            <w:r>
              <w:t>SciCan</w:t>
            </w:r>
            <w:proofErr w:type="spellEnd"/>
            <w:r>
              <w:t xml:space="preserve"> </w:t>
            </w:r>
            <w:proofErr w:type="spellStart"/>
            <w:r>
              <w:t>Statim</w:t>
            </w:r>
            <w:proofErr w:type="spellEnd"/>
            <w:r>
              <w:t xml:space="preserve"> G4 5000 Sterilizer (or Equal)</w:t>
            </w:r>
          </w:p>
        </w:tc>
        <w:tc>
          <w:tcPr>
            <w:tcW w:w="6475" w:type="dxa"/>
          </w:tcPr>
          <w:p w14:paraId="0775FD8B" w14:textId="77777777" w:rsidR="0090682A" w:rsidRDefault="00B12431" w:rsidP="0082122B">
            <w:r>
              <w:t>- Must be a cassette-style autoclave sterilizer.</w:t>
            </w:r>
          </w:p>
          <w:p w14:paraId="31274DB8" w14:textId="4BDD64EF" w:rsidR="0090682A" w:rsidRDefault="00B12431" w:rsidP="0082122B">
            <w:r>
              <w:t>- Must have a rapid sterilization cycle (wrapped cycle time of approximately 17.5 minutes or less).</w:t>
            </w:r>
          </w:p>
          <w:p w14:paraId="02D4C147" w14:textId="3707612A" w:rsidR="0090682A" w:rsidRDefault="00B12431" w:rsidP="0082122B">
            <w:r>
              <w:t xml:space="preserve">- Must feature automated data logging (e.g., </w:t>
            </w:r>
            <w:proofErr w:type="spellStart"/>
            <w:r>
              <w:t>WiFi</w:t>
            </w:r>
            <w:proofErr w:type="spellEnd"/>
            <w:r>
              <w:t>/LAN connectivity to network, print, or store cycle data digitally).</w:t>
            </w:r>
          </w:p>
          <w:p w14:paraId="6DBF1CD8" w14:textId="3CBEE7F0" w:rsidR="000315AB" w:rsidRDefault="00B12431" w:rsidP="0082122B">
            <w:r>
              <w:t>- Must utilize single-use water system or equivalent to prevent cross-contamination of instruments.</w:t>
            </w:r>
          </w:p>
        </w:tc>
      </w:tr>
      <w:tr w:rsidR="000315AB" w14:paraId="3C1BA3DE" w14:textId="77777777" w:rsidTr="0082122B">
        <w:tc>
          <w:tcPr>
            <w:tcW w:w="687" w:type="dxa"/>
          </w:tcPr>
          <w:p w14:paraId="5DB075D5" w14:textId="0A576943" w:rsidR="000315AB" w:rsidRDefault="00B12431" w:rsidP="0082122B">
            <w:r>
              <w:t>6</w:t>
            </w:r>
          </w:p>
        </w:tc>
        <w:tc>
          <w:tcPr>
            <w:tcW w:w="2188" w:type="dxa"/>
          </w:tcPr>
          <w:p w14:paraId="55A55A13" w14:textId="3FBE8093" w:rsidR="000315AB" w:rsidRDefault="00B12431" w:rsidP="0082122B">
            <w:r>
              <w:t>Automatic Dental Handpiece Lubrication System</w:t>
            </w:r>
          </w:p>
        </w:tc>
        <w:tc>
          <w:tcPr>
            <w:tcW w:w="6475" w:type="dxa"/>
          </w:tcPr>
          <w:p w14:paraId="0ADF8A07" w14:textId="77777777" w:rsidR="0090682A" w:rsidRDefault="00B12431" w:rsidP="0082122B">
            <w:r>
              <w:t>- Must automate the purging, lubricating, and maintenance processes for dental handpieces.</w:t>
            </w:r>
          </w:p>
          <w:p w14:paraId="3E6BFD09" w14:textId="4FD71F7B" w:rsidR="0090682A" w:rsidRDefault="00B12431" w:rsidP="0082122B">
            <w:r>
              <w:t>- Must process multiple handpieces simultaneously per cycle.</w:t>
            </w:r>
          </w:p>
          <w:p w14:paraId="437D61BF" w14:textId="479BC89D" w:rsidR="000315AB" w:rsidRDefault="00B12431" w:rsidP="0082122B">
            <w:r>
              <w:t>- Critical: Must be natively compatible, or include necessary adapters, to securely connect and service both J. Morita and KaVo brand handpieces.</w:t>
            </w:r>
          </w:p>
        </w:tc>
      </w:tr>
    </w:tbl>
    <w:p w14:paraId="54C4F3CA" w14:textId="77777777" w:rsidR="000315AB" w:rsidRPr="000315AB" w:rsidRDefault="000315AB" w:rsidP="000315AB">
      <w:pPr>
        <w:rPr>
          <w:b/>
          <w:bCs/>
        </w:rPr>
      </w:pPr>
      <w:r w:rsidRPr="000315AB">
        <w:rPr>
          <w:b/>
          <w:bCs/>
        </w:rPr>
        <w:lastRenderedPageBreak/>
        <w:t>Section C: Endodontic Specialty Equipment (Brand Name or Equal)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188"/>
        <w:gridCol w:w="6475"/>
      </w:tblGrid>
      <w:tr w:rsidR="00B12431" w14:paraId="654D5F79" w14:textId="77777777" w:rsidTr="0082122B">
        <w:tc>
          <w:tcPr>
            <w:tcW w:w="687" w:type="dxa"/>
          </w:tcPr>
          <w:p w14:paraId="13422375" w14:textId="77777777" w:rsidR="00B12431" w:rsidRDefault="00B12431" w:rsidP="0082122B">
            <w:r>
              <w:t>Item</w:t>
            </w:r>
          </w:p>
        </w:tc>
        <w:tc>
          <w:tcPr>
            <w:tcW w:w="2188" w:type="dxa"/>
          </w:tcPr>
          <w:p w14:paraId="6B56ED22" w14:textId="77777777" w:rsidR="00B12431" w:rsidRDefault="00B12431" w:rsidP="0082122B">
            <w:r>
              <w:t>Requirement</w:t>
            </w:r>
          </w:p>
        </w:tc>
        <w:tc>
          <w:tcPr>
            <w:tcW w:w="6475" w:type="dxa"/>
          </w:tcPr>
          <w:p w14:paraId="00D422F2" w14:textId="77777777" w:rsidR="00B12431" w:rsidRDefault="00B12431" w:rsidP="0082122B">
            <w:r>
              <w:t>Salient Characteristics / Minimum Specifications</w:t>
            </w:r>
          </w:p>
        </w:tc>
      </w:tr>
      <w:tr w:rsidR="00B12431" w14:paraId="74E66FFA" w14:textId="77777777" w:rsidTr="0082122B">
        <w:tc>
          <w:tcPr>
            <w:tcW w:w="687" w:type="dxa"/>
          </w:tcPr>
          <w:p w14:paraId="6454A2B0" w14:textId="388B51A8" w:rsidR="00B12431" w:rsidRDefault="00B12431" w:rsidP="0082122B">
            <w:r>
              <w:t>7</w:t>
            </w:r>
          </w:p>
        </w:tc>
        <w:tc>
          <w:tcPr>
            <w:tcW w:w="2188" w:type="dxa"/>
          </w:tcPr>
          <w:p w14:paraId="1DF2174D" w14:textId="2402073C" w:rsidR="00B12431" w:rsidRDefault="00B12431" w:rsidP="0082122B">
            <w:r>
              <w:t>J. Morita ZX2 Apex Locator (or Equal)</w:t>
            </w:r>
          </w:p>
        </w:tc>
        <w:tc>
          <w:tcPr>
            <w:tcW w:w="6475" w:type="dxa"/>
          </w:tcPr>
          <w:p w14:paraId="79FE20FF" w14:textId="77777777" w:rsidR="0090682A" w:rsidRDefault="00B12431" w:rsidP="0082122B">
            <w:r>
              <w:t>- Must provide highly accurate electronic root canal length measurement.</w:t>
            </w:r>
          </w:p>
          <w:p w14:paraId="5BEA53C0" w14:textId="77777777" w:rsidR="0090682A" w:rsidRDefault="00B12431" w:rsidP="0082122B">
            <w:r>
              <w:t>- Must function accurately in both wet and dry canal conditions (blood, saline, bleach).</w:t>
            </w:r>
          </w:p>
          <w:p w14:paraId="6B74A4E2" w14:textId="2544CFF3" w:rsidR="00B12431" w:rsidRDefault="00B12431" w:rsidP="0082122B">
            <w:r>
              <w:t>- Must feature a clear visual display (LCD/Color) for real-time file tracking.</w:t>
            </w:r>
          </w:p>
        </w:tc>
      </w:tr>
      <w:tr w:rsidR="00B12431" w14:paraId="2A0157D5" w14:textId="77777777" w:rsidTr="0082122B">
        <w:tc>
          <w:tcPr>
            <w:tcW w:w="687" w:type="dxa"/>
          </w:tcPr>
          <w:p w14:paraId="4762D004" w14:textId="4BDB6624" w:rsidR="00B12431" w:rsidRDefault="00B12431" w:rsidP="0082122B">
            <w:r>
              <w:t>8</w:t>
            </w:r>
          </w:p>
        </w:tc>
        <w:tc>
          <w:tcPr>
            <w:tcW w:w="2188" w:type="dxa"/>
          </w:tcPr>
          <w:p w14:paraId="34D30F95" w14:textId="4A1AF2F5" w:rsidR="00B12431" w:rsidRDefault="00B12431" w:rsidP="0082122B">
            <w:r>
              <w:t>J. Morita Tri-Auto ZX2T (or Equal)</w:t>
            </w:r>
          </w:p>
        </w:tc>
        <w:tc>
          <w:tcPr>
            <w:tcW w:w="6475" w:type="dxa"/>
          </w:tcPr>
          <w:p w14:paraId="13A1B7FD" w14:textId="77777777" w:rsidR="0090682A" w:rsidRDefault="00B12431" w:rsidP="0082122B">
            <w:r>
              <w:t>- Must be a cordless, handheld endodontic motor.</w:t>
            </w:r>
          </w:p>
          <w:p w14:paraId="57F45338" w14:textId="77777777" w:rsidR="0090682A" w:rsidRDefault="00B12431" w:rsidP="0082122B">
            <w:r>
              <w:t>- Must feature an integrated/built-in apex locator.</w:t>
            </w:r>
          </w:p>
          <w:p w14:paraId="200990B6" w14:textId="3E1C1F94" w:rsidR="00B12431" w:rsidRDefault="00B12431" w:rsidP="0082122B">
            <w:r>
              <w:t>- Must include automatic safety functions such as auto-reverse or torque-reduction (e.g., Optimum Torque Reverse) to prevent file separation.</w:t>
            </w:r>
          </w:p>
        </w:tc>
      </w:tr>
    </w:tbl>
    <w:p w14:paraId="6DB8DD53" w14:textId="7870BFDD" w:rsidR="000315AB" w:rsidRDefault="000315AB" w:rsidP="000315AB">
      <w:r>
        <w:tab/>
      </w:r>
    </w:p>
    <w:p w14:paraId="602F3375" w14:textId="77777777" w:rsidR="000315AB" w:rsidRPr="000315AB" w:rsidRDefault="000315AB" w:rsidP="000315AB">
      <w:pPr>
        <w:rPr>
          <w:b/>
          <w:bCs/>
        </w:rPr>
      </w:pPr>
      <w:r w:rsidRPr="000315AB">
        <w:rPr>
          <w:b/>
          <w:bCs/>
        </w:rPr>
        <w:t>Section D: High &amp; Low Speed Handpieces (Brand Name or Equal)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188"/>
        <w:gridCol w:w="6475"/>
      </w:tblGrid>
      <w:tr w:rsidR="00B12431" w14:paraId="76BE6920" w14:textId="77777777" w:rsidTr="0082122B">
        <w:tc>
          <w:tcPr>
            <w:tcW w:w="687" w:type="dxa"/>
          </w:tcPr>
          <w:p w14:paraId="468A05EA" w14:textId="77777777" w:rsidR="00B12431" w:rsidRDefault="00B12431" w:rsidP="0082122B">
            <w:r>
              <w:t>Item</w:t>
            </w:r>
          </w:p>
        </w:tc>
        <w:tc>
          <w:tcPr>
            <w:tcW w:w="2188" w:type="dxa"/>
          </w:tcPr>
          <w:p w14:paraId="3811C00B" w14:textId="77777777" w:rsidR="00B12431" w:rsidRDefault="00B12431" w:rsidP="0082122B">
            <w:r>
              <w:t>Requirement</w:t>
            </w:r>
          </w:p>
        </w:tc>
        <w:tc>
          <w:tcPr>
            <w:tcW w:w="6475" w:type="dxa"/>
          </w:tcPr>
          <w:p w14:paraId="1C013E44" w14:textId="77777777" w:rsidR="00B12431" w:rsidRDefault="00B12431" w:rsidP="0082122B">
            <w:r>
              <w:t>Salient Characteristics / Minimum Specifications</w:t>
            </w:r>
          </w:p>
        </w:tc>
      </w:tr>
      <w:tr w:rsidR="00B12431" w14:paraId="7E75D016" w14:textId="77777777" w:rsidTr="0082122B">
        <w:tc>
          <w:tcPr>
            <w:tcW w:w="687" w:type="dxa"/>
          </w:tcPr>
          <w:p w14:paraId="01D3FA33" w14:textId="36678386" w:rsidR="00B12431" w:rsidRDefault="00B12431" w:rsidP="0082122B">
            <w:r>
              <w:t>9</w:t>
            </w:r>
          </w:p>
        </w:tc>
        <w:tc>
          <w:tcPr>
            <w:tcW w:w="2188" w:type="dxa"/>
          </w:tcPr>
          <w:p w14:paraId="3C321686" w14:textId="38207BD8" w:rsidR="00B12431" w:rsidRDefault="00B12431" w:rsidP="0082122B">
            <w:r>
              <w:t xml:space="preserve">KaVo Expert Torque </w:t>
            </w:r>
            <w:proofErr w:type="gramStart"/>
            <w:r>
              <w:t>mini</w:t>
            </w:r>
            <w:proofErr w:type="gramEnd"/>
            <w:r>
              <w:t>-Lux E675L (or Equal)</w:t>
            </w:r>
          </w:p>
        </w:tc>
        <w:tc>
          <w:tcPr>
            <w:tcW w:w="6475" w:type="dxa"/>
          </w:tcPr>
          <w:p w14:paraId="6BE895C5" w14:textId="77777777" w:rsidR="00B12431" w:rsidRDefault="00B12431" w:rsidP="0082122B">
            <w:r>
              <w:t xml:space="preserve">- High-speed, air-driven </w:t>
            </w:r>
            <w:proofErr w:type="gramStart"/>
            <w:r>
              <w:t>handpiece</w:t>
            </w:r>
            <w:proofErr w:type="gramEnd"/>
            <w:r>
              <w:t>.</w:t>
            </w:r>
          </w:p>
          <w:p w14:paraId="5F91D802" w14:textId="77777777" w:rsidR="00B12431" w:rsidRDefault="00B12431" w:rsidP="0082122B">
            <w:r>
              <w:t>- Must feature a "mini" head design for improved pediatric or posterior access.</w:t>
            </w:r>
          </w:p>
          <w:p w14:paraId="4222FFDB" w14:textId="77777777" w:rsidR="00B12431" w:rsidRDefault="00B12431" w:rsidP="0082122B">
            <w:r>
              <w:t>- Must include fiber optic illumination.</w:t>
            </w:r>
          </w:p>
          <w:p w14:paraId="44B0494C" w14:textId="77777777" w:rsidR="00B12431" w:rsidRDefault="00B12431" w:rsidP="0082122B">
            <w:r>
              <w:t>- Must utilize ceramic bearings for durability.</w:t>
            </w:r>
          </w:p>
          <w:p w14:paraId="6896DBA9" w14:textId="53BE4029" w:rsidR="00B12431" w:rsidRDefault="00B12431" w:rsidP="0082122B">
            <w:r>
              <w:t xml:space="preserve">- Must be compatible with </w:t>
            </w:r>
            <w:proofErr w:type="spellStart"/>
            <w:r>
              <w:t>MULTIflex</w:t>
            </w:r>
            <w:proofErr w:type="spellEnd"/>
            <w:r>
              <w:t>-style quick disconnect couplers.</w:t>
            </w:r>
          </w:p>
        </w:tc>
      </w:tr>
      <w:tr w:rsidR="00B12431" w14:paraId="4D747A5B" w14:textId="77777777" w:rsidTr="0082122B">
        <w:tc>
          <w:tcPr>
            <w:tcW w:w="687" w:type="dxa"/>
          </w:tcPr>
          <w:p w14:paraId="08BCD933" w14:textId="5EFD3C16" w:rsidR="00B12431" w:rsidRDefault="00B12431" w:rsidP="0082122B">
            <w:r>
              <w:t>10</w:t>
            </w:r>
          </w:p>
        </w:tc>
        <w:tc>
          <w:tcPr>
            <w:tcW w:w="2188" w:type="dxa"/>
          </w:tcPr>
          <w:p w14:paraId="4FE54115" w14:textId="7A9121C7" w:rsidR="00B12431" w:rsidRDefault="00B12431" w:rsidP="0082122B">
            <w:r>
              <w:t xml:space="preserve">KaVo </w:t>
            </w:r>
            <w:proofErr w:type="spellStart"/>
            <w:r>
              <w:t>Multiflex</w:t>
            </w:r>
            <w:proofErr w:type="spellEnd"/>
            <w:r>
              <w:t xml:space="preserve"> Lux Coupler 465LED (or Equal)</w:t>
            </w:r>
          </w:p>
        </w:tc>
        <w:tc>
          <w:tcPr>
            <w:tcW w:w="6475" w:type="dxa"/>
          </w:tcPr>
          <w:p w14:paraId="03EC55CC" w14:textId="77777777" w:rsidR="00B12431" w:rsidRDefault="00B12431" w:rsidP="0082122B">
            <w:r>
              <w:t>- Must feature a 6-pin connection to the delivery unit tubing.</w:t>
            </w:r>
          </w:p>
          <w:p w14:paraId="4D5217CB" w14:textId="021BE9FE" w:rsidR="00B12431" w:rsidRDefault="00B12431" w:rsidP="0082122B">
            <w:r>
              <w:t>- Must include an integrated LED light source.</w:t>
            </w:r>
          </w:p>
          <w:p w14:paraId="5E29BBF1" w14:textId="77777777" w:rsidR="00B12431" w:rsidRDefault="00B12431" w:rsidP="0082122B">
            <w:r>
              <w:t>- Must provide 360-degree swivel rotation to reduce hand fatigue.</w:t>
            </w:r>
          </w:p>
          <w:p w14:paraId="28FEAE61" w14:textId="61679771" w:rsidR="00B12431" w:rsidRDefault="00B12431" w:rsidP="0082122B">
            <w:r>
              <w:t>- Must include an anti-retraction valve to prevent cross-contamination.</w:t>
            </w:r>
          </w:p>
        </w:tc>
      </w:tr>
      <w:tr w:rsidR="00B12431" w14:paraId="350366BD" w14:textId="77777777" w:rsidTr="0082122B">
        <w:tc>
          <w:tcPr>
            <w:tcW w:w="687" w:type="dxa"/>
          </w:tcPr>
          <w:p w14:paraId="0886DAF7" w14:textId="3D16350E" w:rsidR="00B12431" w:rsidRDefault="00B12431" w:rsidP="0082122B">
            <w:r>
              <w:t>11</w:t>
            </w:r>
          </w:p>
        </w:tc>
        <w:tc>
          <w:tcPr>
            <w:tcW w:w="2188" w:type="dxa"/>
          </w:tcPr>
          <w:p w14:paraId="388AEA68" w14:textId="5DB247E1" w:rsidR="00B12431" w:rsidRDefault="00B12431" w:rsidP="0082122B">
            <w:r>
              <w:t xml:space="preserve">KaVo </w:t>
            </w:r>
            <w:proofErr w:type="spellStart"/>
            <w:r>
              <w:t>Mastermatic</w:t>
            </w:r>
            <w:proofErr w:type="spellEnd"/>
            <w:r>
              <w:t xml:space="preserve"> Lux M20L </w:t>
            </w:r>
            <w:proofErr w:type="spellStart"/>
            <w:r>
              <w:t>Slowspeed</w:t>
            </w:r>
            <w:proofErr w:type="spellEnd"/>
            <w:r>
              <w:t xml:space="preserve"> (or Equal)</w:t>
            </w:r>
          </w:p>
        </w:tc>
        <w:tc>
          <w:tcPr>
            <w:tcW w:w="6475" w:type="dxa"/>
          </w:tcPr>
          <w:p w14:paraId="5F71FC47" w14:textId="77777777" w:rsidR="00B12431" w:rsidRDefault="00B12431" w:rsidP="0082122B">
            <w:r>
              <w:t>- Slow-speed contra-angle handpiece attachment.</w:t>
            </w:r>
          </w:p>
          <w:p w14:paraId="241A8951" w14:textId="1CA42025" w:rsidR="00B12431" w:rsidRDefault="00B12431" w:rsidP="0082122B">
            <w:r>
              <w:t>- Must have a 1:1 gear transmission ratio.</w:t>
            </w:r>
          </w:p>
          <w:p w14:paraId="77B8709E" w14:textId="79C560AB" w:rsidR="00B12431" w:rsidRDefault="00B12431" w:rsidP="0082122B">
            <w:r>
              <w:t>- Must feature fiber optic illumination.</w:t>
            </w:r>
          </w:p>
          <w:p w14:paraId="0E2EC650" w14:textId="77777777" w:rsidR="00B12431" w:rsidRDefault="00B12431" w:rsidP="0082122B">
            <w:r>
              <w:t>- Must utilize a latch chuck mechanism.</w:t>
            </w:r>
          </w:p>
          <w:p w14:paraId="444F65DB" w14:textId="32E82060" w:rsidR="00B12431" w:rsidRDefault="00B12431" w:rsidP="0082122B">
            <w:r>
              <w:t>- Must connect via standard E-type connection.</w:t>
            </w:r>
          </w:p>
        </w:tc>
      </w:tr>
      <w:tr w:rsidR="00B12431" w14:paraId="24B3E0E5" w14:textId="77777777" w:rsidTr="0082122B">
        <w:tc>
          <w:tcPr>
            <w:tcW w:w="687" w:type="dxa"/>
          </w:tcPr>
          <w:p w14:paraId="5E8934E1" w14:textId="64A90899" w:rsidR="00B12431" w:rsidRDefault="00B12431" w:rsidP="0082122B">
            <w:r>
              <w:t>12</w:t>
            </w:r>
          </w:p>
        </w:tc>
        <w:tc>
          <w:tcPr>
            <w:tcW w:w="2188" w:type="dxa"/>
          </w:tcPr>
          <w:p w14:paraId="50BE7BDF" w14:textId="318911B8" w:rsidR="00B12431" w:rsidRDefault="00B12431" w:rsidP="0082122B">
            <w:r>
              <w:t>KaVo Low Speed Air Motor 181L (or Equal)</w:t>
            </w:r>
          </w:p>
        </w:tc>
        <w:tc>
          <w:tcPr>
            <w:tcW w:w="6475" w:type="dxa"/>
          </w:tcPr>
          <w:p w14:paraId="614907CD" w14:textId="77777777" w:rsidR="00B12431" w:rsidRDefault="00B12431" w:rsidP="0082122B">
            <w:r>
              <w:t>- Must be a low-speed air motor (approximate speed range of 5,000 to 20,000 RPM).</w:t>
            </w:r>
          </w:p>
          <w:p w14:paraId="04DE4641" w14:textId="77777777" w:rsidR="00B12431" w:rsidRDefault="00B12431" w:rsidP="0082122B">
            <w:r>
              <w:t xml:space="preserve">- Must be compatible with standard 4-hole or 6-pin </w:t>
            </w:r>
            <w:proofErr w:type="gramStart"/>
            <w:r>
              <w:t>tubing</w:t>
            </w:r>
            <w:proofErr w:type="gramEnd"/>
            <w:r>
              <w:t xml:space="preserve"> connections.</w:t>
            </w:r>
          </w:p>
          <w:p w14:paraId="36A2F593" w14:textId="337AB0D2" w:rsidR="00B12431" w:rsidRDefault="00B12431" w:rsidP="0082122B">
            <w:r>
              <w:t>- Must provide internal water/air coolant lines and support fiber optic illumination to attachments.</w:t>
            </w:r>
          </w:p>
        </w:tc>
      </w:tr>
    </w:tbl>
    <w:p w14:paraId="3C1902E5" w14:textId="188AAAE8" w:rsidR="000315AB" w:rsidRDefault="000315AB" w:rsidP="0090682A"/>
    <w:sectPr w:rsidR="000315A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7056" w14:textId="77777777" w:rsidR="000315AB" w:rsidRDefault="000315AB" w:rsidP="000315AB">
      <w:pPr>
        <w:spacing w:after="0" w:line="240" w:lineRule="auto"/>
      </w:pPr>
      <w:r>
        <w:separator/>
      </w:r>
    </w:p>
  </w:endnote>
  <w:endnote w:type="continuationSeparator" w:id="0">
    <w:p w14:paraId="0DEFCC7F" w14:textId="77777777" w:rsidR="000315AB" w:rsidRDefault="000315AB" w:rsidP="00031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42BA" w14:textId="77777777" w:rsidR="000315AB" w:rsidRDefault="000315AB" w:rsidP="000315AB">
      <w:pPr>
        <w:spacing w:after="0" w:line="240" w:lineRule="auto"/>
      </w:pPr>
      <w:r>
        <w:separator/>
      </w:r>
    </w:p>
  </w:footnote>
  <w:footnote w:type="continuationSeparator" w:id="0">
    <w:p w14:paraId="1160E5ED" w14:textId="77777777" w:rsidR="000315AB" w:rsidRDefault="000315AB" w:rsidP="00031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B87C" w14:textId="41572716" w:rsidR="000315AB" w:rsidRDefault="000315AB" w:rsidP="000315AB">
    <w:pPr>
      <w:pStyle w:val="Header"/>
      <w:jc w:val="center"/>
    </w:pPr>
    <w:r>
      <w:t>MEARNG Dental Chair Arms and Equipment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AB"/>
    <w:rsid w:val="000315AB"/>
    <w:rsid w:val="0090682A"/>
    <w:rsid w:val="00B12431"/>
    <w:rsid w:val="00C85AE9"/>
    <w:rsid w:val="00CD1480"/>
    <w:rsid w:val="00F0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9A2F"/>
  <w15:chartTrackingRefBased/>
  <w15:docId w15:val="{D9BB5779-1FEE-487A-8F4D-D32D5C46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1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5AB"/>
  </w:style>
  <w:style w:type="paragraph" w:styleId="Footer">
    <w:name w:val="footer"/>
    <w:basedOn w:val="Normal"/>
    <w:link w:val="FooterChar"/>
    <w:uiPriority w:val="99"/>
    <w:unhideWhenUsed/>
    <w:rsid w:val="00031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5AB"/>
  </w:style>
  <w:style w:type="table" w:styleId="TableGrid">
    <w:name w:val="Table Grid"/>
    <w:basedOn w:val="TableNormal"/>
    <w:uiPriority w:val="39"/>
    <w:rsid w:val="00031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Thomas J II CIV NG MEARNG (USA)</dc:creator>
  <cp:keywords/>
  <dc:description/>
  <cp:lastModifiedBy>Ryan, Thomas J II CIV NG MEARNG (USA)</cp:lastModifiedBy>
  <cp:revision>1</cp:revision>
  <dcterms:created xsi:type="dcterms:W3CDTF">2026-04-28T14:02:00Z</dcterms:created>
  <dcterms:modified xsi:type="dcterms:W3CDTF">2026-04-28T14:16:00Z</dcterms:modified>
</cp:coreProperties>
</file>