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FY26 NRM -Replace FTD Fuel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Dispenser 539-25-504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45219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36C25026Q0564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05-12-2026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13:00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Z2DZ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236220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Cincinnati VA Medical Center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3200 Vine Street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Cincinnati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OH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45220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(NCO) 10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260 E. University Avenue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Cincinnati OH  45219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Patrice Scott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patrice.richardson-scott@va.gov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8756F0" w:rsidRPr="008756F0" w:rsidP="008756F0">
      <w:pPr>
        <w:rPr>
          <w:b/>
          <w:bCs/>
        </w:rPr>
      </w:pPr>
      <w:r w:rsidRPr="008756F0">
        <w:rPr>
          <w:b/>
          <w:bCs/>
        </w:rPr>
        <w:t xml:space="preserve">Description of purpose </w:t>
      </w:r>
      <w:r w:rsidRPr="008756F0">
        <w:rPr>
          <w:b/>
          <w:bCs/>
        </w:rPr>
        <w:t>work</w:t>
      </w:r>
      <w:r w:rsidRPr="008756F0">
        <w:rPr>
          <w:b/>
          <w:bCs/>
        </w:rPr>
        <w:t xml:space="preserve"> nature and volume:</w:t>
      </w:r>
    </w:p>
    <w:p w:rsidR="008756F0" w:rsidRPr="008756F0" w:rsidP="008756F0">
      <w:r w:rsidRPr="008756F0">
        <w:t>The chosen contractor shall provide complete construction services including labor, materials, equipment, and supervision required to complete the “Replace FTD Fuel Dispenser” project for the Cincinnati VAMC. This project requires a fuel pump replacement at the Fort Thomas Kentucky location (1000 S Ft Thomas Ave, Fort Thomas, KY 41075.</w:t>
      </w:r>
    </w:p>
    <w:p w:rsidR="008756F0" w:rsidRPr="008756F0" w:rsidP="008756F0">
      <w:r w:rsidRPr="008756F0">
        <w:t>The chosen contractor shall provide complete construction services including labor, materials, equipment, and supervision required to complete the “Replace FTD Fuel Dispenser” project for the Cincinnati VAMC. This project requires a fuel pump replacement at the Fort Thomas Kentucky location (1000 S Ft Thomas Ave, Fort Thomas, KY 41075</w:t>
      </w:r>
    </w:p>
    <w:p w:rsidR="008756F0" w:rsidRPr="008756F0" w:rsidP="008756F0">
      <w:r w:rsidRPr="008756F0">
        <w:t xml:space="preserve">The above construction Statement </w:t>
      </w:r>
      <w:r w:rsidRPr="008756F0">
        <w:t>Of</w:t>
      </w:r>
      <w:r w:rsidRPr="008756F0">
        <w:t xml:space="preserve"> Work (SOW) constitutes a basic outline of work and in no way outlines </w:t>
      </w:r>
      <w:r w:rsidRPr="008756F0">
        <w:t>all of</w:t>
      </w:r>
      <w:r w:rsidRPr="008756F0">
        <w:t xml:space="preserve"> the details for the construction of this project.  It is recommended that a detailed inspection of the premises, drawings and </w:t>
      </w:r>
      <w:r w:rsidRPr="008756F0">
        <w:t>specification</w:t>
      </w:r>
      <w:r w:rsidRPr="008756F0">
        <w:t xml:space="preserve"> be initiated to determine the needs and conditions for the construction of this project.</w:t>
      </w:r>
    </w:p>
    <w:p w:rsidR="008756F0" w:rsidRPr="008756F0" w:rsidP="008756F0">
      <w:pPr>
        <w:rPr>
          <w:b/>
        </w:rPr>
      </w:pPr>
      <w:r w:rsidRPr="008756F0">
        <w:rPr>
          <w:b/>
        </w:rPr>
        <w:t>Period of Performance:</w:t>
      </w:r>
    </w:p>
    <w:p w:rsidR="008756F0" w:rsidRPr="008756F0" w:rsidP="008756F0">
      <w:pPr>
        <w:rPr>
          <w:bCs/>
        </w:rPr>
      </w:pPr>
      <w:r w:rsidRPr="008756F0">
        <w:rPr>
          <w:bCs/>
        </w:rPr>
        <w:t xml:space="preserve">All phases of work, including project closeout documentation, </w:t>
      </w:r>
      <w:r w:rsidRPr="008756F0">
        <w:rPr>
          <w:bCs/>
        </w:rPr>
        <w:t>to</w:t>
      </w:r>
      <w:r w:rsidRPr="008756F0">
        <w:rPr>
          <w:bCs/>
        </w:rPr>
        <w:t xml:space="preserve"> be completed &amp; provided within 90 calendar days after issuance of the Notice </w:t>
      </w:r>
      <w:r w:rsidRPr="008756F0">
        <w:rPr>
          <w:bCs/>
        </w:rPr>
        <w:t>To</w:t>
      </w:r>
      <w:r w:rsidRPr="008756F0">
        <w:rPr>
          <w:bCs/>
        </w:rPr>
        <w:t xml:space="preserve"> Proceed (NTP).  </w:t>
      </w:r>
    </w:p>
    <w:p w:rsidR="008756F0" w:rsidRPr="008756F0" w:rsidP="008756F0">
      <w:r w:rsidRPr="008756F0">
        <w:t xml:space="preserve">The magnitude of construction </w:t>
      </w:r>
      <w:r w:rsidRPr="008756F0">
        <w:t>project</w:t>
      </w:r>
      <w:r w:rsidRPr="008756F0">
        <w:t xml:space="preserve"> is estimated </w:t>
      </w:r>
      <w:r w:rsidRPr="008756F0">
        <w:t>between</w:t>
      </w:r>
      <w:r w:rsidRPr="008756F0">
        <w:t xml:space="preserve"> $25,000,000 and </w:t>
      </w:r>
      <w:r w:rsidRPr="008756F0">
        <w:t>$100,000,000;</w:t>
      </w:r>
    </w:p>
    <w:p w:rsidR="008756F0" w:rsidRPr="008756F0" w:rsidP="008756F0">
      <w:pPr>
        <w:rPr>
          <w:b/>
          <w:bCs/>
        </w:rPr>
      </w:pPr>
      <w:r w:rsidRPr="008756F0">
        <w:rPr>
          <w:b/>
          <w:bCs/>
        </w:rPr>
        <w:t>Location of the work:</w:t>
      </w:r>
    </w:p>
    <w:p w:rsidR="008756F0" w:rsidRPr="008756F0" w:rsidP="008756F0">
      <w:r w:rsidRPr="008756F0">
        <w:t>All work to be performed, according to the drawings and specifications at the:</w:t>
      </w:r>
    </w:p>
    <w:p w:rsidR="008756F0" w:rsidRPr="008756F0" w:rsidP="008756F0">
      <w:r w:rsidRPr="008756F0">
        <w:t>Cincinnati VA Medical Center</w:t>
      </w:r>
      <w:r w:rsidRPr="008756F0">
        <w:tab/>
      </w:r>
    </w:p>
    <w:p w:rsidR="008756F0" w:rsidRPr="008756F0" w:rsidP="008756F0">
      <w:r w:rsidRPr="008756F0">
        <w:t>3200 Vine Street</w:t>
      </w:r>
      <w:r w:rsidRPr="008756F0">
        <w:tab/>
      </w:r>
    </w:p>
    <w:p w:rsidR="008756F0" w:rsidRPr="008756F0" w:rsidP="008756F0">
      <w:r w:rsidRPr="008756F0">
        <w:t>Cincinnati, Ohio 45220-2637</w:t>
      </w:r>
    </w:p>
    <w:p w:rsidR="008756F0" w:rsidRPr="008756F0" w:rsidP="008756F0">
      <w:pPr>
        <w:rPr>
          <w:b/>
          <w:bCs/>
        </w:rPr>
      </w:pPr>
      <w:r w:rsidRPr="008756F0">
        <w:rPr>
          <w:b/>
          <w:bCs/>
        </w:rPr>
        <w:t xml:space="preserve">Tentative dates for issuing invitations, opening bids, and completing contract </w:t>
      </w:r>
      <w:r w:rsidRPr="008756F0">
        <w:rPr>
          <w:b/>
          <w:bCs/>
        </w:rPr>
        <w:t>performance;</w:t>
      </w:r>
    </w:p>
    <w:p w:rsidR="008756F0" w:rsidRPr="008756F0" w:rsidP="008756F0">
      <w:r w:rsidRPr="008756F0">
        <w:t xml:space="preserve">The Invitation for Bids (IFB) should be posted on/about 05-14-2026 and the Bid Opening should be within 30-45 days thereafter. </w:t>
      </w:r>
    </w:p>
    <w:p w:rsidR="008756F0" w:rsidRPr="008756F0" w:rsidP="008756F0">
      <w:pPr>
        <w:rPr>
          <w:b/>
          <w:bCs/>
        </w:rPr>
      </w:pPr>
      <w:r w:rsidRPr="008756F0">
        <w:rPr>
          <w:b/>
          <w:bCs/>
        </w:rPr>
        <w:t>Plans will be available for inspection without charge:</w:t>
      </w:r>
    </w:p>
    <w:p w:rsidR="008756F0" w:rsidRPr="008756F0" w:rsidP="008756F0">
      <w:r w:rsidRPr="008756F0">
        <w:t xml:space="preserve">The </w:t>
      </w:r>
      <w:r w:rsidRPr="008756F0">
        <w:t>specification</w:t>
      </w:r>
      <w:r w:rsidRPr="008756F0">
        <w:t xml:space="preserve"> and drawings will be available electronically with the IFB when released.</w:t>
      </w:r>
    </w:p>
    <w:p w:rsidR="008756F0" w:rsidRPr="008756F0" w:rsidP="008756F0">
      <w:pPr>
        <w:rPr>
          <w:b/>
          <w:bCs/>
        </w:rPr>
      </w:pPr>
      <w:r w:rsidRPr="008756F0">
        <w:rPr>
          <w:b/>
          <w:bCs/>
        </w:rPr>
        <w:t>Date by which requests for the invitation for bids should be submitted:</w:t>
      </w:r>
    </w:p>
    <w:p w:rsidR="008756F0" w:rsidRPr="008756F0" w:rsidP="008756F0">
      <w:r w:rsidRPr="008756F0">
        <w:t xml:space="preserve">There will be no physical copies provided. </w:t>
      </w:r>
    </w:p>
    <w:p w:rsidR="008756F0" w:rsidRPr="008756F0" w:rsidP="008756F0">
      <w:pPr>
        <w:rPr>
          <w:b/>
          <w:bCs/>
        </w:rPr>
      </w:pPr>
      <w:r w:rsidRPr="008756F0">
        <w:rPr>
          <w:b/>
          <w:bCs/>
        </w:rPr>
        <w:t>Set-Aside:</w:t>
      </w:r>
    </w:p>
    <w:p w:rsidR="008756F0" w:rsidRPr="008756F0" w:rsidP="008756F0">
      <w:r w:rsidRPr="008756F0">
        <w:t xml:space="preserve">This solicitation is set-aside for service-disabled veteran-owned small business (SDVOSB) concerns. </w:t>
      </w:r>
    </w:p>
    <w:p w:rsidR="008756F0" w:rsidRPr="008756F0" w:rsidP="008756F0">
      <w:pPr>
        <w:rPr>
          <w:b/>
          <w:bCs/>
        </w:rPr>
      </w:pPr>
      <w:r w:rsidRPr="008756F0">
        <w:rPr>
          <w:b/>
          <w:bCs/>
        </w:rPr>
        <w:t>Amount to be charged for solicitation documents:</w:t>
      </w:r>
    </w:p>
    <w:p w:rsidR="008756F0" w:rsidRPr="008756F0" w:rsidP="008756F0">
      <w:r w:rsidRPr="008756F0">
        <w:t>Not Applicable.</w:t>
      </w:r>
    </w:p>
    <w:p w:rsidR="008756F0" w:rsidRPr="008756F0" w:rsidP="008756F0"/>
    <w:p w:rsidR="008756F0" w:rsidRPr="008756F0" w:rsidP="008756F0">
      <w:pPr>
        <w:rPr>
          <w:b/>
          <w:bCs/>
        </w:rPr>
      </w:pPr>
      <w:r w:rsidRPr="008756F0">
        <w:rPr>
          <w:b/>
          <w:bCs/>
        </w:rPr>
        <w:t>***END OF SYNOPSIS***</w:t>
      </w:r>
    </w:p>
    <w:p w:rsidR="008756F0" w:rsidRPr="008756F0" w:rsidP="008756F0"/>
    <w:p w:rsidR="00102B57"/>
    <w:sectPr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56F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59"/>
      <w:gridCol w:w="4701"/>
    </w:tblGrid>
    <w:tr w:rsidTr="00A93DAB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8756F0" w:rsidP="00240FCD">
          <w:pPr>
            <w:pStyle w:val="Footer"/>
          </w:pPr>
        </w:p>
      </w:tc>
      <w:tc>
        <w:tcPr>
          <w:tcW w:w="4788" w:type="dxa"/>
        </w:tcPr>
        <w:p w:rsidR="008756F0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8756F0" w:rsidRPr="00240FCD" w:rsidP="00240FCD">
    <w:pPr>
      <w:pStyle w:val="Footer"/>
    </w:pPr>
  </w:p>
  <w:p w:rsidR="008756F0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5"/>
      <w:gridCol w:w="4685"/>
    </w:tblGrid>
    <w:tr w:rsidTr="009B0DC6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8756F0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8756F0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8756F0" w:rsidRPr="00041EE5" w:rsidP="009B0DC6">
    <w:pPr>
      <w:pStyle w:val="Footer"/>
    </w:pPr>
  </w:p>
  <w:p w:rsidR="008756F0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56F0">
    <w:pPr>
      <w:pStyle w:val="Header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56F0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56F0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102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B57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02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B5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B57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B57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footer" Target="footer4.xml" /><Relationship Id="rId12" Type="http://schemas.openxmlformats.org/officeDocument/2006/relationships/header" Target="header5.xml" /><Relationship Id="rId13" Type="http://schemas.openxmlformats.org/officeDocument/2006/relationships/footer" Target="footer5.xml" /><Relationship Id="rId14" Type="http://schemas.openxmlformats.org/officeDocument/2006/relationships/theme" Target="theme/theme1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header" Target="header4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2026-05-07T19:41:46Z</dcterms:created>
  <dcterms:modified xsi:type="dcterms:W3CDTF">2026-05-07T19:41:46Z</dcterms:modified>
</cp:coreProperties>
</file>