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CTX Lensometer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36C25726Q0538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05-13-2026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254-408-1652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Texas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Olin E. Teague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1901 Veterans Memorial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Temple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Texas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76504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C1C9B" w:rsidP="001C1C9B">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eastAsiaTheme="majorEastAsia" w:cs="Arial"/>
          <w:color w:val="000000"/>
          <w:sz w:val="22"/>
          <w:szCs w:val="22"/>
        </w:rPr>
        <w:t xml:space="preserve">This market research notice is being conducted by Network Contracting Office (NCO) 17 VHA Regional Procurement Office-West (RPOW) 5441 Babcock Road Medical Center. 302 San Antonio TX 78240 for the procurement of for </w:t>
      </w:r>
      <w:r w:rsidRPr="00D95E7F">
        <w:rPr>
          <w:rFonts w:ascii="Arial" w:hAnsi="Arial" w:cs="Arial"/>
        </w:rPr>
        <w:t>Ophthalmology department</w:t>
      </w:r>
      <w:r w:rsidRPr="00AB4BEF">
        <w:rPr>
          <w:rStyle w:val="TitleChar"/>
          <w:rFonts w:ascii="Arial" w:hAnsi="Arial" w:cs="Arial"/>
          <w:color w:val="000000"/>
          <w:sz w:val="22"/>
          <w:szCs w:val="22"/>
        </w:rPr>
        <w:t xml:space="preserve"> </w:t>
      </w:r>
      <w:r w:rsidRPr="00444C92">
        <w:rPr>
          <w:rStyle w:val="normaltextrun"/>
          <w:rFonts w:ascii="Arial" w:hAnsi="Arial" w:eastAsiaTheme="majorEastAsia" w:cs="Arial"/>
          <w:color w:val="000000"/>
          <w:sz w:val="22"/>
          <w:szCs w:val="22"/>
        </w:rPr>
        <w:t>Lensometer</w:t>
      </w:r>
      <w:r>
        <w:rPr>
          <w:rStyle w:val="normaltextrun"/>
          <w:rFonts w:ascii="Arial" w:hAnsi="Arial" w:eastAsiaTheme="majorEastAsia" w:cs="Arial"/>
          <w:color w:val="000000"/>
          <w:sz w:val="22"/>
          <w:szCs w:val="22"/>
        </w:rPr>
        <w:t>.</w:t>
      </w:r>
      <w:r>
        <w:rPr>
          <w:rStyle w:val="eop"/>
          <w:rFonts w:ascii="Arial" w:hAnsi="Arial" w:eastAsiaTheme="majorEastAsia" w:cs="Arial"/>
          <w:color w:val="000000"/>
          <w:sz w:val="22"/>
          <w:szCs w:val="22"/>
        </w:rPr>
        <w:t> </w:t>
      </w:r>
    </w:p>
    <w:p w:rsidR="001C1C9B" w:rsidP="001C1C9B"/>
    <w:p w:rsidR="001C1C9B" w:rsidRPr="00444C92" w:rsidP="001C1C9B">
      <w:pPr>
        <w:pStyle w:val="ListParagraph"/>
        <w:numPr>
          <w:ilvl w:val="0"/>
          <w:numId w:val="1"/>
        </w:numPr>
        <w:spacing w:after="0" w:line="240" w:lineRule="auto"/>
        <w:rPr>
          <w:rFonts w:ascii="Arial" w:hAnsi="Arial" w:cs="Arial"/>
        </w:rPr>
      </w:pPr>
      <w:r w:rsidRPr="00444C92">
        <w:rPr>
          <w:rStyle w:val="normaltextrun"/>
          <w:rFonts w:ascii="Arial" w:hAnsi="Arial" w:eastAsiaTheme="majorEastAsia" w:cs="Arial"/>
          <w:sz w:val="22"/>
          <w:szCs w:val="22"/>
        </w:rPr>
        <w:t xml:space="preserve">Background and Requirement: </w:t>
      </w:r>
      <w:r w:rsidRPr="00444C92">
        <w:rPr>
          <w:rFonts w:ascii="Arial" w:hAnsi="Arial" w:cs="Arial"/>
        </w:rPr>
        <w:t>Central Texas Veterans Healthcare System, Olin E. Teague Medical Center located at 1901 Veterans Memorial Drive, Temple, Texas 76504 .</w:t>
      </w:r>
      <w:r>
        <w:rPr>
          <w:rFonts w:ascii="Arial" w:hAnsi="Arial" w:cs="Arial"/>
        </w:rPr>
        <w:t>This will be</w:t>
      </w:r>
      <w:r w:rsidRPr="00444C92">
        <w:rPr>
          <w:rFonts w:ascii="Arial" w:hAnsi="Arial" w:cs="Arial"/>
        </w:rPr>
        <w:t xml:space="preserve"> </w:t>
      </w:r>
      <w:r>
        <w:rPr>
          <w:rFonts w:ascii="Arial" w:hAnsi="Arial" w:cs="Arial"/>
        </w:rPr>
        <w:t xml:space="preserve">used </w:t>
      </w:r>
      <w:r w:rsidRPr="00655F71">
        <w:rPr>
          <w:rFonts w:ascii="Arial" w:hAnsi="Arial" w:cs="Arial"/>
        </w:rPr>
        <w:t>to</w:t>
      </w:r>
      <w:r>
        <w:rPr>
          <w:rFonts w:ascii="Arial" w:hAnsi="Arial" w:cs="Arial"/>
        </w:rPr>
        <w:t xml:space="preserve"> </w:t>
      </w:r>
      <w:r w:rsidRPr="0022762E">
        <w:rPr>
          <w:rFonts w:ascii="Arial" w:hAnsi="Arial" w:cs="Arial"/>
        </w:rPr>
        <w:t>accurately measure the dioptric power, axis, cylinder, and prism of prescription lenses, including eyeglasses and contact lenses. It serves to verify that lenses match the doctor's prescription, locate optical centers, and mark lenses for proper fitting.</w:t>
      </w:r>
      <w:r w:rsidRPr="00655F71">
        <w:rPr>
          <w:rFonts w:ascii="Arial" w:hAnsi="Arial" w:cs="Arial"/>
        </w:rPr>
        <w:t xml:space="preserve"> These technologies are essential for guiding treatments and ensuring accurate diagnoses in eye care</w:t>
      </w:r>
    </w:p>
    <w:p w:rsidR="001C1C9B" w:rsidP="001C1C9B">
      <w:pPr>
        <w:spacing w:after="0" w:line="240" w:lineRule="auto"/>
        <w:ind w:left="720"/>
        <w:rPr>
          <w:rFonts w:ascii="Arial" w:hAnsi="Arial" w:cs="Arial"/>
        </w:rPr>
      </w:pPr>
      <w:r w:rsidRPr="00444C92">
        <w:rPr>
          <w:rFonts w:ascii="Arial" w:hAnsi="Arial" w:cs="Arial"/>
        </w:rPr>
        <w:t xml:space="preserve"> </w:t>
      </w:r>
    </w:p>
    <w:p w:rsidR="001C1C9B" w:rsidRPr="00444C92" w:rsidP="001C1C9B">
      <w:pPr>
        <w:pStyle w:val="ListParagraph"/>
        <w:numPr>
          <w:ilvl w:val="0"/>
          <w:numId w:val="1"/>
        </w:numPr>
        <w:spacing w:after="0" w:line="240" w:lineRule="auto"/>
        <w:rPr>
          <w:rFonts w:ascii="Arial" w:hAnsi="Arial" w:cs="Arial"/>
          <w:sz w:val="22"/>
          <w:szCs w:val="22"/>
        </w:rPr>
      </w:pPr>
      <w:r w:rsidRPr="00444C92">
        <w:rPr>
          <w:rFonts w:ascii="Arial" w:hAnsi="Arial" w:cs="Arial"/>
        </w:rPr>
        <w:t>Ophthalmology department</w:t>
      </w:r>
      <w:r w:rsidRPr="00444C92">
        <w:rPr>
          <w:rFonts w:ascii="Arial" w:hAnsi="Arial" w:cs="Arial"/>
          <w:sz w:val="22"/>
          <w:szCs w:val="22"/>
        </w:rPr>
        <w:t xml:space="preserve"> Service requires </w:t>
      </w:r>
      <w:r w:rsidRPr="00444C92">
        <w:rPr>
          <w:rFonts w:ascii="Arial" w:hAnsi="Arial" w:cs="Arial"/>
        </w:rPr>
        <w:t>twenty-three (23) Lensometers</w:t>
      </w:r>
      <w:r w:rsidRPr="00444C92">
        <w:rPr>
          <w:rFonts w:ascii="Arial" w:hAnsi="Arial" w:cs="Arial"/>
          <w:sz w:val="22"/>
          <w:szCs w:val="22"/>
        </w:rPr>
        <w:t xml:space="preserve">  t</w:t>
      </w:r>
      <w:r w:rsidRPr="00444C92">
        <w:rPr>
          <w:rFonts w:ascii="Arial" w:hAnsi="Arial" w:cs="Arial"/>
        </w:rPr>
        <w:t>his equipment is used to accurately measure the dioptric power, axis, cylinder, and prism of prescription lenses, including eyeglasses and contact lenses.</w:t>
      </w:r>
    </w:p>
    <w:p w:rsidR="001C1C9B" w:rsidRPr="00444C92" w:rsidP="001C1C9B">
      <w:pPr>
        <w:spacing w:after="0" w:line="240" w:lineRule="auto"/>
        <w:rPr>
          <w:rStyle w:val="normaltextrun"/>
          <w:rFonts w:ascii="Arial" w:hAnsi="Arial" w:cs="Arial"/>
          <w:sz w:val="22"/>
          <w:szCs w:val="22"/>
        </w:rPr>
      </w:pPr>
    </w:p>
    <w:p w:rsidR="001C1C9B" w:rsidRPr="00444C92" w:rsidP="001C1C9B">
      <w:pPr>
        <w:pStyle w:val="ListParagraph"/>
        <w:numPr>
          <w:ilvl w:val="0"/>
          <w:numId w:val="1"/>
        </w:numPr>
        <w:spacing w:after="0" w:line="240" w:lineRule="auto"/>
        <w:rPr>
          <w:rFonts w:ascii="Arial" w:hAnsi="Arial" w:cs="Arial"/>
          <w:sz w:val="22"/>
          <w:szCs w:val="22"/>
        </w:rPr>
      </w:pPr>
      <w:r w:rsidRPr="00444C92">
        <w:rPr>
          <w:rFonts w:ascii="Arial" w:hAnsi="Arial" w:cs="Arial"/>
        </w:rPr>
        <w:t>It serves to verify that lenses match the doctor's prescription, locate optical centers, and mark lenses for proper fitting. These technologies are essential for guiding treatments and ensuring accurate diagnoses in eye care.</w:t>
      </w:r>
      <w:r w:rsidRPr="00444C92">
        <w:rPr>
          <w:rFonts w:ascii="Arial" w:hAnsi="Arial" w:cs="Arial"/>
          <w:sz w:val="22"/>
          <w:szCs w:val="22"/>
        </w:rPr>
        <w:t xml:space="preserve"> </w:t>
      </w:r>
    </w:p>
    <w:p w:rsidR="001C1C9B" w:rsidRPr="005A1C62" w:rsidP="001C1C9B">
      <w:pPr>
        <w:spacing w:after="0" w:line="240" w:lineRule="auto"/>
        <w:rPr>
          <w:rFonts w:ascii="Arial" w:hAnsi="Arial" w:cs="Arial"/>
          <w:sz w:val="22"/>
          <w:szCs w:val="22"/>
        </w:rPr>
      </w:pPr>
    </w:p>
    <w:p w:rsidR="001C1C9B" w:rsidP="001C1C9B">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color w:val="000000"/>
          <w:sz w:val="22"/>
          <w:szCs w:val="22"/>
        </w:rPr>
        <w:t>This equipment must be able to perform the following functions for all the</w:t>
      </w:r>
      <w:r>
        <w:rPr>
          <w:rStyle w:val="normaltextrun"/>
          <w:rFonts w:ascii="Arial" w:hAnsi="Arial" w:eastAsiaTheme="majorEastAsia" w:cs="Arial"/>
          <w:sz w:val="22"/>
          <w:szCs w:val="22"/>
        </w:rPr>
        <w:t xml:space="preserve"> SPECIFIC INSTRUMENT REQUIRED: </w:t>
      </w:r>
      <w:r w:rsidRPr="00444C92">
        <w:rPr>
          <w:rFonts w:ascii="Arial" w:hAnsi="Arial" w:cs="Arial"/>
        </w:rPr>
        <w:t>Central Texas Veterans Healthcare System, Olin E. Teague Medical Center</w:t>
      </w:r>
      <w:r>
        <w:rPr>
          <w:rStyle w:val="normaltextrun"/>
          <w:rFonts w:ascii="Arial" w:hAnsi="Arial" w:eastAsiaTheme="majorEastAsia" w:cs="Arial"/>
          <w:sz w:val="22"/>
          <w:szCs w:val="22"/>
        </w:rPr>
        <w:t>,</w:t>
      </w:r>
      <w:r w:rsidRPr="0042392E">
        <w:rPr>
          <w:rFonts w:ascii="Arial" w:hAnsi="Arial" w:cs="Arial"/>
          <w:sz w:val="22"/>
          <w:szCs w:val="22"/>
        </w:rPr>
        <w:t xml:space="preserve"> </w:t>
      </w:r>
      <w:r w:rsidRPr="00D95E7F">
        <w:rPr>
          <w:rFonts w:ascii="Arial" w:hAnsi="Arial" w:cs="Arial"/>
        </w:rPr>
        <w:t>Ophthalmology department</w:t>
      </w:r>
      <w:r>
        <w:rPr>
          <w:rFonts w:ascii="Arial" w:hAnsi="Arial" w:cs="Arial"/>
        </w:rPr>
        <w:t xml:space="preserve"> requires 23</w:t>
      </w:r>
      <w:r w:rsidRPr="0042392E">
        <w:rPr>
          <w:rFonts w:ascii="Arial" w:hAnsi="Arial" w:cs="Arial"/>
          <w:sz w:val="22"/>
          <w:szCs w:val="22"/>
        </w:rPr>
        <w:t xml:space="preserve"> </w:t>
      </w:r>
      <w:r w:rsidRPr="00D95E7F">
        <w:rPr>
          <w:rFonts w:ascii="Arial" w:hAnsi="Arial" w:cs="Arial"/>
        </w:rPr>
        <w:t>Lensometers</w:t>
      </w:r>
      <w:r>
        <w:rPr>
          <w:rFonts w:ascii="Arial" w:hAnsi="Arial" w:cs="Arial"/>
          <w:sz w:val="22"/>
          <w:szCs w:val="22"/>
        </w:rPr>
        <w:t>.</w:t>
      </w:r>
    </w:p>
    <w:p w:rsidR="001C1C9B" w:rsidP="001C1C9B">
      <w:pPr>
        <w:pStyle w:val="paragraph"/>
        <w:spacing w:before="0" w:beforeAutospacing="0" w:after="0" w:afterAutospacing="0"/>
        <w:ind w:left="1080"/>
        <w:textAlignment w:val="baseline"/>
        <w:rPr>
          <w:rFonts w:ascii="Arial" w:hAnsi="Arial" w:cs="Arial"/>
          <w:sz w:val="22"/>
          <w:szCs w:val="22"/>
        </w:rPr>
      </w:pPr>
    </w:p>
    <w:p w:rsidR="001C1C9B" w:rsidRPr="0078738C" w:rsidP="001C1C9B">
      <w:pPr>
        <w:pStyle w:val="paragraph"/>
        <w:numPr>
          <w:ilvl w:val="0"/>
          <w:numId w:val="2"/>
        </w:numPr>
        <w:spacing w:before="0" w:beforeAutospacing="0" w:after="0" w:afterAutospacing="0"/>
        <w:textAlignment w:val="baseline"/>
        <w:rPr>
          <w:rStyle w:val="normaltextrun"/>
          <w:rFonts w:ascii="Arial" w:hAnsi="Arial" w:cs="Arial"/>
          <w:sz w:val="22"/>
          <w:szCs w:val="22"/>
        </w:rPr>
      </w:pPr>
      <w:r>
        <w:rPr>
          <w:rStyle w:val="normaltextrun"/>
          <w:rFonts w:ascii="Arial" w:hAnsi="Arial" w:eastAsiaTheme="majorEastAsia" w:cs="Arial"/>
          <w:sz w:val="22"/>
          <w:szCs w:val="22"/>
        </w:rPr>
        <w:t>If this is an item your business can provide, please respond to this Sources Sought Notice by 10:00 AM Central Time on Wednesday 13 May 2026.</w:t>
      </w:r>
    </w:p>
    <w:p w:rsidR="001C1C9B" w:rsidP="001C1C9B">
      <w:pPr>
        <w:pStyle w:val="ListParagraph"/>
        <w:rPr>
          <w:rStyle w:val="normaltextrun"/>
          <w:rFonts w:ascii="Arial" w:hAnsi="Arial" w:cs="Arial"/>
          <w:sz w:val="22"/>
          <w:szCs w:val="22"/>
        </w:rPr>
      </w:pPr>
    </w:p>
    <w:p w:rsidR="001C1C9B" w:rsidP="001C1C9B">
      <w:pPr>
        <w:pStyle w:val="ListParagraph"/>
        <w:numPr>
          <w:ilvl w:val="0"/>
          <w:numId w:val="2"/>
        </w:numPr>
        <w:spacing w:after="120" w:line="360" w:lineRule="auto"/>
        <w:rPr>
          <w:rFonts w:ascii="Arial" w:hAnsi="Arial" w:cs="Arial"/>
          <w:b/>
        </w:rPr>
      </w:pPr>
      <w:r>
        <w:rPr>
          <w:rStyle w:val="normaltextrun"/>
          <w:rFonts w:ascii="Arial" w:hAnsi="Arial" w:cs="Arial"/>
          <w:sz w:val="22"/>
          <w:szCs w:val="22"/>
        </w:rPr>
        <w:t xml:space="preserve"> </w:t>
      </w:r>
      <w:r w:rsidRPr="00655F71">
        <w:rPr>
          <w:rFonts w:ascii="Arial" w:hAnsi="Arial" w:cs="Arial"/>
          <w:b/>
        </w:rPr>
        <w:t>Technical Requirements:</w:t>
      </w:r>
    </w:p>
    <w:p w:rsidR="001C1C9B" w:rsidP="001C1C9B">
      <w:pPr>
        <w:pStyle w:val="ListParagraph"/>
        <w:rPr>
          <w:rStyle w:val="normaltextrun"/>
          <w:rFonts w:ascii="Arial" w:hAnsi="Arial" w:cs="Arial"/>
          <w:sz w:val="22"/>
          <w:szCs w:val="22"/>
        </w:rPr>
      </w:pPr>
      <w:r>
        <w:rPr>
          <w:rStyle w:val="normaltextrun"/>
          <w:rFonts w:ascii="Arial" w:hAnsi="Arial" w:cs="Arial"/>
          <w:sz w:val="22"/>
          <w:szCs w:val="22"/>
        </w:rPr>
        <w:t xml:space="preserve"> </w:t>
      </w:r>
    </w:p>
    <w:p w:rsidR="001C1C9B" w:rsidRPr="0078738C" w:rsidP="001C1C9B">
      <w:pPr>
        <w:pStyle w:val="ListParagraph"/>
        <w:autoSpaceDE w:val="0"/>
        <w:autoSpaceDN w:val="0"/>
        <w:adjustRightInd w:val="0"/>
        <w:spacing w:after="0" w:line="240" w:lineRule="auto"/>
        <w:ind w:left="1260"/>
        <w:rPr>
          <w:rFonts w:ascii="Helvetica-Condensed-Bold" w:hAnsi="Helvetica-Condensed-Bold" w:cs="Helvetica-Condensed-Bold"/>
          <w:b/>
          <w:bCs/>
          <w:color w:val="000000"/>
        </w:rPr>
      </w:pPr>
      <w:r w:rsidRPr="0078738C">
        <w:rPr>
          <w:rFonts w:ascii="Helvetica-Condensed-Bold" w:hAnsi="Helvetica-Condensed-Bold" w:cs="Helvetica-Condensed-Bold"/>
          <w:b/>
          <w:bCs/>
          <w:color w:val="000000"/>
        </w:rPr>
        <w:t>Measurement range</w:t>
      </w:r>
    </w:p>
    <w:p w:rsidR="001C1C9B" w:rsidRPr="00EC0BF0"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EC0BF0">
        <w:rPr>
          <w:rFonts w:ascii="Helvetica-Condensed-Bold" w:hAnsi="Helvetica-Condensed-Bold" w:cs="Helvetica-Condensed-Bold"/>
          <w:color w:val="000000"/>
        </w:rPr>
        <w:t xml:space="preserve">Sphere (Spectacle lenses) </w:t>
      </w:r>
      <w:r w:rsidRPr="00EC0BF0">
        <w:rPr>
          <w:rFonts w:ascii="Helvetica-Condensed" w:hAnsi="Helvetica-Condensed" w:cs="Helvetica-Condensed"/>
          <w:color w:val="000000"/>
        </w:rPr>
        <w:t>-25 to +25 D</w:t>
      </w:r>
    </w:p>
    <w:p w:rsidR="001C1C9B"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EC0BF0">
        <w:rPr>
          <w:rFonts w:ascii="Helvetica-Condensed-Bold" w:hAnsi="Helvetica-Condensed-Bold" w:cs="Helvetica-Condensed-Bold"/>
          <w:color w:val="000000"/>
        </w:rPr>
        <w:t xml:space="preserve">Sphere (Contact lenses) </w:t>
      </w:r>
      <w:r w:rsidRPr="00EC0BF0">
        <w:rPr>
          <w:rFonts w:ascii="Helvetica-Condensed" w:hAnsi="Helvetica-Condensed" w:cs="Helvetica-Condensed"/>
          <w:color w:val="000000"/>
        </w:rPr>
        <w:t>-25 to +25 D (BC=6.0 to 9.0)</w:t>
      </w:r>
    </w:p>
    <w:p w:rsidR="001C1C9B" w:rsidRPr="00EC0BF0"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EC0BF0">
        <w:rPr>
          <w:rFonts w:ascii="Helvetica-Condensed" w:hAnsi="Helvetica-Condensed" w:cs="Helvetica-Condensed"/>
          <w:color w:val="000000"/>
        </w:rPr>
        <w:t>(0.01 / 0.06 / 0.12 / 0.25 D increments)</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Cylinder </w:t>
      </w:r>
      <w:r w:rsidRPr="00046C4A">
        <w:rPr>
          <w:rFonts w:ascii="Helvetica-Condensed" w:hAnsi="Helvetica-Condensed" w:cs="Helvetica-Condensed"/>
          <w:color w:val="000000"/>
        </w:rPr>
        <w:t>0 to ±10 D (-, MIX, +)</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 w:hAnsi="Helvetica-Condensed" w:cs="Helvetica-Condensed"/>
          <w:color w:val="000000"/>
        </w:rPr>
        <w:t>(0.01 / 0.06 / 0.12 / 0.25 D increments)</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Axis </w:t>
      </w:r>
      <w:r w:rsidRPr="008021D6">
        <w:rPr>
          <w:rFonts w:ascii="Helvetica-Condensed" w:hAnsi="Helvetica-Condensed" w:cs="Helvetica-Condensed"/>
          <w:color w:val="000000"/>
        </w:rPr>
        <w:t>0 to 180° (1° increments)</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ADD </w:t>
      </w:r>
      <w:r w:rsidRPr="00046C4A">
        <w:rPr>
          <w:rFonts w:ascii="Helvetica-Condensed" w:hAnsi="Helvetica-Condensed" w:cs="Helvetica-Condensed"/>
          <w:color w:val="000000"/>
        </w:rPr>
        <w:t>0 to +10 D Add, 2nd Add 2 (trifocal) Add 2 (trifocal)</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 w:hAnsi="Helvetica-Condensed" w:cs="Helvetica-Condensed"/>
          <w:color w:val="000000"/>
        </w:rPr>
        <w:t>(0.01 / 0.06 / 0.12 / 0.25 D increments)</w:t>
      </w:r>
    </w:p>
    <w:p w:rsidR="001C1C9B" w:rsidRPr="00046C4A" w:rsidP="001C1C9B">
      <w:pPr>
        <w:pStyle w:val="ListParagraph"/>
        <w:numPr>
          <w:ilvl w:val="0"/>
          <w:numId w:val="3"/>
        </w:numPr>
        <w:autoSpaceDE w:val="0"/>
        <w:autoSpaceDN w:val="0"/>
        <w:adjustRightInd w:val="0"/>
        <w:spacing w:after="0" w:line="240" w:lineRule="auto"/>
        <w:rPr>
          <w:rFonts w:ascii="ZapfDingbats" w:hAnsi="ZapfDingbats" w:cs="ZapfDingbats"/>
          <w:color w:val="000000"/>
        </w:rPr>
      </w:pPr>
      <w:r w:rsidRPr="00046C4A">
        <w:rPr>
          <w:rFonts w:ascii="Helvetica-Condensed-Bold" w:hAnsi="Helvetica-Condensed-Bold" w:cs="Helvetica-Condensed-Bold"/>
          <w:color w:val="000000"/>
        </w:rPr>
        <w:t xml:space="preserve">Prism </w:t>
      </w:r>
      <w:r w:rsidRPr="00046C4A">
        <w:rPr>
          <w:rFonts w:ascii="Helvetica-Condensed" w:hAnsi="Helvetica-Condensed" w:cs="Helvetica-Condensed"/>
          <w:color w:val="000000"/>
        </w:rPr>
        <w:t>0 to 20</w:t>
      </w:r>
      <w:r w:rsidRPr="00046C4A">
        <w:rPr>
          <w:rFonts w:ascii="ZapfDingbats" w:hAnsi="ZapfDingbats" w:cs="ZapfDingbats"/>
          <w:color w:val="000000"/>
        </w:rPr>
        <w:t>s</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 w:hAnsi="Helvetica-Condensed" w:cs="Helvetica-Condensed"/>
          <w:color w:val="000000"/>
        </w:rPr>
        <w:t>(0.01 / 0.06 / 0.12 / 0.25</w:t>
      </w:r>
      <w:r w:rsidRPr="00046C4A">
        <w:rPr>
          <w:rFonts w:ascii="ZapfDingbats" w:hAnsi="ZapfDingbats" w:cs="ZapfDingbats"/>
          <w:color w:val="000000"/>
        </w:rPr>
        <w:t xml:space="preserve">s </w:t>
      </w:r>
      <w:r w:rsidRPr="00046C4A">
        <w:rPr>
          <w:rFonts w:ascii="Helvetica-Condensed" w:hAnsi="Helvetica-Condensed" w:cs="Helvetica-Condensed"/>
          <w:color w:val="000000"/>
        </w:rPr>
        <w:t>increments)</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Prism mode</w:t>
      </w:r>
      <w:r w:rsidRPr="00046C4A">
        <w:rPr>
          <w:rFonts w:ascii="Helvetica-Condensed" w:hAnsi="Helvetica-Condensed" w:cs="Helvetica-Condensed"/>
          <w:color w:val="000000"/>
        </w:rPr>
        <w:t>, Base In / Out, Base Up / Down; Polar Coordinates</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PD measurement </w:t>
      </w:r>
      <w:r w:rsidRPr="00046C4A">
        <w:rPr>
          <w:rFonts w:ascii="Helvetica-Condensed" w:hAnsi="Helvetica-Condensed" w:cs="Helvetica-Condensed"/>
          <w:color w:val="000000"/>
        </w:rPr>
        <w:t>20.0 to 49.5 mm (monocular), Single vision PD, Progressive lens far vision PD</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UV transmittance </w:t>
      </w:r>
      <w:r w:rsidRPr="00046C4A">
        <w:rPr>
          <w:rFonts w:ascii="Helvetica-Condensed" w:hAnsi="Helvetica-Condensed" w:cs="Helvetica-Condensed"/>
          <w:color w:val="000000"/>
        </w:rPr>
        <w:t>0 to 100% (1 or 5% increments)</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Measuring time </w:t>
      </w:r>
      <w:r w:rsidRPr="00046C4A">
        <w:rPr>
          <w:rFonts w:ascii="Helvetica-Condensed" w:hAnsi="Helvetica-Condensed" w:cs="Helvetica-Condensed"/>
          <w:color w:val="000000"/>
        </w:rPr>
        <w:t>0.06 second ±10% (minimum)</w:t>
      </w:r>
    </w:p>
    <w:p w:rsidR="001C1C9B" w:rsidRPr="00E977E1" w:rsidP="001C1C9B">
      <w:pPr>
        <w:pStyle w:val="ListParagraph"/>
        <w:numPr>
          <w:ilvl w:val="0"/>
          <w:numId w:val="3"/>
        </w:numPr>
        <w:autoSpaceDE w:val="0"/>
        <w:autoSpaceDN w:val="0"/>
        <w:adjustRightInd w:val="0"/>
        <w:spacing w:after="0" w:line="240" w:lineRule="auto"/>
        <w:rPr>
          <w:rFonts w:ascii="Helvetica-Condensed-Bold" w:hAnsi="Helvetica-Condensed-Bold" w:cs="Helvetica-Condensed-Bold"/>
          <w:color w:val="000000"/>
        </w:rPr>
      </w:pPr>
      <w:r w:rsidRPr="00E977E1">
        <w:rPr>
          <w:rFonts w:ascii="Helvetica-Condensed-Bold" w:hAnsi="Helvetica-Condensed-Bold" w:cs="Helvetica-Condensed-Bold"/>
          <w:color w:val="000000"/>
        </w:rPr>
        <w:t>Measurable lens diameter</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Spectacle lenses </w:t>
      </w:r>
      <w:r w:rsidRPr="008021D6">
        <w:rPr>
          <w:rFonts w:ascii="Helvetica-Condensed" w:hAnsi="Helvetica-Condensed" w:cs="Helvetica-Condensed"/>
          <w:color w:val="000000"/>
        </w:rPr>
        <w:t>20 to 120 mm</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Contact lenses </w:t>
      </w:r>
      <w:r w:rsidRPr="008021D6">
        <w:rPr>
          <w:rFonts w:ascii="Helvetica-Condensed" w:hAnsi="Helvetica-Condensed" w:cs="Helvetica-Condensed"/>
          <w:color w:val="000000"/>
        </w:rPr>
        <w:t xml:space="preserve">Larger than the inner diameter of the nosepiece within an </w:t>
      </w:r>
      <w:r w:rsidRPr="008021D6">
        <w:rPr>
          <w:rFonts w:ascii="Helvetica-Condensed" w:hAnsi="Helvetica-Condensed" w:cs="Helvetica-Condensed"/>
          <w:color w:val="000000"/>
        </w:rPr>
        <w:t>aperature</w:t>
      </w:r>
      <w:r w:rsidRPr="008021D6">
        <w:rPr>
          <w:rFonts w:ascii="Helvetica-Condensed" w:hAnsi="Helvetica-Condensed" w:cs="Helvetica-Condensed"/>
          <w:color w:val="000000"/>
        </w:rPr>
        <w:t xml:space="preserve"> of ø5 mm</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Measurable transmittance </w:t>
      </w:r>
      <w:r w:rsidRPr="00046C4A">
        <w:rPr>
          <w:rFonts w:ascii="Helvetica-Condensed" w:hAnsi="Helvetica-Condensed" w:cs="Helvetica-Condensed"/>
          <w:color w:val="000000"/>
        </w:rPr>
        <w:t>10% and over (20% and over for ±15 to ±25 D)</w:t>
      </w:r>
    </w:p>
    <w:p w:rsidR="001C1C9B" w:rsidRPr="0011053E" w:rsidP="001C1C9B">
      <w:pPr>
        <w:pStyle w:val="ListParagraph"/>
        <w:numPr>
          <w:ilvl w:val="0"/>
          <w:numId w:val="3"/>
        </w:numPr>
        <w:autoSpaceDE w:val="0"/>
        <w:autoSpaceDN w:val="0"/>
        <w:adjustRightInd w:val="0"/>
        <w:spacing w:after="0" w:line="240" w:lineRule="auto"/>
        <w:rPr>
          <w:rFonts w:ascii="Helvetica-Condensed-Bold" w:hAnsi="Helvetica-Condensed-Bold" w:cs="Helvetica-Condensed-Bold"/>
          <w:color w:val="000000"/>
        </w:rPr>
      </w:pPr>
      <w:r w:rsidRPr="0011053E">
        <w:rPr>
          <w:rFonts w:ascii="Helvetica-Condensed-Bold" w:hAnsi="Helvetica-Condensed-Bold" w:cs="Helvetica-Condensed-Bold"/>
          <w:color w:val="000000"/>
        </w:rPr>
        <w:t xml:space="preserve">19. Compensation function for high index lenses: </w:t>
      </w:r>
      <w:r w:rsidRPr="0011053E">
        <w:rPr>
          <w:rFonts w:ascii="Helvetica-Condensed" w:hAnsi="Helvetica-Condensed" w:cs="Helvetica-Condensed"/>
          <w:color w:val="000000"/>
        </w:rPr>
        <w:t>The abbe number is changeable in the range of 20   to 60.</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Marking system </w:t>
      </w:r>
      <w:r w:rsidRPr="00046C4A">
        <w:rPr>
          <w:rFonts w:ascii="Helvetica-Condensed" w:hAnsi="Helvetica-Condensed" w:cs="Helvetica-Condensed"/>
          <w:color w:val="000000"/>
        </w:rPr>
        <w:t>Ink cartridge type (Red)</w:t>
      </w:r>
    </w:p>
    <w:p w:rsidR="001C1C9B" w:rsidRPr="00046C4A"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046C4A">
        <w:rPr>
          <w:rFonts w:ascii="Helvetica-Condensed-Bold" w:hAnsi="Helvetica-Condensed-Bold" w:cs="Helvetica-Condensed-Bold"/>
          <w:color w:val="000000"/>
        </w:rPr>
        <w:t xml:space="preserve">Wavelength / Measuring points </w:t>
      </w:r>
      <w:r w:rsidRPr="00046C4A">
        <w:rPr>
          <w:rFonts w:ascii="Helvetica-Condensed" w:hAnsi="Helvetica-Condensed" w:cs="Helvetica-Condensed"/>
          <w:color w:val="000000"/>
        </w:rPr>
        <w:t>535 nm (green) / 108 within 7.5mm nosepiece</w:t>
      </w:r>
    </w:p>
    <w:p w:rsidR="001C1C9B" w:rsidRPr="00FE5443"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FE5443">
        <w:rPr>
          <w:rFonts w:ascii="Helvetica-Condensed-Bold" w:hAnsi="Helvetica-Condensed-Bold" w:cs="Helvetica-Condensed-Bold"/>
          <w:color w:val="000000"/>
        </w:rPr>
        <w:t xml:space="preserve">Display </w:t>
      </w:r>
      <w:r w:rsidRPr="00FE5443">
        <w:rPr>
          <w:rFonts w:ascii="Helvetica-Condensed" w:hAnsi="Helvetica-Condensed" w:cs="Helvetica-Condensed"/>
          <w:color w:val="000000"/>
        </w:rPr>
        <w:t>5.7-inch color full graphic TFT-LCD, 640 x 480 dots with LED backlight</w:t>
      </w:r>
    </w:p>
    <w:p w:rsidR="001C1C9B" w:rsidRPr="008A4D77"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A4D77">
        <w:rPr>
          <w:rFonts w:ascii="Helvetica-Condensed-Bold" w:hAnsi="Helvetica-Condensed-Bold" w:cs="Helvetica-Condensed-Bold"/>
          <w:color w:val="000000"/>
        </w:rPr>
        <w:t xml:space="preserve">Printer </w:t>
      </w:r>
      <w:r w:rsidRPr="008A4D77">
        <w:rPr>
          <w:rFonts w:ascii="Helvetica-Condensed" w:hAnsi="Helvetica-Condensed" w:cs="Helvetica-Condensed"/>
          <w:color w:val="000000"/>
        </w:rPr>
        <w:t>Thermal line printer with auto cutter (paper width: 58 mm)</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Interface </w:t>
      </w:r>
      <w:r w:rsidRPr="008021D6">
        <w:rPr>
          <w:rFonts w:ascii="Helvetica-Condensed" w:hAnsi="Helvetica-Condensed" w:cs="Helvetica-Condensed"/>
          <w:color w:val="000000"/>
        </w:rPr>
        <w:t>RS-232C (in / out), LAN, USB, Eye Care IC Card System</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Power Supply </w:t>
      </w:r>
      <w:r w:rsidRPr="008021D6">
        <w:rPr>
          <w:rFonts w:ascii="Helvetica-Condensed" w:hAnsi="Helvetica-Condensed" w:cs="Helvetica-Condensed"/>
          <w:color w:val="000000"/>
        </w:rPr>
        <w:t>AC 100 to 240 V, 50 / 60 Hz</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Power consumption </w:t>
      </w:r>
      <w:r w:rsidRPr="008021D6">
        <w:rPr>
          <w:rFonts w:ascii="Helvetica-Condensed" w:hAnsi="Helvetica-Condensed" w:cs="Helvetica-Condensed"/>
          <w:color w:val="000000"/>
        </w:rPr>
        <w:t>60 VA</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Dimensions / Mass </w:t>
      </w:r>
      <w:r w:rsidRPr="008021D6">
        <w:rPr>
          <w:rFonts w:ascii="Helvetica-Condensed" w:hAnsi="Helvetica-Condensed" w:cs="Helvetica-Condensed"/>
          <w:color w:val="000000"/>
        </w:rPr>
        <w:t>220 (W) x 252 (D) x 430 (H) mm / 5.0 kg</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 w:hAnsi="Helvetica-Condensed" w:cs="Helvetica-Condensed"/>
          <w:color w:val="000000"/>
        </w:rPr>
        <w:t>8.7 (W) x 9.9 (D) x 16.9 (H) “ / 11.0 lbs.</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Standard accessories </w:t>
      </w:r>
      <w:r w:rsidRPr="008021D6">
        <w:rPr>
          <w:rFonts w:ascii="Helvetica-Condensed" w:hAnsi="Helvetica-Condensed" w:cs="Helvetica-Condensed"/>
          <w:color w:val="000000"/>
        </w:rPr>
        <w:t>Printer paper, Power cord, Dust cover, Nosepiece for</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 w:hAnsi="Helvetica-Condensed" w:cs="Helvetica-Condensed"/>
          <w:color w:val="000000"/>
        </w:rPr>
        <w:t>contact lenses, Explanation Guide for Measuring Progressive Power Lenses</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Bold" w:hAnsi="Helvetica-Condensed-Bold" w:cs="Helvetica-Condensed-Bold"/>
          <w:color w:val="000000"/>
        </w:rPr>
        <w:t xml:space="preserve">Optional accessories </w:t>
      </w:r>
      <w:r w:rsidRPr="008021D6">
        <w:rPr>
          <w:rFonts w:ascii="Helvetica-Condensed" w:hAnsi="Helvetica-Condensed" w:cs="Helvetica-Condensed"/>
          <w:color w:val="000000"/>
        </w:rPr>
        <w:t>Eye Care cards, Interface cable, USB cable, Foot switch, Ink cartridges (Blue)</w:t>
      </w:r>
    </w:p>
    <w:p w:rsidR="001C1C9B" w:rsidRPr="008021D6" w:rsidP="001C1C9B">
      <w:pPr>
        <w:pStyle w:val="ListParagraph"/>
        <w:numPr>
          <w:ilvl w:val="0"/>
          <w:numId w:val="3"/>
        </w:numPr>
        <w:autoSpaceDE w:val="0"/>
        <w:autoSpaceDN w:val="0"/>
        <w:adjustRightInd w:val="0"/>
        <w:spacing w:after="0" w:line="240" w:lineRule="auto"/>
        <w:rPr>
          <w:rFonts w:ascii="Helvetica-Condensed" w:hAnsi="Helvetica-Condensed" w:cs="Helvetica-Condensed"/>
          <w:color w:val="000000"/>
        </w:rPr>
      </w:pPr>
      <w:r w:rsidRPr="008021D6">
        <w:rPr>
          <w:rFonts w:ascii="Helvetica-Condensed" w:hAnsi="Helvetica-Condensed" w:cs="Helvetica-Condensed"/>
          <w:color w:val="000000"/>
        </w:rPr>
        <w:t>Barcode scanner, Magnetic card reader</w:t>
      </w:r>
      <w:r>
        <w:rPr>
          <w:rFonts w:ascii="Helvetica-Condensed" w:hAnsi="Helvetica-Condensed" w:cs="Helvetica-Condensed"/>
          <w:color w:val="000000"/>
        </w:rPr>
        <w:t>.</w:t>
      </w:r>
    </w:p>
    <w:p w:rsidR="001C1C9B" w:rsidRPr="00E12B04" w:rsidP="001C1C9B">
      <w:pPr>
        <w:pStyle w:val="paragraph"/>
        <w:spacing w:before="0" w:beforeAutospacing="0" w:after="0" w:afterAutospacing="0"/>
        <w:ind w:left="1080"/>
        <w:textAlignment w:val="baseline"/>
        <w:rPr>
          <w:rStyle w:val="normaltextrun"/>
          <w:rFonts w:ascii="Arial" w:hAnsi="Arial" w:cs="Arial"/>
          <w:sz w:val="22"/>
          <w:szCs w:val="22"/>
        </w:rPr>
      </w:pPr>
    </w:p>
    <w:p w:rsidR="001C1C9B" w:rsidP="001C1C9B">
      <w:pPr>
        <w:pStyle w:val="paragraph"/>
        <w:spacing w:before="0" w:beforeAutospacing="0" w:after="0" w:afterAutospacing="0"/>
        <w:textAlignment w:val="baseline"/>
        <w:rPr>
          <w:rFonts w:ascii="Arial" w:hAnsi="Arial" w:cs="Arial"/>
          <w:sz w:val="22"/>
          <w:szCs w:val="22"/>
        </w:rPr>
      </w:pPr>
    </w:p>
    <w:p w:rsidR="001C1C9B" w:rsidP="001C1C9B">
      <w:pPr>
        <w:pStyle w:val="paragraph"/>
        <w:spacing w:before="0" w:beforeAutospacing="0" w:after="0" w:afterAutospacing="0"/>
        <w:ind w:left="1080"/>
        <w:textAlignment w:val="baseline"/>
        <w:rPr>
          <w:rFonts w:ascii="Arial" w:hAnsi="Arial" w:cs="Arial"/>
          <w:sz w:val="22"/>
          <w:szCs w:val="22"/>
        </w:rPr>
      </w:pPr>
      <w:r>
        <w:rPr>
          <w:rStyle w:val="normaltextrun"/>
          <w:rFonts w:ascii="Arial" w:hAnsi="Arial" w:eastAsiaTheme="majorEastAsia" w:cs="Arial"/>
          <w:sz w:val="22"/>
          <w:szCs w:val="22"/>
        </w:rPr>
        <w:t>a. The intent of this notice is to establish sources to define the procurement strategy (e.g. set-aside, sole source, unrestricted) for a solicitation that VA intends to post soon.  Interested contractors are requested to respond in accordance with the following:</w:t>
      </w:r>
      <w:r>
        <w:rPr>
          <w:rStyle w:val="eop"/>
          <w:rFonts w:ascii="Arial" w:hAnsi="Arial" w:eastAsiaTheme="majorEastAsia" w:cs="Arial"/>
          <w:sz w:val="22"/>
          <w:szCs w:val="22"/>
        </w:rPr>
        <w:t> </w:t>
      </w:r>
    </w:p>
    <w:p w:rsidR="001C1C9B" w:rsidP="001C1C9B">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1C1C9B" w:rsidRPr="00E12B04" w:rsidP="001C1C9B">
      <w:pPr>
        <w:pStyle w:val="paragraph"/>
        <w:numPr>
          <w:ilvl w:val="0"/>
          <w:numId w:val="4"/>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 xml:space="preserve">Where is the item manufactured, the VA is interested in procuring items </w:t>
      </w:r>
      <w:r>
        <w:rPr>
          <w:rStyle w:val="normaltextrun"/>
          <w:rFonts w:ascii="Arial" w:hAnsi="Arial" w:eastAsiaTheme="majorEastAsia" w:cs="Arial"/>
          <w:b/>
          <w:bCs/>
          <w:sz w:val="22"/>
          <w:szCs w:val="22"/>
        </w:rPr>
        <w:t>manufactured</w:t>
      </w:r>
      <w:r>
        <w:rPr>
          <w:rStyle w:val="normaltextrun"/>
          <w:rFonts w:ascii="Arial" w:hAnsi="Arial" w:eastAsiaTheme="majorEastAsia" w:cs="Arial"/>
          <w:sz w:val="22"/>
          <w:szCs w:val="22"/>
        </w:rPr>
        <w:t xml:space="preserve"> in the United States. Provide City and State.</w:t>
      </w:r>
    </w:p>
    <w:p w:rsidR="001C1C9B" w:rsidRPr="00E12B04" w:rsidP="001C1C9B">
      <w:pPr>
        <w:pStyle w:val="paragraph"/>
        <w:spacing w:before="0" w:beforeAutospacing="0" w:after="0" w:afterAutospacing="0"/>
        <w:ind w:left="1440"/>
        <w:textAlignment w:val="baseline"/>
        <w:rPr>
          <w:rStyle w:val="normaltextrun"/>
          <w:rFonts w:ascii="Calibri" w:hAnsi="Calibri" w:cs="Calibri"/>
          <w:sz w:val="22"/>
          <w:szCs w:val="22"/>
        </w:rPr>
      </w:pPr>
    </w:p>
    <w:p w:rsidR="001C1C9B" w:rsidRPr="00E12B04" w:rsidP="001C1C9B">
      <w:pPr>
        <w:pStyle w:val="paragraph"/>
        <w:numPr>
          <w:ilvl w:val="0"/>
          <w:numId w:val="4"/>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If you have an existing GSA or VA, Federal Supply Schedule contract, include the contract details in your response.</w:t>
      </w:r>
    </w:p>
    <w:p w:rsidR="001C1C9B" w:rsidRPr="00E12B04" w:rsidP="001C1C9B">
      <w:pPr>
        <w:pStyle w:val="paragraph"/>
        <w:spacing w:before="0" w:beforeAutospacing="0" w:after="0" w:afterAutospacing="0"/>
        <w:textAlignment w:val="baseline"/>
        <w:rPr>
          <w:rFonts w:ascii="Calibri" w:hAnsi="Calibri" w:cs="Calibri"/>
          <w:sz w:val="22"/>
          <w:szCs w:val="22"/>
        </w:rPr>
      </w:pPr>
    </w:p>
    <w:p w:rsidR="001C1C9B" w:rsidRPr="00E12B04" w:rsidP="001C1C9B">
      <w:pPr>
        <w:pStyle w:val="paragraph"/>
        <w:numPr>
          <w:ilvl w:val="0"/>
          <w:numId w:val="4"/>
        </w:numPr>
        <w:spacing w:before="0" w:beforeAutospacing="0" w:after="0" w:afterAutospacing="0"/>
        <w:textAlignment w:val="baseline"/>
        <w:rPr>
          <w:rStyle w:val="normaltextrun"/>
          <w:rFonts w:ascii="Arial" w:hAnsi="Arial" w:cs="Arial"/>
          <w:sz w:val="22"/>
          <w:szCs w:val="22"/>
        </w:rPr>
      </w:pPr>
      <w:r>
        <w:rPr>
          <w:rStyle w:val="normaltextrun"/>
          <w:rFonts w:ascii="Arial" w:hAnsi="Arial" w:eastAsiaTheme="majorEastAsia" w:cs="Arial"/>
          <w:sz w:val="22"/>
          <w:szCs w:val="22"/>
        </w:rPr>
        <w:t>Please note that VA is particularly interested in determining the availability of Service Disable Veteran Owned Small Business/Veteran Owned Small Business or other Small Business manufacturers or authorized distributors that can provide this item. </w:t>
      </w:r>
    </w:p>
    <w:p w:rsidR="001C1C9B" w:rsidRPr="00E12B04" w:rsidP="001C1C9B">
      <w:pPr>
        <w:rPr>
          <w:rStyle w:val="eop"/>
          <w:rFonts w:ascii="Arial" w:hAnsi="Arial" w:eastAsiaTheme="majorEastAsia" w:cs="Arial"/>
          <w:sz w:val="22"/>
          <w:szCs w:val="22"/>
        </w:rPr>
      </w:pPr>
    </w:p>
    <w:p w:rsidR="001C1C9B" w:rsidRPr="00E12B04" w:rsidP="001C1C9B">
      <w:pPr>
        <w:pStyle w:val="paragraph"/>
        <w:numPr>
          <w:ilvl w:val="0"/>
          <w:numId w:val="4"/>
        </w:numPr>
        <w:spacing w:before="0" w:beforeAutospacing="0" w:after="0" w:afterAutospacing="0"/>
        <w:textAlignment w:val="baseline"/>
        <w:rPr>
          <w:rStyle w:val="eop"/>
          <w:rFonts w:ascii="Arial" w:hAnsi="Arial" w:cs="Arial"/>
          <w:sz w:val="22"/>
          <w:szCs w:val="22"/>
        </w:rPr>
      </w:pPr>
      <w:r>
        <w:rPr>
          <w:rStyle w:val="eop"/>
          <w:rFonts w:ascii="Arial" w:hAnsi="Arial" w:eastAsiaTheme="majorEastAsia" w:cs="Arial"/>
          <w:sz w:val="22"/>
          <w:szCs w:val="22"/>
        </w:rPr>
        <w:t> </w:t>
      </w:r>
      <w:r w:rsidRPr="00E12B04">
        <w:rPr>
          <w:rStyle w:val="normaltextrun"/>
          <w:rFonts w:ascii="Arial" w:hAnsi="Arial" w:eastAsiaTheme="majorEastAsia" w:cs="Arial"/>
          <w:sz w:val="22"/>
          <w:szCs w:val="22"/>
        </w:rPr>
        <w:t>Respond to this notice if you can provide these products listed in the table in the background and requirement section above. In response, please cite your business size status.</w:t>
      </w:r>
      <w:r w:rsidRPr="00E12B04">
        <w:rPr>
          <w:rStyle w:val="eop"/>
          <w:rFonts w:ascii="Arial" w:hAnsi="Arial" w:eastAsiaTheme="majorEastAsia" w:cs="Arial"/>
          <w:sz w:val="22"/>
          <w:szCs w:val="22"/>
        </w:rPr>
        <w:t> </w:t>
      </w:r>
    </w:p>
    <w:p w:rsidR="001C1C9B" w:rsidP="001C1C9B">
      <w:pPr>
        <w:pStyle w:val="ListParagraph"/>
        <w:rPr>
          <w:rFonts w:ascii="Arial" w:hAnsi="Arial" w:cs="Arial"/>
          <w:sz w:val="22"/>
          <w:szCs w:val="22"/>
        </w:rPr>
      </w:pPr>
    </w:p>
    <w:p w:rsidR="001C1C9B" w:rsidRPr="00E12B04" w:rsidP="001C1C9B">
      <w:pPr>
        <w:pStyle w:val="paragraph"/>
        <w:numPr>
          <w:ilvl w:val="0"/>
          <w:numId w:val="4"/>
        </w:numPr>
        <w:spacing w:before="0" w:beforeAutospacing="0" w:after="0" w:afterAutospacing="0"/>
        <w:textAlignment w:val="baseline"/>
        <w:rPr>
          <w:rFonts w:ascii="Arial" w:hAnsi="Arial" w:cs="Arial"/>
          <w:sz w:val="22"/>
          <w:szCs w:val="22"/>
        </w:rPr>
      </w:pPr>
      <w:r w:rsidRPr="00E12B04">
        <w:rPr>
          <w:rStyle w:val="eop"/>
          <w:rFonts w:ascii="Arial" w:hAnsi="Arial" w:eastAsiaTheme="majorEastAsia" w:cs="Arial"/>
          <w:sz w:val="22"/>
          <w:szCs w:val="22"/>
        </w:rPr>
        <w:t> </w:t>
      </w:r>
      <w:r w:rsidRPr="00E12B04">
        <w:rPr>
          <w:rStyle w:val="normaltextrun"/>
          <w:rFonts w:ascii="Arial" w:hAnsi="Arial" w:eastAsiaTheme="majorEastAsia" w:cs="Arial"/>
          <w:b/>
          <w:bCs/>
          <w:sz w:val="22"/>
          <w:szCs w:val="22"/>
        </w:rPr>
        <w:t>DISTRIBUTORS:</w:t>
      </w:r>
      <w:r w:rsidRPr="00E12B04">
        <w:rPr>
          <w:rStyle w:val="normaltextrun"/>
          <w:rFonts w:ascii="Arial" w:hAnsi="Arial" w:eastAsiaTheme="majorEastAsia" w:cs="Arial"/>
          <w:sz w:val="22"/>
          <w:szCs w:val="22"/>
        </w:rPr>
        <w:t>  You must provide proof that you are an authorized distributor. VA does not accept gray market items.</w:t>
      </w:r>
      <w:r w:rsidRPr="00E12B04">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1C1C9B" w:rsidP="001C1C9B">
      <w:pPr>
        <w:pStyle w:val="paragraph"/>
        <w:numPr>
          <w:ilvl w:val="0"/>
          <w:numId w:val="4"/>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Vendors are requested to submit estimated market research pricing with their responses.  The estimated pricing will be considered when determining the procurement strategy for the future solicitation. (e.g., if CO determines that capable small businesses cannot provide fair and reasonable pricing, then the solicitation will not be </w:t>
      </w:r>
      <w:r>
        <w:rPr>
          <w:rStyle w:val="normaltextrun"/>
          <w:rFonts w:ascii="Arial" w:hAnsi="Arial" w:eastAsiaTheme="majorEastAsia" w:cs="Arial"/>
          <w:sz w:val="22"/>
          <w:szCs w:val="22"/>
        </w:rPr>
        <w:t>set-aside</w:t>
      </w:r>
      <w:r>
        <w:rPr>
          <w:rStyle w:val="normaltextrun"/>
          <w:rFonts w:ascii="Arial" w:hAnsi="Arial" w:eastAsiaTheme="majorEastAsia" w:cs="Arial"/>
          <w:sz w:val="22"/>
          <w:szCs w:val="22"/>
        </w:rPr>
        <w:t>). </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1C1C9B" w:rsidP="001C1C9B">
      <w:pPr>
        <w:pStyle w:val="paragraph"/>
        <w:numPr>
          <w:ilvl w:val="0"/>
          <w:numId w:val="4"/>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Responses should include: </w:t>
      </w:r>
      <w:r>
        <w:rPr>
          <w:rStyle w:val="tabchar"/>
          <w:rFonts w:ascii="Calibri" w:hAnsi="Calibri" w:cs="Calibri"/>
        </w:rPr>
        <w:tab/>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(1) Business Name</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(2) Business Address</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(3) Point of Contact </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Name</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Phone Number</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E-mail Address</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(4) SAM UID Number</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(5) NAICS code</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(6) Business Size: SMALL or LARGE</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(7) Type of Business: SERVICE-DISABLED VETERAN OWNED (SDVOSB), VETERAN OWNED(VOSB), 8A, HUBZone, WOMAN-OWNED (WOSB), etc. </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(8) Letter stating OEM authorized dealer, authorized distributor, or authorized reseller for the proposed equipment and/or services if applicable</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(9) GSA/FSS Contract Number if applicable </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All businesses eligible to provide this item are encouraged to reply as this information may be used to determine potential set-asides for the above-noted requirement. </w:t>
      </w:r>
      <w:r>
        <w:rPr>
          <w:rStyle w:val="eop"/>
          <w:rFonts w:ascii="Arial" w:hAnsi="Arial" w:eastAsiaTheme="majorEastAsia" w:cs="Arial"/>
          <w:sz w:val="22"/>
          <w:szCs w:val="22"/>
        </w:rPr>
        <w:t> </w:t>
      </w:r>
    </w:p>
    <w:p w:rsidR="001C1C9B" w:rsidP="001C1C9B">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1C1C9B" w:rsidP="001C1C9B">
      <w:pPr>
        <w:pStyle w:val="paragraph"/>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8. Send responses to Michelle Cunningham at michelle.cunningham@va.gov.  </w:t>
      </w:r>
      <w:r>
        <w:rPr>
          <w:rStyle w:val="eop"/>
          <w:rFonts w:ascii="Arial" w:hAnsi="Arial" w:eastAsiaTheme="majorEastAsia" w:cs="Arial"/>
          <w:sz w:val="22"/>
          <w:szCs w:val="22"/>
        </w:rPr>
        <w:t> </w:t>
      </w:r>
    </w:p>
    <w:p w:rsidR="001C1C9B" w:rsidP="001C1C9B">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1C1C9B" w:rsidP="001C1C9B">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DISCLAIMER:  THIS NOTICE OF INTENT IS NOT A REQUEST FOR COMPETITIVE QUOTES. However, Contractors may submit a capability statement, proposal, or quotation which shall be considered by the contracting officer whether to continue with the sole source procurement or to provide for competition. Due to technical issues, please allow additional time if you’re using electronic means.</w:t>
      </w:r>
      <w:r>
        <w:rPr>
          <w:rStyle w:val="eop"/>
          <w:rFonts w:ascii="Arial" w:hAnsi="Arial" w:eastAsiaTheme="majorEastAsia" w:cs="Arial"/>
          <w:sz w:val="22"/>
          <w:szCs w:val="22"/>
        </w:rPr>
        <w:t> </w:t>
      </w:r>
    </w:p>
    <w:p w:rsidR="001C1C9B" w:rsidP="001C1C9B">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Responses received will be evaluated; however, a determination by the Government not to compete with the proposed procurement based upon responses received to this notice is solely within the discretion of the Government.</w:t>
      </w:r>
      <w:r>
        <w:rPr>
          <w:rStyle w:val="eop"/>
          <w:rFonts w:ascii="Arial" w:hAnsi="Arial" w:eastAsiaTheme="majorEastAsia" w:cs="Arial"/>
          <w:sz w:val="22"/>
          <w:szCs w:val="22"/>
        </w:rPr>
        <w:t> </w:t>
      </w:r>
    </w:p>
    <w:p w:rsidR="001C1C9B" w:rsidP="001C1C9B"/>
    <w:p w:rsidR="005E62C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8B3808"/>
    <w:multiLevelType w:val="hybridMultilevel"/>
    <w:tmpl w:val="A6660DE2"/>
    <w:lvl w:ilvl="0">
      <w:start w:val="2"/>
      <w:numFmt w:val="lowerLetter"/>
      <w:lvlText w:val="%1."/>
      <w:lvlJc w:val="left"/>
      <w:pPr>
        <w:ind w:left="1440" w:hanging="360"/>
      </w:pPr>
      <w:rPr>
        <w:rFonts w:ascii="Arial" w:hAnsi="Arial" w:eastAsiaTheme="majorEastAsia" w:cs="Aria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1C5D54AA"/>
    <w:multiLevelType w:val="hybridMultilevel"/>
    <w:tmpl w:val="8DB84E10"/>
    <w:lvl w:ilvl="0">
      <w:start w:val="1"/>
      <w:numFmt w:val="decimal"/>
      <w:lvlText w:val="%1."/>
      <w:lvlJc w:val="left"/>
      <w:pPr>
        <w:ind w:left="1080" w:hanging="360"/>
      </w:pPr>
      <w:rPr>
        <w:rFonts w:eastAsiaTheme="majorEastAsia" w:hint="default"/>
        <w:sz w:val="22"/>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548F46D6"/>
    <w:multiLevelType w:val="hybridMultilevel"/>
    <w:tmpl w:val="04C2C2B6"/>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77873564"/>
    <w:multiLevelType w:val="hybridMultilevel"/>
    <w:tmpl w:val="79C273B8"/>
    <w:lvl w:ilvl="0">
      <w:start w:val="2"/>
      <w:numFmt w:val="decimal"/>
      <w:lvlText w:val="%1."/>
      <w:lvlJc w:val="left"/>
      <w:pPr>
        <w:ind w:left="1260" w:hanging="360"/>
      </w:pPr>
      <w:rPr>
        <w:rFonts w:hint="default"/>
        <w:b w:val="0"/>
        <w:bCs/>
      </w:rPr>
    </w:lvl>
    <w:lvl w:ilvl="1">
      <w:start w:val="1"/>
      <w:numFmt w:val="decimal"/>
      <w:lvlText w:val="%2."/>
      <w:lvlJc w:val="left"/>
      <w:pPr>
        <w:ind w:left="1800" w:hanging="360"/>
      </w:pPr>
      <w:rPr>
        <w:rFonts w:ascii="Helvetica-Condensed-Bold" w:hAnsi="Helvetica-Condensed-Bold" w:cs="Helvetica-Condensed-Bold"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6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E6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CB"/>
    <w:rPr>
      <w:rFonts w:eastAsiaTheme="majorEastAsia" w:cstheme="majorBidi"/>
      <w:color w:val="272727" w:themeColor="text1" w:themeTint="D8"/>
    </w:rPr>
  </w:style>
  <w:style w:type="paragraph" w:styleId="Quote">
    <w:name w:val="Quote"/>
    <w:basedOn w:val="Normal"/>
    <w:next w:val="Normal"/>
    <w:link w:val="QuoteChar"/>
    <w:uiPriority w:val="29"/>
    <w:qFormat/>
    <w:rsid w:val="005E62CB"/>
    <w:pPr>
      <w:spacing w:before="160"/>
      <w:jc w:val="center"/>
    </w:pPr>
    <w:rPr>
      <w:i/>
      <w:iCs/>
      <w:color w:val="404040" w:themeColor="text1" w:themeTint="BF"/>
    </w:rPr>
  </w:style>
  <w:style w:type="character" w:customStyle="1" w:styleId="QuoteChar">
    <w:name w:val="Quote Char"/>
    <w:basedOn w:val="DefaultParagraphFont"/>
    <w:link w:val="Quote"/>
    <w:uiPriority w:val="29"/>
    <w:rsid w:val="005E62CB"/>
    <w:rPr>
      <w:i/>
      <w:iCs/>
      <w:color w:val="404040" w:themeColor="text1" w:themeTint="BF"/>
    </w:rPr>
  </w:style>
  <w:style w:type="paragraph" w:styleId="IntenseQuote">
    <w:name w:val="Intense Quote"/>
    <w:basedOn w:val="Normal"/>
    <w:next w:val="Normal"/>
    <w:link w:val="IntenseQuoteChar"/>
    <w:uiPriority w:val="30"/>
    <w:qFormat/>
    <w:rsid w:val="005E62C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E62CB"/>
    <w:rPr>
      <w:i/>
      <w:iCs/>
      <w:color w:val="366092" w:themeColor="accent1" w:themeShade="BF"/>
    </w:rPr>
  </w:style>
  <w:style w:type="character" w:styleId="IntenseReference">
    <w:name w:val="Intense Reference"/>
    <w:basedOn w:val="DefaultParagraphFont"/>
    <w:uiPriority w:val="32"/>
    <w:qFormat/>
    <w:rsid w:val="005E62CB"/>
    <w:rPr>
      <w:b/>
      <w:bCs/>
      <w:smallCaps/>
      <w:color w:val="366092" w:themeColor="accent1" w:themeShade="BF"/>
      <w:spacing w:val="5"/>
    </w:rPr>
  </w:style>
  <w:style w:type="paragraph" w:customStyle="1" w:styleId="paragraph">
    <w:name w:val="paragraph"/>
    <w:basedOn w:val="Normal"/>
    <w:rsid w:val="001C1C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C1C9B"/>
  </w:style>
  <w:style w:type="character" w:customStyle="1" w:styleId="eop">
    <w:name w:val="eop"/>
    <w:basedOn w:val="DefaultParagraphFont"/>
    <w:rsid w:val="001C1C9B"/>
  </w:style>
  <w:style w:type="character" w:customStyle="1" w:styleId="ListParagraphChar">
    <w:name w:val="List Paragraph Char"/>
    <w:basedOn w:val="DefaultParagraphFont"/>
    <w:link w:val="ListParagraph"/>
    <w:uiPriority w:val="34"/>
    <w:locked/>
    <w:rsid w:val="001C1C9B"/>
  </w:style>
  <w:style w:type="character" w:customStyle="1" w:styleId="tabchar">
    <w:name w:val="tabchar"/>
    <w:basedOn w:val="DefaultParagraphFont"/>
    <w:rsid w:val="001C1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2026-05-06T16:48:03Z</dcterms:created>
  <dcterms:modified xsi:type="dcterms:W3CDTF">2026-05-06T16:48:03Z</dcterms:modified>
</cp:coreProperties>
</file>