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Janitorial Services Emergency Bridge Contract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00921-3201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36C24826Q0630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SAN JUAN, PUERTO RICO</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S201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561720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Caribbean Healthcare System (VACHS)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Casia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Juan PR  00921-3201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Wilfredo Perez</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wilfredo.perez3@va.gov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939-759-6783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259C4" w:rsidRPr="0059701C" w:rsidP="00E259C4">
      <w:pPr>
        <w:spacing w:after="0" w:line="240" w:lineRule="auto"/>
        <w:jc w:val="center"/>
        <w:rPr>
          <w:rFonts w:ascii="Arial" w:hAnsi="Arial" w:cs="Arial"/>
          <w:b/>
          <w:sz w:val="24"/>
          <w:szCs w:val="24"/>
        </w:rPr>
      </w:pPr>
      <w:r w:rsidRPr="0059701C">
        <w:rPr>
          <w:rFonts w:ascii="Arial" w:hAnsi="Arial" w:cs="Arial"/>
          <w:b/>
          <w:sz w:val="24"/>
          <w:szCs w:val="24"/>
        </w:rPr>
        <w:t>DEPARTMENT OF VETERANS AFFAIRS</w:t>
      </w:r>
    </w:p>
    <w:p w:rsidR="00E259C4" w:rsidRPr="0059701C" w:rsidP="00E259C4">
      <w:pPr>
        <w:spacing w:after="0" w:line="240" w:lineRule="auto"/>
        <w:rPr>
          <w:rFonts w:ascii="Arial" w:hAnsi="Arial" w:cs="Arial"/>
          <w:b/>
          <w:sz w:val="24"/>
          <w:szCs w:val="24"/>
        </w:rPr>
      </w:pPr>
    </w:p>
    <w:p w:rsidR="00E259C4" w:rsidRPr="0059701C" w:rsidP="00E259C4">
      <w:pPr>
        <w:spacing w:after="0" w:line="240" w:lineRule="auto"/>
        <w:jc w:val="center"/>
        <w:rPr>
          <w:rFonts w:ascii="Arial" w:hAnsi="Arial" w:cs="Arial"/>
          <w:b/>
          <w:sz w:val="24"/>
          <w:szCs w:val="24"/>
        </w:rPr>
      </w:pPr>
      <w:r w:rsidRPr="0059701C">
        <w:rPr>
          <w:rFonts w:ascii="Arial" w:hAnsi="Arial" w:cs="Arial"/>
          <w:b/>
          <w:sz w:val="24"/>
          <w:szCs w:val="24"/>
        </w:rPr>
        <w:t>Justification and Approval (J&amp;A)</w:t>
      </w:r>
    </w:p>
    <w:p w:rsidR="00E259C4" w:rsidRPr="0059701C" w:rsidP="00E259C4">
      <w:pPr>
        <w:spacing w:after="0" w:line="240" w:lineRule="auto"/>
        <w:jc w:val="center"/>
        <w:rPr>
          <w:rFonts w:ascii="Arial" w:hAnsi="Arial" w:cs="Arial"/>
          <w:b/>
          <w:sz w:val="24"/>
          <w:szCs w:val="24"/>
        </w:rPr>
      </w:pPr>
      <w:r w:rsidRPr="0059701C">
        <w:rPr>
          <w:rFonts w:ascii="Arial" w:hAnsi="Arial" w:cs="Arial"/>
          <w:b/>
          <w:sz w:val="24"/>
          <w:szCs w:val="24"/>
        </w:rPr>
        <w:t>For</w:t>
      </w:r>
    </w:p>
    <w:p w:rsidR="00E259C4" w:rsidRPr="0059701C" w:rsidP="00E259C4">
      <w:pPr>
        <w:spacing w:after="0" w:line="240" w:lineRule="auto"/>
        <w:jc w:val="center"/>
        <w:rPr>
          <w:rFonts w:ascii="Arial" w:hAnsi="Arial" w:cs="Arial"/>
          <w:b/>
          <w:sz w:val="24"/>
          <w:szCs w:val="24"/>
        </w:rPr>
      </w:pPr>
      <w:r w:rsidRPr="0059701C">
        <w:rPr>
          <w:rFonts w:ascii="Arial" w:hAnsi="Arial" w:cs="Arial"/>
          <w:b/>
          <w:sz w:val="24"/>
          <w:szCs w:val="24"/>
        </w:rPr>
        <w:t>Other Than Full and Open Competition (&gt;SAT)</w:t>
      </w:r>
    </w:p>
    <w:p w:rsidR="00E259C4" w:rsidRPr="0059701C" w:rsidP="00E259C4">
      <w:pPr>
        <w:spacing w:after="0" w:line="240" w:lineRule="auto"/>
        <w:jc w:val="center"/>
        <w:rPr>
          <w:rFonts w:ascii="Arial" w:hAnsi="Arial" w:cs="Arial"/>
          <w:b/>
          <w:sz w:val="24"/>
          <w:szCs w:val="24"/>
        </w:rPr>
      </w:pPr>
    </w:p>
    <w:p w:rsidR="00E259C4" w:rsidRPr="0059701C" w:rsidP="00E259C4">
      <w:pPr>
        <w:spacing w:after="0" w:line="240" w:lineRule="auto"/>
        <w:rPr>
          <w:rFonts w:ascii="Arial" w:hAnsi="Arial" w:cs="Arial"/>
          <w:b/>
          <w:color w:val="FF0000"/>
          <w:sz w:val="24"/>
          <w:szCs w:val="24"/>
        </w:rPr>
      </w:pPr>
      <w:r w:rsidRPr="0059701C">
        <w:rPr>
          <w:rFonts w:ascii="Arial" w:hAnsi="Arial" w:cs="Arial"/>
          <w:b/>
          <w:sz w:val="24"/>
          <w:szCs w:val="24"/>
        </w:rPr>
        <w:t>Acquisition Plan Action ID:</w:t>
      </w:r>
      <w:r>
        <w:rPr>
          <w:rFonts w:ascii="Arial" w:hAnsi="Arial" w:cs="Arial"/>
          <w:b/>
          <w:sz w:val="24"/>
          <w:szCs w:val="24"/>
        </w:rPr>
        <w:t xml:space="preserve"> </w:t>
      </w:r>
      <w:r w:rsidRPr="00E44D06">
        <w:rPr>
          <w:rFonts w:ascii="Arial" w:hAnsi="Arial" w:cs="Arial"/>
          <w:b/>
          <w:sz w:val="24"/>
          <w:szCs w:val="24"/>
          <w:u w:val="single"/>
        </w:rPr>
        <w:t>36C248-26-AP-3417</w:t>
      </w:r>
    </w:p>
    <w:p w:rsidR="00E259C4" w:rsidRPr="0059701C" w:rsidP="00E259C4">
      <w:pPr>
        <w:spacing w:after="0" w:line="240" w:lineRule="auto"/>
        <w:rPr>
          <w:rFonts w:ascii="Arial" w:hAnsi="Arial" w:cs="Arial"/>
          <w:sz w:val="24"/>
          <w:szCs w:val="24"/>
        </w:rPr>
      </w:pPr>
    </w:p>
    <w:p w:rsidR="00E259C4" w:rsidRPr="008E0F90" w:rsidP="00E259C4">
      <w:pPr>
        <w:numPr>
          <w:ilvl w:val="0"/>
          <w:numId w:val="1"/>
        </w:numPr>
        <w:overflowPunct w:val="0"/>
        <w:autoSpaceDE w:val="0"/>
        <w:autoSpaceDN w:val="0"/>
        <w:adjustRightInd w:val="0"/>
        <w:spacing w:after="0" w:line="240" w:lineRule="auto"/>
        <w:textAlignment w:val="baseline"/>
        <w:rPr>
          <w:rFonts w:ascii="Arial" w:hAnsi="Arial" w:cs="Arial"/>
          <w:sz w:val="24"/>
          <w:szCs w:val="24"/>
        </w:rPr>
      </w:pPr>
      <w:r w:rsidRPr="008E0F90">
        <w:rPr>
          <w:rFonts w:ascii="Arial" w:hAnsi="Arial" w:cs="Arial"/>
          <w:b/>
          <w:sz w:val="24"/>
          <w:szCs w:val="24"/>
          <w:u w:val="single"/>
        </w:rPr>
        <w:t>Contracting Activity</w:t>
      </w:r>
      <w:r w:rsidRPr="008E0F90">
        <w:rPr>
          <w:rFonts w:ascii="Arial" w:hAnsi="Arial" w:cs="Arial"/>
          <w:b/>
          <w:sz w:val="24"/>
          <w:szCs w:val="24"/>
        </w:rPr>
        <w:t>:</w:t>
      </w:r>
      <w:r w:rsidRPr="008E0F90">
        <w:rPr>
          <w:rFonts w:ascii="Arial" w:hAnsi="Arial" w:cs="Arial"/>
          <w:sz w:val="24"/>
          <w:szCs w:val="24"/>
        </w:rPr>
        <w:t xml:space="preserve"> Department of Veterans Affairs, </w:t>
      </w:r>
      <w:r>
        <w:rPr>
          <w:rFonts w:ascii="Arial" w:hAnsi="Arial" w:cs="Arial"/>
          <w:sz w:val="24"/>
          <w:szCs w:val="24"/>
        </w:rPr>
        <w:t>Veterans Healthcare Administration (VHA), Regional Procurement Office (RPO) East, Network Contracting Office (NCO) 8, San Juan Services &amp; Commodities Team</w:t>
      </w:r>
      <w:r w:rsidRPr="008E0F90">
        <w:rPr>
          <w:rFonts w:ascii="Arial" w:hAnsi="Arial" w:cs="Arial"/>
          <w:sz w:val="24"/>
          <w:szCs w:val="24"/>
        </w:rPr>
        <w:t>.</w:t>
      </w:r>
    </w:p>
    <w:p w:rsidR="00E259C4" w:rsidRPr="0059701C" w:rsidP="00E259C4">
      <w:pPr>
        <w:overflowPunct w:val="0"/>
        <w:autoSpaceDE w:val="0"/>
        <w:autoSpaceDN w:val="0"/>
        <w:adjustRightInd w:val="0"/>
        <w:spacing w:after="0" w:line="240" w:lineRule="auto"/>
        <w:ind w:left="360"/>
        <w:textAlignment w:val="baseline"/>
        <w:rPr>
          <w:rFonts w:ascii="Arial" w:hAnsi="Arial" w:cs="Arial"/>
          <w:sz w:val="24"/>
          <w:szCs w:val="24"/>
        </w:rPr>
      </w:pPr>
    </w:p>
    <w:p w:rsidR="00E259C4" w:rsidRPr="0059701C" w:rsidP="00E259C4">
      <w:pPr>
        <w:numPr>
          <w:ilvl w:val="0"/>
          <w:numId w:val="1"/>
        </w:numPr>
        <w:overflowPunct w:val="0"/>
        <w:autoSpaceDE w:val="0"/>
        <w:autoSpaceDN w:val="0"/>
        <w:adjustRightInd w:val="0"/>
        <w:spacing w:after="0" w:line="240" w:lineRule="auto"/>
        <w:textAlignment w:val="baseline"/>
        <w:rPr>
          <w:rFonts w:ascii="Arial" w:hAnsi="Arial" w:cs="Arial"/>
          <w:sz w:val="24"/>
          <w:szCs w:val="24"/>
        </w:rPr>
      </w:pPr>
      <w:r w:rsidRPr="0059701C">
        <w:rPr>
          <w:rFonts w:ascii="Arial" w:hAnsi="Arial" w:cs="Arial"/>
          <w:b/>
          <w:color w:val="000000"/>
          <w:sz w:val="24"/>
          <w:szCs w:val="24"/>
          <w:u w:val="single"/>
        </w:rPr>
        <w:t>Nature and/or Description of the Action Being Approved</w:t>
      </w:r>
      <w:r w:rsidRPr="0059701C">
        <w:rPr>
          <w:rFonts w:ascii="Arial" w:hAnsi="Arial" w:cs="Arial"/>
          <w:b/>
          <w:sz w:val="24"/>
          <w:szCs w:val="24"/>
        </w:rPr>
        <w:t>:</w:t>
      </w:r>
      <w:r w:rsidRPr="0059701C">
        <w:rPr>
          <w:rFonts w:ascii="Arial" w:hAnsi="Arial" w:cs="Arial"/>
          <w:sz w:val="24"/>
          <w:szCs w:val="24"/>
        </w:rPr>
        <w:t xml:space="preserve"> </w:t>
      </w:r>
      <w:r w:rsidRPr="005B6B03">
        <w:rPr>
          <w:rFonts w:ascii="Arial" w:hAnsi="Arial" w:cs="Arial"/>
          <w:sz w:val="24"/>
          <w:szCs w:val="24"/>
        </w:rPr>
        <w:t xml:space="preserve">This procurement is for </w:t>
      </w:r>
      <w:r>
        <w:rPr>
          <w:rFonts w:ascii="Arial" w:hAnsi="Arial" w:cs="Arial"/>
          <w:sz w:val="24"/>
          <w:szCs w:val="24"/>
        </w:rPr>
        <w:t xml:space="preserve">an emergency short-term Firm Fixed Price (FFP) bridge contract for </w:t>
      </w:r>
      <w:r w:rsidRPr="005B6B03">
        <w:rPr>
          <w:rFonts w:ascii="Arial" w:hAnsi="Arial" w:cs="Arial"/>
          <w:sz w:val="24"/>
          <w:szCs w:val="24"/>
        </w:rPr>
        <w:t>Janitorial and Cleaning Services at the VA Caribbean Healthcare System (VACHS)</w:t>
      </w:r>
      <w:r>
        <w:rPr>
          <w:rFonts w:ascii="Arial" w:hAnsi="Arial" w:cs="Arial"/>
          <w:sz w:val="24"/>
          <w:szCs w:val="24"/>
        </w:rPr>
        <w:t xml:space="preserve"> &amp; </w:t>
      </w:r>
      <w:r w:rsidRPr="005B6B03">
        <w:rPr>
          <w:rFonts w:ascii="Arial" w:hAnsi="Arial" w:cs="Arial"/>
          <w:sz w:val="24"/>
          <w:szCs w:val="24"/>
        </w:rPr>
        <w:t xml:space="preserve">Mayaguez Outpatient Clinic (MOPC), in accordance with </w:t>
      </w:r>
      <w:r>
        <w:rPr>
          <w:rFonts w:ascii="Arial" w:hAnsi="Arial" w:cs="Arial"/>
          <w:sz w:val="24"/>
          <w:szCs w:val="24"/>
        </w:rPr>
        <w:t>RFO 6.103-1 and 12</w:t>
      </w:r>
      <w:r w:rsidRPr="005B6B03">
        <w:rPr>
          <w:rFonts w:ascii="Arial" w:hAnsi="Arial" w:cs="Arial"/>
          <w:sz w:val="24"/>
          <w:szCs w:val="24"/>
        </w:rPr>
        <w:t xml:space="preserve">. </w:t>
      </w:r>
      <w:r>
        <w:rPr>
          <w:rFonts w:ascii="Arial" w:hAnsi="Arial" w:cs="Arial"/>
          <w:sz w:val="24"/>
          <w:szCs w:val="24"/>
        </w:rPr>
        <w:t>OS-DB-JV-2 LLC (OS-DB)</w:t>
      </w:r>
      <w:r w:rsidRPr="005B6B03">
        <w:rPr>
          <w:rFonts w:ascii="Arial" w:hAnsi="Arial" w:cs="Arial"/>
          <w:sz w:val="24"/>
          <w:szCs w:val="24"/>
        </w:rPr>
        <w:t xml:space="preserve"> shall provide the necessary supervision, labor, supplies, materials and equipment to render complete janitorial services at the aforementioned locations</w:t>
      </w:r>
      <w:r>
        <w:rPr>
          <w:rFonts w:ascii="Arial" w:hAnsi="Arial" w:cs="Arial"/>
          <w:sz w:val="24"/>
          <w:szCs w:val="24"/>
        </w:rPr>
        <w:t>. The Product Service Code (PSC) for this procurement is S201 (Housekeeping – Custodial Janitorial). Federal Information Technology Acquisition Reform Act (FITARA) does not apply to this procurement.</w:t>
      </w:r>
    </w:p>
    <w:p w:rsidR="00E259C4" w:rsidRPr="0059701C" w:rsidP="00E259C4">
      <w:pPr>
        <w:overflowPunct w:val="0"/>
        <w:adjustRightInd w:val="0"/>
        <w:spacing w:after="0" w:line="240" w:lineRule="auto"/>
        <w:ind w:left="360"/>
        <w:textAlignment w:val="baseline"/>
        <w:rPr>
          <w:rFonts w:ascii="Arial" w:hAnsi="Arial" w:cs="Arial"/>
          <w:b/>
          <w:sz w:val="24"/>
          <w:szCs w:val="24"/>
          <w:u w:val="single"/>
        </w:rPr>
      </w:pPr>
    </w:p>
    <w:p w:rsidR="00E259C4" w:rsidRPr="00833964" w:rsidP="00E259C4">
      <w:pPr>
        <w:numPr>
          <w:ilvl w:val="0"/>
          <w:numId w:val="1"/>
        </w:numPr>
        <w:overflowPunct w:val="0"/>
        <w:autoSpaceDE w:val="0"/>
        <w:autoSpaceDN w:val="0"/>
        <w:adjustRightInd w:val="0"/>
        <w:spacing w:after="0" w:line="240" w:lineRule="auto"/>
        <w:textAlignment w:val="baseline"/>
        <w:rPr>
          <w:rFonts w:ascii="Arial" w:hAnsi="Arial" w:cs="Arial"/>
          <w:b/>
          <w:i/>
          <w:color w:val="0033CC"/>
          <w:sz w:val="24"/>
          <w:szCs w:val="24"/>
        </w:rPr>
      </w:pPr>
      <w:r w:rsidRPr="00902B2B">
        <w:rPr>
          <w:rFonts w:ascii="Arial" w:hAnsi="Arial" w:cs="Arial"/>
          <w:b/>
          <w:sz w:val="24"/>
          <w:szCs w:val="24"/>
          <w:u w:val="single"/>
        </w:rPr>
        <w:t>Description of Supplies/Services Required to Meet the Agency’s Needs</w:t>
      </w:r>
      <w:r w:rsidRPr="00902B2B">
        <w:rPr>
          <w:rFonts w:ascii="Arial" w:hAnsi="Arial" w:cs="Arial"/>
          <w:b/>
          <w:sz w:val="24"/>
          <w:szCs w:val="24"/>
        </w:rPr>
        <w:t>:</w:t>
      </w:r>
      <w:r w:rsidRPr="00902B2B">
        <w:rPr>
          <w:rFonts w:ascii="Arial" w:hAnsi="Arial" w:cs="Arial"/>
          <w:sz w:val="24"/>
          <w:szCs w:val="24"/>
        </w:rPr>
        <w:t xml:space="preserve"> </w:t>
      </w:r>
      <w:r w:rsidRPr="00902B2B">
        <w:rPr>
          <w:rFonts w:ascii="Arial" w:hAnsi="Arial" w:cs="Arial"/>
          <w:iCs/>
          <w:color w:val="000000" w:themeColor="text1"/>
          <w:sz w:val="24"/>
          <w:szCs w:val="24"/>
        </w:rPr>
        <w:t xml:space="preserve">The required services for Healthcare Aseptic Cleaning Services at VACHS are needed in a short-term basis, due to a protest filed related to the solicitation for the follow-on Janitorial Services at VACHS &amp; MOPC (RFP no. 36C24825R0040). It was determined that a stay of award of the follow-on contract had to be placed in accordance with RFO 33.105-2(a), to allow for GAO to </w:t>
      </w:r>
      <w:r w:rsidRPr="00902B2B">
        <w:rPr>
          <w:rFonts w:ascii="Arial" w:hAnsi="Arial" w:cs="Arial"/>
          <w:iCs/>
          <w:color w:val="000000" w:themeColor="text1"/>
          <w:sz w:val="24"/>
          <w:szCs w:val="24"/>
        </w:rPr>
        <w:t>make a determination</w:t>
      </w:r>
      <w:r w:rsidRPr="00902B2B">
        <w:rPr>
          <w:rFonts w:ascii="Arial" w:hAnsi="Arial" w:cs="Arial"/>
          <w:iCs/>
          <w:color w:val="000000" w:themeColor="text1"/>
          <w:sz w:val="24"/>
          <w:szCs w:val="24"/>
        </w:rPr>
        <w:t xml:space="preserve"> of such protest. Since the current contract for Janitorial Services at VACHS &amp; MOPC (contract no. 36C24821C0013) expires on 04/30/2026, a short-term bridge contract is needed. The period of performance of this bridge contract shall be</w:t>
      </w:r>
      <w:r>
        <w:rPr>
          <w:rFonts w:ascii="Arial" w:hAnsi="Arial" w:cs="Arial"/>
          <w:iCs/>
          <w:color w:val="000000" w:themeColor="text1"/>
          <w:sz w:val="24"/>
          <w:szCs w:val="24"/>
        </w:rPr>
        <w:t xml:space="preserve"> as follows:</w:t>
      </w:r>
    </w:p>
    <w:p w:rsidR="00E259C4" w:rsidP="00E259C4">
      <w:pPr>
        <w:pStyle w:val="ListParagraph"/>
        <w:spacing w:after="0"/>
        <w:rPr>
          <w:rFonts w:ascii="Arial" w:hAnsi="Arial" w:cs="Arial"/>
          <w:iCs/>
          <w:color w:val="000000" w:themeColor="text1"/>
          <w:sz w:val="24"/>
          <w:szCs w:val="24"/>
        </w:rPr>
      </w:pPr>
    </w:p>
    <w:p w:rsidR="00E259C4" w:rsidRPr="00465827" w:rsidP="00E259C4">
      <w:pPr>
        <w:numPr>
          <w:ilvl w:val="1"/>
          <w:numId w:val="1"/>
        </w:numPr>
        <w:overflowPunct w:val="0"/>
        <w:autoSpaceDE w:val="0"/>
        <w:autoSpaceDN w:val="0"/>
        <w:adjustRightInd w:val="0"/>
        <w:spacing w:after="0" w:line="240" w:lineRule="auto"/>
        <w:textAlignment w:val="baseline"/>
        <w:rPr>
          <w:rFonts w:ascii="Arial" w:hAnsi="Arial" w:cs="Arial"/>
          <w:b/>
          <w:i/>
          <w:color w:val="0033CC"/>
          <w:sz w:val="24"/>
          <w:szCs w:val="24"/>
        </w:rPr>
      </w:pPr>
      <w:r>
        <w:rPr>
          <w:rFonts w:ascii="Arial" w:hAnsi="Arial" w:cs="Arial"/>
          <w:iCs/>
          <w:color w:val="000000" w:themeColor="text1"/>
          <w:sz w:val="24"/>
          <w:szCs w:val="24"/>
        </w:rPr>
        <w:t>Base Period:</w:t>
      </w:r>
      <w:r>
        <w:rPr>
          <w:rFonts w:ascii="Arial" w:hAnsi="Arial" w:cs="Arial"/>
          <w:iCs/>
          <w:color w:val="000000" w:themeColor="text1"/>
          <w:sz w:val="24"/>
          <w:szCs w:val="24"/>
        </w:rPr>
        <w:t xml:space="preserve"> May 1, 2026 – July 31, 2026</w:t>
      </w:r>
    </w:p>
    <w:p w:rsidR="00E259C4" w:rsidRPr="00FC39F4" w:rsidP="00E259C4">
      <w:pPr>
        <w:numPr>
          <w:ilvl w:val="1"/>
          <w:numId w:val="1"/>
        </w:numPr>
        <w:overflowPunct w:val="0"/>
        <w:autoSpaceDE w:val="0"/>
        <w:autoSpaceDN w:val="0"/>
        <w:adjustRightInd w:val="0"/>
        <w:spacing w:after="0" w:line="240" w:lineRule="auto"/>
        <w:textAlignment w:val="baseline"/>
        <w:rPr>
          <w:rFonts w:ascii="Arial" w:hAnsi="Arial" w:cs="Arial"/>
          <w:b/>
          <w:i/>
          <w:color w:val="0033CC"/>
          <w:sz w:val="24"/>
          <w:szCs w:val="24"/>
        </w:rPr>
      </w:pPr>
      <w:r>
        <w:rPr>
          <w:rFonts w:ascii="Arial" w:hAnsi="Arial" w:cs="Arial"/>
          <w:iCs/>
          <w:color w:val="000000" w:themeColor="text1"/>
          <w:sz w:val="24"/>
          <w:szCs w:val="24"/>
        </w:rPr>
        <w:t>Option Period 1: August 1, 2026 – August 31, 2026</w:t>
      </w:r>
    </w:p>
    <w:p w:rsidR="00E259C4" w:rsidRPr="00FC39F4" w:rsidP="00E259C4">
      <w:pPr>
        <w:numPr>
          <w:ilvl w:val="1"/>
          <w:numId w:val="1"/>
        </w:numPr>
        <w:overflowPunct w:val="0"/>
        <w:autoSpaceDE w:val="0"/>
        <w:autoSpaceDN w:val="0"/>
        <w:adjustRightInd w:val="0"/>
        <w:spacing w:after="0" w:line="240" w:lineRule="auto"/>
        <w:textAlignment w:val="baseline"/>
        <w:rPr>
          <w:rFonts w:ascii="Arial" w:hAnsi="Arial" w:cs="Arial"/>
          <w:b/>
          <w:i/>
          <w:color w:val="0033CC"/>
          <w:sz w:val="24"/>
          <w:szCs w:val="24"/>
        </w:rPr>
      </w:pPr>
      <w:r>
        <w:rPr>
          <w:rFonts w:ascii="Arial" w:hAnsi="Arial" w:cs="Arial"/>
          <w:iCs/>
          <w:color w:val="000000" w:themeColor="text1"/>
          <w:sz w:val="24"/>
          <w:szCs w:val="24"/>
        </w:rPr>
        <w:t>Option Period 2: September 1, 2026 – September 30, 2026</w:t>
      </w:r>
    </w:p>
    <w:p w:rsidR="00E259C4" w:rsidRPr="00977ABA" w:rsidP="00E259C4">
      <w:pPr>
        <w:numPr>
          <w:ilvl w:val="1"/>
          <w:numId w:val="1"/>
        </w:numPr>
        <w:overflowPunct w:val="0"/>
        <w:autoSpaceDE w:val="0"/>
        <w:autoSpaceDN w:val="0"/>
        <w:adjustRightInd w:val="0"/>
        <w:spacing w:after="0" w:line="240" w:lineRule="auto"/>
        <w:textAlignment w:val="baseline"/>
        <w:rPr>
          <w:rFonts w:ascii="Arial" w:hAnsi="Arial" w:cs="Arial"/>
          <w:b/>
          <w:i/>
          <w:color w:val="0033CC"/>
          <w:sz w:val="24"/>
          <w:szCs w:val="24"/>
        </w:rPr>
      </w:pPr>
      <w:r>
        <w:rPr>
          <w:rFonts w:ascii="Arial" w:hAnsi="Arial" w:cs="Arial"/>
          <w:iCs/>
          <w:color w:val="000000" w:themeColor="text1"/>
          <w:sz w:val="24"/>
          <w:szCs w:val="24"/>
        </w:rPr>
        <w:t>Option Period 3: October 1, 2026 – October 31, 2026</w:t>
      </w:r>
    </w:p>
    <w:p w:rsidR="00E259C4" w:rsidRPr="00FC39F4" w:rsidP="00E259C4">
      <w:pPr>
        <w:overflowPunct w:val="0"/>
        <w:autoSpaceDE w:val="0"/>
        <w:autoSpaceDN w:val="0"/>
        <w:adjustRightInd w:val="0"/>
        <w:spacing w:after="0" w:line="240" w:lineRule="auto"/>
        <w:ind w:left="990"/>
        <w:textAlignment w:val="baseline"/>
        <w:rPr>
          <w:rFonts w:ascii="Arial" w:hAnsi="Arial" w:cs="Arial"/>
          <w:b/>
          <w:i/>
          <w:color w:val="0033CC"/>
          <w:sz w:val="24"/>
          <w:szCs w:val="24"/>
        </w:rPr>
      </w:pPr>
    </w:p>
    <w:p w:rsidR="00E259C4" w:rsidP="00E259C4">
      <w:pPr>
        <w:tabs>
          <w:tab w:val="left" w:pos="360"/>
        </w:tabs>
        <w:overflowPunct w:val="0"/>
        <w:autoSpaceDE w:val="0"/>
        <w:autoSpaceDN w:val="0"/>
        <w:adjustRightInd w:val="0"/>
        <w:spacing w:after="0" w:line="240" w:lineRule="auto"/>
        <w:ind w:left="360"/>
        <w:textAlignment w:val="baseline"/>
        <w:rPr>
          <w:rFonts w:ascii="Arial" w:hAnsi="Arial" w:cs="Arial"/>
          <w:iCs/>
          <w:color w:val="000000" w:themeColor="text1"/>
          <w:sz w:val="24"/>
          <w:szCs w:val="24"/>
        </w:rPr>
      </w:pPr>
      <w:r>
        <w:rPr>
          <w:rFonts w:ascii="Arial" w:hAnsi="Arial" w:cs="Arial"/>
          <w:iCs/>
          <w:color w:val="000000" w:themeColor="text1"/>
          <w:sz w:val="24"/>
          <w:szCs w:val="24"/>
        </w:rPr>
        <w:t xml:space="preserve">Note: These option periods will </w:t>
      </w:r>
      <w:r w:rsidRPr="00902B2B">
        <w:rPr>
          <w:rFonts w:ascii="Arial" w:hAnsi="Arial" w:cs="Arial"/>
          <w:iCs/>
          <w:color w:val="000000" w:themeColor="text1"/>
          <w:sz w:val="24"/>
          <w:szCs w:val="24"/>
        </w:rPr>
        <w:t xml:space="preserve">be exercised </w:t>
      </w:r>
      <w:r>
        <w:rPr>
          <w:rFonts w:ascii="Arial" w:hAnsi="Arial" w:cs="Arial"/>
          <w:iCs/>
          <w:color w:val="000000" w:themeColor="text1"/>
          <w:sz w:val="24"/>
          <w:szCs w:val="24"/>
        </w:rPr>
        <w:t xml:space="preserve">at </w:t>
      </w:r>
      <w:r w:rsidRPr="00902B2B">
        <w:rPr>
          <w:rFonts w:ascii="Arial" w:hAnsi="Arial" w:cs="Arial"/>
          <w:iCs/>
          <w:color w:val="000000" w:themeColor="text1"/>
          <w:sz w:val="24"/>
          <w:szCs w:val="24"/>
        </w:rPr>
        <w:t>the Government</w:t>
      </w:r>
      <w:r>
        <w:rPr>
          <w:rFonts w:ascii="Arial" w:hAnsi="Arial" w:cs="Arial"/>
          <w:iCs/>
          <w:color w:val="000000" w:themeColor="text1"/>
          <w:sz w:val="24"/>
          <w:szCs w:val="24"/>
        </w:rPr>
        <w:t>’s discretion,</w:t>
      </w:r>
      <w:r w:rsidRPr="00902B2B">
        <w:rPr>
          <w:rFonts w:ascii="Arial" w:hAnsi="Arial" w:cs="Arial"/>
          <w:iCs/>
          <w:color w:val="000000" w:themeColor="text1"/>
          <w:sz w:val="24"/>
          <w:szCs w:val="24"/>
        </w:rPr>
        <w:t xml:space="preserve"> depending on GAOs determination. </w:t>
      </w:r>
    </w:p>
    <w:p w:rsidR="00E259C4" w:rsidRPr="00902B2B" w:rsidP="00E259C4">
      <w:pPr>
        <w:tabs>
          <w:tab w:val="left" w:pos="360"/>
        </w:tabs>
        <w:overflowPunct w:val="0"/>
        <w:autoSpaceDE w:val="0"/>
        <w:autoSpaceDN w:val="0"/>
        <w:adjustRightInd w:val="0"/>
        <w:spacing w:after="0" w:line="240" w:lineRule="auto"/>
        <w:ind w:left="360"/>
        <w:textAlignment w:val="baseline"/>
        <w:rPr>
          <w:rFonts w:ascii="Arial" w:hAnsi="Arial" w:cs="Arial"/>
          <w:b/>
          <w:i/>
          <w:color w:val="0033CC"/>
          <w:sz w:val="24"/>
          <w:szCs w:val="24"/>
        </w:rPr>
      </w:pPr>
    </w:p>
    <w:p w:rsidR="00E259C4" w:rsidRPr="0059701C" w:rsidP="00E259C4">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59701C">
        <w:rPr>
          <w:rFonts w:ascii="Arial" w:hAnsi="Arial" w:cs="Arial"/>
          <w:b/>
          <w:sz w:val="24"/>
          <w:szCs w:val="24"/>
          <w:u w:val="single"/>
        </w:rPr>
        <w:t>Statutory Authority Permitting Other than Full and Open Competition:</w:t>
      </w:r>
      <w:r w:rsidRPr="0059701C">
        <w:rPr>
          <w:rFonts w:ascii="Arial" w:hAnsi="Arial" w:cs="Arial"/>
          <w:sz w:val="24"/>
          <w:szCs w:val="24"/>
        </w:rPr>
        <w:t xml:space="preserve"> </w:t>
      </w:r>
    </w:p>
    <w:p w:rsidR="00E259C4" w:rsidRPr="0059701C" w:rsidP="00E259C4">
      <w:pPr>
        <w:pStyle w:val="ListParagraph"/>
        <w:spacing w:after="0" w:line="240" w:lineRule="auto"/>
        <w:rPr>
          <w:rFonts w:ascii="Arial" w:hAnsi="Arial" w:cs="Arial"/>
          <w:iCs/>
          <w:color w:val="FF0000"/>
          <w:sz w:val="24"/>
          <w:szCs w:val="24"/>
        </w:rPr>
      </w:pPr>
    </w:p>
    <w:p w:rsidR="00E259C4" w:rsidRPr="0059701C" w:rsidP="00E259C4">
      <w:pPr>
        <w:tabs>
          <w:tab w:val="left" w:pos="360"/>
        </w:tabs>
        <w:spacing w:after="0" w:line="240" w:lineRule="auto"/>
        <w:ind w:left="1152" w:hanging="792"/>
        <w:rPr>
          <w:rFonts w:ascii="Arial" w:hAnsi="Arial" w:cs="Arial"/>
          <w:sz w:val="24"/>
          <w:szCs w:val="24"/>
        </w:rPr>
      </w:pPr>
      <w:r w:rsidRPr="0059701C">
        <w:rPr>
          <w:rFonts w:ascii="Arial" w:hAnsi="Arial" w:cs="Arial"/>
          <w:sz w:val="24"/>
          <w:szCs w:val="24"/>
        </w:rPr>
        <w:t>(  )</w:t>
      </w:r>
      <w:r w:rsidRPr="0059701C">
        <w:rPr>
          <w:rFonts w:ascii="Arial" w:hAnsi="Arial" w:cs="Arial"/>
          <w:sz w:val="24"/>
          <w:szCs w:val="24"/>
        </w:rPr>
        <w:t xml:space="preserve">  (1) Only One Responsible Source and No Other Supplies or Services Will Satisfy Agency Requirements per 41 USC §3304(a)(1) as implemented by </w:t>
      </w:r>
      <w:r w:rsidRPr="0059701C">
        <w:rPr>
          <w:rFonts w:ascii="Arial" w:hAnsi="Arial" w:cs="Arial"/>
          <w:sz w:val="24"/>
          <w:szCs w:val="24"/>
        </w:rPr>
        <w:t>RFO  6.103</w:t>
      </w:r>
      <w:r w:rsidRPr="0059701C">
        <w:rPr>
          <w:rFonts w:ascii="Arial" w:hAnsi="Arial" w:cs="Arial"/>
          <w:sz w:val="24"/>
          <w:szCs w:val="24"/>
        </w:rPr>
        <w:t>-1;</w:t>
      </w:r>
    </w:p>
    <w:p w:rsidR="00E259C4" w:rsidRPr="0059701C" w:rsidP="00E259C4">
      <w:pPr>
        <w:tabs>
          <w:tab w:val="left" w:pos="360"/>
        </w:tabs>
        <w:spacing w:after="0" w:line="240" w:lineRule="auto"/>
        <w:ind w:left="1152" w:hanging="792"/>
        <w:rPr>
          <w:rFonts w:ascii="Arial" w:hAnsi="Arial" w:cs="Arial"/>
          <w:sz w:val="24"/>
          <w:szCs w:val="24"/>
        </w:rPr>
      </w:pPr>
      <w:r w:rsidRPr="0059701C">
        <w:rPr>
          <w:rFonts w:ascii="Arial" w:hAnsi="Arial" w:cs="Arial"/>
          <w:sz w:val="24"/>
          <w:szCs w:val="24"/>
        </w:rPr>
        <w:t>(</w:t>
      </w:r>
      <w:r>
        <w:rPr>
          <w:rFonts w:ascii="Arial" w:hAnsi="Arial" w:cs="Arial"/>
          <w:sz w:val="24"/>
          <w:szCs w:val="24"/>
        </w:rPr>
        <w:t>X</w:t>
      </w:r>
      <w:r w:rsidRPr="0059701C">
        <w:rPr>
          <w:rFonts w:ascii="Arial" w:hAnsi="Arial" w:cs="Arial"/>
          <w:sz w:val="24"/>
          <w:szCs w:val="24"/>
        </w:rPr>
        <w:t>)  (</w:t>
      </w:r>
      <w:r w:rsidRPr="0059701C">
        <w:rPr>
          <w:rFonts w:ascii="Arial" w:hAnsi="Arial" w:cs="Arial"/>
          <w:sz w:val="24"/>
          <w:szCs w:val="24"/>
        </w:rPr>
        <w:t xml:space="preserve">2) Unusual and Compelling Urgency per 41 USC §3304(a)(2) as implemented by RFO </w:t>
      </w:r>
      <w:r w:rsidRPr="0059701C">
        <w:rPr>
          <w:rFonts w:ascii="Arial" w:hAnsi="Arial" w:cs="Arial"/>
          <w:sz w:val="24"/>
          <w:szCs w:val="24"/>
        </w:rPr>
        <w:t>6.103-2;</w:t>
      </w:r>
    </w:p>
    <w:p w:rsidR="00E259C4" w:rsidRPr="0059701C" w:rsidP="00E259C4">
      <w:pPr>
        <w:tabs>
          <w:tab w:val="left" w:pos="360"/>
        </w:tabs>
        <w:spacing w:after="0" w:line="240" w:lineRule="auto"/>
        <w:ind w:left="1152" w:hanging="792"/>
        <w:rPr>
          <w:rFonts w:ascii="Arial" w:hAnsi="Arial" w:cs="Arial"/>
          <w:sz w:val="24"/>
          <w:szCs w:val="24"/>
        </w:rPr>
      </w:pPr>
      <w:r w:rsidRPr="0059701C">
        <w:rPr>
          <w:rFonts w:ascii="Arial" w:hAnsi="Arial" w:cs="Arial"/>
          <w:sz w:val="24"/>
          <w:szCs w:val="24"/>
        </w:rPr>
        <w:t>(  )</w:t>
      </w:r>
      <w:r w:rsidRPr="0059701C">
        <w:rPr>
          <w:rFonts w:ascii="Arial" w:hAnsi="Arial" w:cs="Arial"/>
          <w:sz w:val="24"/>
          <w:szCs w:val="24"/>
        </w:rPr>
        <w:t xml:space="preserve">  (3) Industrial Mobilization, Engineering, Developmental or Research Capability</w:t>
      </w:r>
      <w:r>
        <w:rPr>
          <w:rFonts w:ascii="Arial" w:hAnsi="Arial" w:cs="Arial"/>
          <w:sz w:val="24"/>
          <w:szCs w:val="24"/>
        </w:rPr>
        <w:t xml:space="preserve"> </w:t>
      </w:r>
      <w:r w:rsidRPr="0059701C">
        <w:rPr>
          <w:rFonts w:ascii="Arial" w:hAnsi="Arial" w:cs="Arial"/>
          <w:sz w:val="24"/>
          <w:szCs w:val="24"/>
        </w:rPr>
        <w:tab/>
        <w:t xml:space="preserve">      or Expert Services per 41 USC §3304(a)(3) as implemented by RFO </w:t>
      </w:r>
      <w:r w:rsidRPr="0059701C">
        <w:rPr>
          <w:rFonts w:ascii="Arial" w:hAnsi="Arial" w:cs="Arial"/>
          <w:sz w:val="24"/>
          <w:szCs w:val="24"/>
        </w:rPr>
        <w:t>6.103-3;</w:t>
      </w:r>
    </w:p>
    <w:p w:rsidR="00E259C4" w:rsidRPr="0059701C" w:rsidP="00E259C4">
      <w:pPr>
        <w:tabs>
          <w:tab w:val="left" w:pos="360"/>
        </w:tabs>
        <w:spacing w:after="0" w:line="240" w:lineRule="auto"/>
        <w:ind w:left="1152" w:hanging="792"/>
        <w:rPr>
          <w:rFonts w:ascii="Arial" w:hAnsi="Arial" w:cs="Arial"/>
          <w:sz w:val="24"/>
          <w:szCs w:val="24"/>
        </w:rPr>
      </w:pPr>
      <w:r w:rsidRPr="0059701C">
        <w:rPr>
          <w:rFonts w:ascii="Arial" w:hAnsi="Arial" w:cs="Arial"/>
          <w:sz w:val="24"/>
          <w:szCs w:val="24"/>
        </w:rPr>
        <w:t>(  )</w:t>
      </w:r>
      <w:r w:rsidRPr="0059701C">
        <w:rPr>
          <w:rFonts w:ascii="Arial" w:hAnsi="Arial" w:cs="Arial"/>
          <w:sz w:val="24"/>
          <w:szCs w:val="24"/>
        </w:rPr>
        <w:t xml:space="preserve">  (4) International Agreement per 41 USC §3304(a)(4) as implemented by RFO 6.103-4</w:t>
      </w:r>
    </w:p>
    <w:p w:rsidR="00E259C4" w:rsidRPr="0059701C" w:rsidP="00E259C4">
      <w:pPr>
        <w:tabs>
          <w:tab w:val="left" w:pos="360"/>
        </w:tabs>
        <w:spacing w:after="0" w:line="240" w:lineRule="auto"/>
        <w:ind w:left="1152" w:hanging="792"/>
        <w:rPr>
          <w:rFonts w:ascii="Arial" w:hAnsi="Arial" w:cs="Arial"/>
          <w:sz w:val="24"/>
          <w:szCs w:val="24"/>
        </w:rPr>
      </w:pPr>
      <w:r w:rsidRPr="0059701C">
        <w:rPr>
          <w:rFonts w:ascii="Arial" w:hAnsi="Arial" w:cs="Arial"/>
          <w:sz w:val="24"/>
          <w:szCs w:val="24"/>
        </w:rPr>
        <w:t>(  )</w:t>
      </w:r>
      <w:r w:rsidRPr="0059701C">
        <w:rPr>
          <w:rFonts w:ascii="Arial" w:hAnsi="Arial" w:cs="Arial"/>
          <w:sz w:val="24"/>
          <w:szCs w:val="24"/>
        </w:rPr>
        <w:t xml:space="preserve">  (5) Authorized or Required by Statute per 41 USC §3304(a)(5) as implemented by RFO </w:t>
      </w:r>
      <w:r w:rsidRPr="0059701C">
        <w:rPr>
          <w:rFonts w:ascii="Arial" w:hAnsi="Arial" w:cs="Arial"/>
          <w:sz w:val="24"/>
          <w:szCs w:val="24"/>
        </w:rPr>
        <w:t>6.103-5;</w:t>
      </w:r>
    </w:p>
    <w:p w:rsidR="00E259C4" w:rsidRPr="0059701C" w:rsidP="00E259C4">
      <w:pPr>
        <w:tabs>
          <w:tab w:val="left" w:pos="360"/>
        </w:tabs>
        <w:spacing w:after="0" w:line="240" w:lineRule="auto"/>
        <w:ind w:left="1152" w:hanging="792"/>
        <w:rPr>
          <w:rFonts w:ascii="Arial" w:hAnsi="Arial" w:cs="Arial"/>
          <w:sz w:val="24"/>
          <w:szCs w:val="24"/>
        </w:rPr>
      </w:pPr>
      <w:r w:rsidRPr="0059701C">
        <w:rPr>
          <w:rFonts w:ascii="Arial" w:hAnsi="Arial" w:cs="Arial"/>
          <w:sz w:val="24"/>
          <w:szCs w:val="24"/>
        </w:rPr>
        <w:t>(  )</w:t>
      </w:r>
      <w:r w:rsidRPr="0059701C">
        <w:rPr>
          <w:rFonts w:ascii="Arial" w:hAnsi="Arial" w:cs="Arial"/>
          <w:sz w:val="24"/>
          <w:szCs w:val="24"/>
        </w:rPr>
        <w:t xml:space="preserve">  (6) National Security per 41 USC §3304(a)(6) as implemented by RFO </w:t>
      </w:r>
      <w:r w:rsidRPr="0059701C">
        <w:rPr>
          <w:rFonts w:ascii="Arial" w:hAnsi="Arial" w:cs="Arial"/>
          <w:sz w:val="24"/>
          <w:szCs w:val="24"/>
        </w:rPr>
        <w:t>6.103-6;</w:t>
      </w:r>
    </w:p>
    <w:p w:rsidR="00E259C4" w:rsidRPr="0059701C" w:rsidP="00E259C4">
      <w:pPr>
        <w:tabs>
          <w:tab w:val="left" w:pos="360"/>
        </w:tabs>
        <w:spacing w:after="0" w:line="240" w:lineRule="auto"/>
        <w:ind w:left="1152" w:hanging="792"/>
        <w:rPr>
          <w:rFonts w:ascii="Arial" w:hAnsi="Arial" w:cs="Arial"/>
          <w:sz w:val="24"/>
          <w:szCs w:val="24"/>
        </w:rPr>
      </w:pPr>
      <w:r w:rsidRPr="0059701C">
        <w:rPr>
          <w:rFonts w:ascii="Arial" w:hAnsi="Arial" w:cs="Arial"/>
          <w:sz w:val="24"/>
          <w:szCs w:val="24"/>
        </w:rPr>
        <w:t>(  )</w:t>
      </w:r>
      <w:r w:rsidRPr="0059701C">
        <w:rPr>
          <w:rFonts w:ascii="Arial" w:hAnsi="Arial" w:cs="Arial"/>
          <w:sz w:val="24"/>
          <w:szCs w:val="24"/>
        </w:rPr>
        <w:t xml:space="preserve">  (7) Public Interest per 41 USC §3304(a)(7) as implemented by RFO </w:t>
      </w:r>
      <w:r w:rsidRPr="0059701C">
        <w:rPr>
          <w:rFonts w:ascii="Arial" w:hAnsi="Arial" w:cs="Arial"/>
          <w:sz w:val="24"/>
          <w:szCs w:val="24"/>
        </w:rPr>
        <w:t>6.103-7;</w:t>
      </w:r>
    </w:p>
    <w:p w:rsidR="00E259C4" w:rsidRPr="0059701C" w:rsidP="00E259C4">
      <w:pPr>
        <w:overflowPunct w:val="0"/>
        <w:autoSpaceDE w:val="0"/>
        <w:autoSpaceDN w:val="0"/>
        <w:adjustRightInd w:val="0"/>
        <w:spacing w:after="0" w:line="240" w:lineRule="auto"/>
        <w:ind w:left="360"/>
        <w:textAlignment w:val="baseline"/>
        <w:rPr>
          <w:rFonts w:ascii="Arial" w:hAnsi="Arial" w:cs="Arial"/>
          <w:i/>
          <w:color w:val="FF0000"/>
          <w:sz w:val="24"/>
          <w:szCs w:val="24"/>
        </w:rPr>
      </w:pPr>
    </w:p>
    <w:p w:rsidR="00E259C4" w:rsidRPr="00BF313B" w:rsidP="00E259C4">
      <w:pPr>
        <w:numPr>
          <w:ilvl w:val="0"/>
          <w:numId w:val="1"/>
        </w:numPr>
        <w:overflowPunct w:val="0"/>
        <w:autoSpaceDE w:val="0"/>
        <w:autoSpaceDN w:val="0"/>
        <w:adjustRightInd w:val="0"/>
        <w:spacing w:after="0" w:line="240" w:lineRule="auto"/>
        <w:textAlignment w:val="baseline"/>
        <w:rPr>
          <w:rFonts w:ascii="Arial" w:hAnsi="Arial" w:cs="Arial"/>
          <w:iCs/>
          <w:color w:val="000000" w:themeColor="text1"/>
          <w:sz w:val="24"/>
          <w:szCs w:val="24"/>
        </w:rPr>
      </w:pPr>
      <w:r w:rsidRPr="00BF313B">
        <w:rPr>
          <w:rFonts w:ascii="Arial" w:hAnsi="Arial" w:cs="Arial"/>
          <w:b/>
          <w:color w:val="000000"/>
          <w:sz w:val="24"/>
          <w:szCs w:val="24"/>
          <w:u w:val="single"/>
        </w:rPr>
        <w:t>Demonstration that the Contractor’s Unique Qualifications or Nature of the Acquisition Requires the Use of the Authority Cited Above (applicability of authority</w:t>
      </w:r>
      <w:r w:rsidRPr="00BF313B">
        <w:rPr>
          <w:rFonts w:ascii="Arial" w:hAnsi="Arial" w:cs="Arial"/>
          <w:b/>
          <w:caps/>
          <w:color w:val="000000"/>
          <w:sz w:val="24"/>
          <w:szCs w:val="24"/>
          <w:u w:val="single"/>
        </w:rPr>
        <w:t>)</w:t>
      </w:r>
      <w:r w:rsidRPr="00BF313B">
        <w:rPr>
          <w:rFonts w:ascii="Arial" w:hAnsi="Arial" w:cs="Arial"/>
          <w:b/>
          <w:sz w:val="24"/>
          <w:szCs w:val="24"/>
        </w:rPr>
        <w:t>:</w:t>
      </w:r>
      <w:r w:rsidRPr="00BF313B">
        <w:rPr>
          <w:rFonts w:ascii="Arial" w:hAnsi="Arial" w:cs="Arial"/>
          <w:sz w:val="24"/>
          <w:szCs w:val="24"/>
        </w:rPr>
        <w:t xml:space="preserve"> </w:t>
      </w:r>
      <w:r w:rsidRPr="00BF313B">
        <w:rPr>
          <w:rFonts w:ascii="Arial" w:hAnsi="Arial" w:cs="Arial"/>
          <w:iCs/>
          <w:color w:val="000000" w:themeColor="text1"/>
          <w:sz w:val="24"/>
          <w:szCs w:val="24"/>
        </w:rPr>
        <w:t xml:space="preserve">The VACHS has an unusual and compelling need for these services, and failure to obtain such services in a timely will result in a situation in which there is a threat of immediate harm to health, welfare, and safety of life. Furthermore, the agency’s mission could be compromised if patient safety and well-being are threatened due to potential safety and infection issues that may arise if these services are not provided. The contractor that currently provides these services can </w:t>
      </w:r>
      <w:r w:rsidRPr="00BF313B">
        <w:rPr>
          <w:rFonts w:ascii="Arial" w:hAnsi="Arial" w:cs="Arial"/>
          <w:iCs/>
          <w:color w:val="000000" w:themeColor="text1"/>
          <w:sz w:val="24"/>
          <w:szCs w:val="24"/>
        </w:rPr>
        <w:t>perform</w:t>
      </w:r>
      <w:r w:rsidRPr="00BF313B">
        <w:rPr>
          <w:rFonts w:ascii="Arial" w:hAnsi="Arial" w:cs="Arial"/>
          <w:iCs/>
          <w:color w:val="000000" w:themeColor="text1"/>
          <w:sz w:val="24"/>
          <w:szCs w:val="24"/>
        </w:rPr>
        <w:t xml:space="preserve"> this urgent requirement according to the </w:t>
      </w:r>
      <w:r>
        <w:rPr>
          <w:rFonts w:ascii="Arial" w:hAnsi="Arial" w:cs="Arial"/>
          <w:iCs/>
          <w:color w:val="000000" w:themeColor="text1"/>
          <w:sz w:val="24"/>
          <w:szCs w:val="24"/>
        </w:rPr>
        <w:t>Performance Work Statement (</w:t>
      </w:r>
      <w:r w:rsidRPr="00BF313B">
        <w:rPr>
          <w:rFonts w:ascii="Arial" w:hAnsi="Arial" w:cs="Arial"/>
          <w:iCs/>
          <w:color w:val="000000" w:themeColor="text1"/>
          <w:sz w:val="24"/>
          <w:szCs w:val="24"/>
        </w:rPr>
        <w:t>PWS</w:t>
      </w:r>
      <w:r>
        <w:rPr>
          <w:rFonts w:ascii="Arial" w:hAnsi="Arial" w:cs="Arial"/>
          <w:iCs/>
          <w:color w:val="000000" w:themeColor="text1"/>
          <w:sz w:val="24"/>
          <w:szCs w:val="24"/>
        </w:rPr>
        <w:t>),</w:t>
      </w:r>
      <w:r w:rsidRPr="00BF313B">
        <w:rPr>
          <w:rFonts w:ascii="Arial" w:hAnsi="Arial" w:cs="Arial"/>
          <w:iCs/>
          <w:color w:val="000000" w:themeColor="text1"/>
          <w:sz w:val="24"/>
          <w:szCs w:val="24"/>
        </w:rPr>
        <w:t xml:space="preserve"> and in time for the beginning of the Period of Performance of such. </w:t>
      </w:r>
      <w:r w:rsidRPr="00BF313B">
        <w:rPr>
          <w:rFonts w:ascii="Arial" w:hAnsi="Arial" w:cs="Arial"/>
          <w:iCs/>
          <w:color w:val="000000" w:themeColor="text1"/>
          <w:sz w:val="24"/>
          <w:szCs w:val="24"/>
        </w:rPr>
        <w:t>In order to</w:t>
      </w:r>
      <w:r w:rsidRPr="00BF313B">
        <w:rPr>
          <w:rFonts w:ascii="Arial" w:hAnsi="Arial" w:cs="Arial"/>
          <w:iCs/>
          <w:color w:val="000000" w:themeColor="text1"/>
          <w:sz w:val="24"/>
          <w:szCs w:val="24"/>
        </w:rPr>
        <w:t xml:space="preserve"> continue providing services in a consistent manner and without interruption, VACHS has determined that </w:t>
      </w:r>
      <w:r>
        <w:rPr>
          <w:rFonts w:ascii="Arial" w:hAnsi="Arial" w:cs="Arial"/>
          <w:iCs/>
          <w:color w:val="000000" w:themeColor="text1"/>
          <w:sz w:val="24"/>
          <w:szCs w:val="24"/>
        </w:rPr>
        <w:t xml:space="preserve">the incumbent contractor, OS-DB </w:t>
      </w:r>
      <w:r w:rsidRPr="00BF313B">
        <w:rPr>
          <w:rFonts w:ascii="Arial" w:hAnsi="Arial" w:cs="Arial"/>
          <w:iCs/>
          <w:color w:val="000000" w:themeColor="text1"/>
          <w:sz w:val="24"/>
          <w:szCs w:val="24"/>
        </w:rPr>
        <w:t xml:space="preserve">has the knowledge, capability, and competency to complete the work and is a responsible source that can meet </w:t>
      </w:r>
      <w:r>
        <w:rPr>
          <w:rFonts w:ascii="Arial" w:hAnsi="Arial" w:cs="Arial"/>
          <w:iCs/>
          <w:color w:val="000000" w:themeColor="text1"/>
          <w:sz w:val="24"/>
          <w:szCs w:val="24"/>
        </w:rPr>
        <w:t xml:space="preserve">the facility’s </w:t>
      </w:r>
      <w:r w:rsidRPr="00BF313B">
        <w:rPr>
          <w:rFonts w:ascii="Arial" w:hAnsi="Arial" w:cs="Arial"/>
          <w:iCs/>
          <w:color w:val="000000" w:themeColor="text1"/>
          <w:sz w:val="24"/>
          <w:szCs w:val="24"/>
        </w:rPr>
        <w:t>mission</w:t>
      </w:r>
      <w:r>
        <w:rPr>
          <w:rFonts w:ascii="Arial" w:hAnsi="Arial" w:cs="Arial"/>
          <w:iCs/>
          <w:color w:val="000000" w:themeColor="text1"/>
          <w:sz w:val="24"/>
          <w:szCs w:val="24"/>
        </w:rPr>
        <w:t>. OS-DB</w:t>
      </w:r>
      <w:r w:rsidRPr="00BF313B">
        <w:rPr>
          <w:rFonts w:ascii="Arial" w:hAnsi="Arial" w:cs="Arial"/>
          <w:iCs/>
          <w:color w:val="000000" w:themeColor="text1"/>
          <w:sz w:val="24"/>
          <w:szCs w:val="24"/>
        </w:rPr>
        <w:t xml:space="preserve">’s current employees are fully trained in the hospital environment setting. This vendor has full knowledge of the Federal and Commonwealth of Puerto Rico laws, Center for Disease Control (CDC), and the Department of Health regulations. Additionally, employees are fully competent as per The Joint Commission (TJC). A short-term award to such vendor on a sole-source basis for this critical requirement will allow sufficient time for the procurement of a long-term contract. </w:t>
      </w:r>
      <w:r>
        <w:rPr>
          <w:rFonts w:ascii="Arial" w:hAnsi="Arial" w:cs="Arial"/>
          <w:iCs/>
          <w:color w:val="000000" w:themeColor="text1"/>
          <w:sz w:val="24"/>
          <w:szCs w:val="24"/>
        </w:rPr>
        <w:t>OS-DB</w:t>
      </w:r>
      <w:r w:rsidRPr="00BF313B">
        <w:rPr>
          <w:rFonts w:ascii="Arial" w:hAnsi="Arial" w:cs="Arial"/>
          <w:iCs/>
          <w:color w:val="000000" w:themeColor="text1"/>
          <w:sz w:val="24"/>
          <w:szCs w:val="24"/>
        </w:rPr>
        <w:t xml:space="preserve"> has the personnel resources, equipment capabilities, and experience to perform the work according to VA’s requirements immediately.</w:t>
      </w:r>
    </w:p>
    <w:p w:rsidR="00E259C4" w:rsidRPr="0059701C" w:rsidP="00E259C4">
      <w:pPr>
        <w:overflowPunct w:val="0"/>
        <w:adjustRightInd w:val="0"/>
        <w:spacing w:after="0" w:line="240" w:lineRule="auto"/>
        <w:textAlignment w:val="baseline"/>
        <w:rPr>
          <w:rFonts w:ascii="Arial" w:hAnsi="Arial" w:cs="Arial"/>
          <w:i/>
          <w:color w:val="FF0000"/>
          <w:sz w:val="24"/>
          <w:szCs w:val="24"/>
        </w:rPr>
      </w:pPr>
    </w:p>
    <w:p w:rsidR="00E259C4" w:rsidRPr="0060080A" w:rsidP="00E259C4">
      <w:pPr>
        <w:numPr>
          <w:ilvl w:val="0"/>
          <w:numId w:val="1"/>
        </w:numPr>
        <w:overflowPunct w:val="0"/>
        <w:autoSpaceDE w:val="0"/>
        <w:autoSpaceDN w:val="0"/>
        <w:adjustRightInd w:val="0"/>
        <w:spacing w:after="0" w:line="240" w:lineRule="auto"/>
        <w:textAlignment w:val="baseline"/>
        <w:rPr>
          <w:rFonts w:ascii="Arial" w:hAnsi="Arial" w:cs="Arial"/>
          <w:b/>
          <w:i/>
          <w:color w:val="000000" w:themeColor="text1"/>
          <w:sz w:val="24"/>
          <w:szCs w:val="24"/>
        </w:rPr>
      </w:pPr>
      <w:r w:rsidRPr="0059701C">
        <w:rPr>
          <w:rFonts w:ascii="Arial" w:hAnsi="Arial" w:cs="Arial"/>
          <w:b/>
          <w:color w:val="000000"/>
          <w:sz w:val="24"/>
          <w:szCs w:val="24"/>
          <w:u w:val="single"/>
        </w:rPr>
        <w:t xml:space="preserve">Description of Efforts Made to ensure that offers are solicited from as many potential sources as </w:t>
      </w:r>
      <w:r w:rsidRPr="00E44D06">
        <w:rPr>
          <w:rFonts w:ascii="Arial" w:hAnsi="Arial" w:cs="Arial"/>
          <w:b/>
          <w:sz w:val="24"/>
          <w:szCs w:val="24"/>
          <w:u w:val="single"/>
        </w:rPr>
        <w:t xml:space="preserve">possible (including whether a notice was or will be publicized as required by </w:t>
      </w:r>
      <w:r>
        <w:fldChar w:fldCharType="begin"/>
      </w:r>
      <w:r>
        <w:instrText xml:space="preserve"> HYPERLINK "https://www.acquisition.gov/far-overhaul/far-part-deviation-guide/far-overhaul-part-5" </w:instrText>
      </w:r>
      <w:r>
        <w:fldChar w:fldCharType="separate"/>
      </w:r>
      <w:r w:rsidRPr="00E44D06">
        <w:rPr>
          <w:rStyle w:val="Hyperlink"/>
          <w:rFonts w:ascii="Arial" w:hAnsi="Arial" w:cs="Arial"/>
          <w:b/>
          <w:color w:val="auto"/>
          <w:sz w:val="24"/>
          <w:szCs w:val="24"/>
        </w:rPr>
        <w:t>RFO Part 5</w:t>
      </w:r>
      <w:r>
        <w:fldChar w:fldCharType="end"/>
      </w:r>
      <w:r w:rsidRPr="00E44D06">
        <w:rPr>
          <w:rFonts w:ascii="Arial" w:hAnsi="Arial" w:cs="Arial"/>
          <w:b/>
          <w:sz w:val="24"/>
          <w:szCs w:val="24"/>
          <w:u w:val="single"/>
        </w:rPr>
        <w:t xml:space="preserve"> and, if not, which exception under </w:t>
      </w:r>
      <w:r>
        <w:fldChar w:fldCharType="begin"/>
      </w:r>
      <w:r>
        <w:instrText xml:space="preserve"> HYPERLINK "https://www.acquisition.gov/far-overhaul/far-part-deviation-guide/far-overhaul-part-5" </w:instrText>
      </w:r>
      <w:r>
        <w:fldChar w:fldCharType="separate"/>
      </w:r>
      <w:r w:rsidRPr="00E44D06">
        <w:rPr>
          <w:rStyle w:val="Hyperlink"/>
          <w:rFonts w:ascii="Arial" w:hAnsi="Arial" w:cs="Arial"/>
          <w:b/>
          <w:color w:val="auto"/>
          <w:sz w:val="24"/>
          <w:szCs w:val="24"/>
        </w:rPr>
        <w:t>RFO Part 5</w:t>
      </w:r>
      <w:r>
        <w:fldChar w:fldCharType="end"/>
      </w:r>
      <w:r w:rsidRPr="00E44D06">
        <w:rPr>
          <w:rFonts w:ascii="Arial" w:hAnsi="Arial" w:cs="Arial"/>
          <w:b/>
          <w:sz w:val="24"/>
          <w:szCs w:val="24"/>
          <w:u w:val="single"/>
        </w:rPr>
        <w:t xml:space="preserve"> applies)</w:t>
      </w:r>
      <w:r w:rsidRPr="00E44D06">
        <w:rPr>
          <w:rFonts w:ascii="Arial" w:hAnsi="Arial" w:cs="Arial"/>
          <w:b/>
          <w:sz w:val="24"/>
          <w:szCs w:val="24"/>
        </w:rPr>
        <w:t>:</w:t>
      </w:r>
      <w:r w:rsidRPr="00E44D06">
        <w:rPr>
          <w:rFonts w:ascii="Arial" w:hAnsi="Arial" w:cs="Arial"/>
          <w:sz w:val="24"/>
          <w:szCs w:val="24"/>
        </w:rPr>
        <w:t xml:space="preserve"> The proposed sole source contract action is with the incumbent Contractor, because between t</w:t>
      </w:r>
      <w:r w:rsidRPr="00157CC9">
        <w:rPr>
          <w:rFonts w:ascii="Arial" w:hAnsi="Arial" w:cs="Arial"/>
          <w:color w:val="000000" w:themeColor="text1"/>
          <w:sz w:val="24"/>
          <w:szCs w:val="24"/>
        </w:rPr>
        <w:t>he date the protest was received (04/01/2026), and the expiration of the current contract (04/30/2026), there is not sufficient time to compete this requirement, and allow for a possible transition between the incumbent and a successive contractor.</w:t>
      </w:r>
    </w:p>
    <w:p w:rsidR="00E259C4" w:rsidRPr="0059701C" w:rsidP="00E259C4">
      <w:pPr>
        <w:spacing w:after="0" w:line="240" w:lineRule="auto"/>
        <w:rPr>
          <w:rFonts w:ascii="Arial" w:hAnsi="Arial" w:cs="Arial"/>
          <w:sz w:val="24"/>
          <w:szCs w:val="24"/>
        </w:rPr>
      </w:pPr>
    </w:p>
    <w:p w:rsidR="00E259C4" w:rsidRPr="002C73C5" w:rsidP="00E259C4">
      <w:pPr>
        <w:numPr>
          <w:ilvl w:val="0"/>
          <w:numId w:val="1"/>
        </w:numPr>
        <w:overflowPunct w:val="0"/>
        <w:autoSpaceDE w:val="0"/>
        <w:autoSpaceDN w:val="0"/>
        <w:adjustRightInd w:val="0"/>
        <w:spacing w:after="0" w:line="240" w:lineRule="auto"/>
        <w:textAlignment w:val="baseline"/>
        <w:rPr>
          <w:rFonts w:ascii="Arial" w:hAnsi="Arial" w:cs="Arial"/>
          <w:b/>
          <w:i/>
          <w:color w:val="0033CC"/>
          <w:sz w:val="24"/>
          <w:szCs w:val="24"/>
        </w:rPr>
      </w:pPr>
      <w:r w:rsidRPr="002C73C5">
        <w:rPr>
          <w:rFonts w:ascii="Arial" w:hAnsi="Arial" w:cs="Arial"/>
          <w:b/>
          <w:sz w:val="24"/>
          <w:szCs w:val="24"/>
          <w:u w:val="single"/>
        </w:rPr>
        <w:t>Determination by the CO that the Anticipated Cost to the Government will be Fair and Reasonable</w:t>
      </w:r>
      <w:r w:rsidRPr="002C73C5">
        <w:rPr>
          <w:rFonts w:ascii="Arial" w:hAnsi="Arial" w:cs="Arial"/>
          <w:b/>
          <w:sz w:val="24"/>
          <w:szCs w:val="24"/>
        </w:rPr>
        <w:t>:</w:t>
      </w:r>
      <w:r w:rsidRPr="002C73C5">
        <w:rPr>
          <w:rFonts w:ascii="Arial" w:hAnsi="Arial" w:cs="Arial"/>
          <w:sz w:val="24"/>
          <w:szCs w:val="24"/>
        </w:rPr>
        <w:t xml:space="preserve"> The anticipated price to the Government is based on current market prices and applicable </w:t>
      </w:r>
      <w:r>
        <w:rPr>
          <w:rFonts w:ascii="Arial" w:hAnsi="Arial" w:cs="Arial"/>
          <w:sz w:val="24"/>
          <w:szCs w:val="24"/>
        </w:rPr>
        <w:t xml:space="preserve">Collective Bargaining Agreement (CBA) and </w:t>
      </w:r>
      <w:r w:rsidRPr="002C73C5">
        <w:rPr>
          <w:rFonts w:ascii="Arial" w:hAnsi="Arial" w:cs="Arial"/>
          <w:sz w:val="24"/>
          <w:szCs w:val="24"/>
        </w:rPr>
        <w:t xml:space="preserve">Department </w:t>
      </w:r>
      <w:r>
        <w:rPr>
          <w:rFonts w:ascii="Arial" w:hAnsi="Arial" w:cs="Arial"/>
          <w:sz w:val="24"/>
          <w:szCs w:val="24"/>
        </w:rPr>
        <w:t>o</w:t>
      </w:r>
      <w:r w:rsidRPr="002C73C5">
        <w:rPr>
          <w:rFonts w:ascii="Arial" w:hAnsi="Arial" w:cs="Arial"/>
          <w:sz w:val="24"/>
          <w:szCs w:val="24"/>
        </w:rPr>
        <w:t>f Labor (DOL) fringe benefits rates.</w:t>
      </w:r>
    </w:p>
    <w:p w:rsidR="00E259C4" w:rsidRPr="0059701C" w:rsidP="00E259C4">
      <w:pPr>
        <w:spacing w:after="0" w:line="240" w:lineRule="auto"/>
        <w:ind w:left="360"/>
        <w:rPr>
          <w:rFonts w:ascii="Arial" w:hAnsi="Arial" w:cs="Arial"/>
          <w:b/>
          <w:i/>
          <w:color w:val="0033CC"/>
          <w:sz w:val="24"/>
          <w:szCs w:val="24"/>
        </w:rPr>
      </w:pPr>
    </w:p>
    <w:p w:rsidR="00E259C4" w:rsidRPr="0059701C" w:rsidP="00E259C4">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59701C">
        <w:rPr>
          <w:rFonts w:ascii="Arial" w:hAnsi="Arial" w:cs="Arial"/>
          <w:b/>
          <w:sz w:val="24"/>
          <w:szCs w:val="24"/>
          <w:u w:val="single"/>
        </w:rPr>
        <w:t>Description of the Market Research Conducted and the Results, or a Statement of the Reasons Market Research Was Not Conducted</w:t>
      </w:r>
      <w:r w:rsidRPr="0059701C">
        <w:rPr>
          <w:rFonts w:ascii="Arial" w:hAnsi="Arial" w:cs="Arial"/>
          <w:b/>
          <w:sz w:val="24"/>
          <w:szCs w:val="24"/>
        </w:rPr>
        <w:t xml:space="preserve">: </w:t>
      </w:r>
      <w:r w:rsidRPr="009C715B">
        <w:rPr>
          <w:rFonts w:ascii="Arial" w:hAnsi="Arial" w:cs="Arial"/>
          <w:bCs/>
          <w:sz w:val="24"/>
          <w:szCs w:val="24"/>
        </w:rPr>
        <w:t>Market research was conducted in an expeditious manner, because these services are considered an emergency. The facility cannot continue to operate without these services, and the resulting award shall be considered as a Bridge Contract, which will allow sufficient time for the protest filed at GAO related to the Janitorial Services at VACHS &amp; MOPC long-term follow-on contract to be resolved.</w:t>
      </w:r>
    </w:p>
    <w:p w:rsidR="00E259C4" w:rsidRPr="0059701C" w:rsidP="00E259C4">
      <w:pPr>
        <w:overflowPunct w:val="0"/>
        <w:adjustRightInd w:val="0"/>
        <w:spacing w:after="0" w:line="240" w:lineRule="auto"/>
        <w:ind w:left="360"/>
        <w:textAlignment w:val="baseline"/>
        <w:rPr>
          <w:rFonts w:ascii="Arial" w:hAnsi="Arial" w:cs="Arial"/>
          <w:i/>
          <w:strike/>
          <w:color w:val="FF0000"/>
          <w:sz w:val="24"/>
          <w:szCs w:val="24"/>
        </w:rPr>
      </w:pPr>
    </w:p>
    <w:p w:rsidR="00E259C4" w:rsidRPr="00F15DF3" w:rsidP="00E259C4">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59701C">
        <w:rPr>
          <w:rFonts w:ascii="Arial" w:hAnsi="Arial" w:cs="Arial"/>
          <w:b/>
          <w:sz w:val="24"/>
          <w:szCs w:val="24"/>
          <w:u w:val="single"/>
        </w:rPr>
        <w:t>Any Other Facts Supporting the Use of Other than Full and Open Competition</w:t>
      </w:r>
      <w:r w:rsidRPr="0059701C">
        <w:rPr>
          <w:rFonts w:ascii="Arial" w:hAnsi="Arial" w:cs="Arial"/>
          <w:b/>
          <w:sz w:val="24"/>
          <w:szCs w:val="24"/>
        </w:rPr>
        <w:t xml:space="preserve">: </w:t>
      </w:r>
      <w:r>
        <w:rPr>
          <w:rFonts w:ascii="Arial" w:hAnsi="Arial" w:cs="Arial"/>
          <w:sz w:val="24"/>
          <w:szCs w:val="24"/>
        </w:rPr>
        <w:t>As previously stated, a Competition in Contracting Act (CICA) stay of award had to be issued on the contract resulting from the long-term follow-on solicitation, to allow for GAO to make the determination on the received protest.</w:t>
      </w:r>
    </w:p>
    <w:p w:rsidR="00E259C4" w:rsidRPr="0059701C" w:rsidP="00E259C4">
      <w:pPr>
        <w:overflowPunct w:val="0"/>
        <w:autoSpaceDE w:val="0"/>
        <w:autoSpaceDN w:val="0"/>
        <w:adjustRightInd w:val="0"/>
        <w:spacing w:after="0" w:line="240" w:lineRule="auto"/>
        <w:ind w:left="360"/>
        <w:textAlignment w:val="baseline"/>
        <w:rPr>
          <w:rFonts w:ascii="Arial" w:hAnsi="Arial" w:cs="Arial"/>
          <w:i/>
          <w:color w:val="FF0000"/>
          <w:sz w:val="24"/>
          <w:szCs w:val="24"/>
        </w:rPr>
      </w:pPr>
    </w:p>
    <w:p w:rsidR="00E259C4" w:rsidRPr="0059701C" w:rsidP="00E259C4">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u w:val="single"/>
        </w:rPr>
      </w:pPr>
      <w:r w:rsidRPr="0059701C">
        <w:rPr>
          <w:rFonts w:ascii="Arial" w:hAnsi="Arial" w:cs="Arial"/>
          <w:b/>
          <w:sz w:val="24"/>
          <w:szCs w:val="24"/>
          <w:u w:val="single"/>
        </w:rPr>
        <w:t>Listing of Sources that Expressed, in Writing, an Interest in the Acquisition</w:t>
      </w:r>
      <w:r w:rsidRPr="00376E32">
        <w:rPr>
          <w:rFonts w:ascii="Arial" w:hAnsi="Arial" w:cs="Arial"/>
          <w:b/>
          <w:sz w:val="24"/>
          <w:szCs w:val="24"/>
        </w:rPr>
        <w:t>:</w:t>
      </w:r>
      <w:r>
        <w:rPr>
          <w:rFonts w:ascii="Arial" w:hAnsi="Arial" w:cs="Arial"/>
          <w:sz w:val="24"/>
          <w:szCs w:val="24"/>
        </w:rPr>
        <w:t xml:space="preserve"> </w:t>
      </w:r>
      <w:r w:rsidRPr="00376E32">
        <w:rPr>
          <w:rFonts w:ascii="Arial" w:hAnsi="Arial" w:cs="Arial"/>
          <w:iCs/>
          <w:color w:val="000000" w:themeColor="text1"/>
          <w:sz w:val="24"/>
          <w:szCs w:val="24"/>
        </w:rPr>
        <w:t xml:space="preserve">The current vendor for these services in our facility, </w:t>
      </w:r>
      <w:r>
        <w:rPr>
          <w:rFonts w:ascii="Arial" w:hAnsi="Arial" w:cs="Arial"/>
          <w:iCs/>
          <w:color w:val="000000" w:themeColor="text1"/>
          <w:sz w:val="24"/>
          <w:szCs w:val="24"/>
        </w:rPr>
        <w:t>OS-DB</w:t>
      </w:r>
      <w:r w:rsidRPr="00376E32">
        <w:rPr>
          <w:rFonts w:ascii="Arial" w:hAnsi="Arial" w:cs="Arial"/>
          <w:iCs/>
          <w:color w:val="000000" w:themeColor="text1"/>
          <w:sz w:val="24"/>
          <w:szCs w:val="24"/>
        </w:rPr>
        <w:t>.</w:t>
      </w:r>
    </w:p>
    <w:p w:rsidR="00E259C4" w:rsidRPr="0059701C" w:rsidP="00E259C4">
      <w:pPr>
        <w:spacing w:after="0" w:line="240" w:lineRule="auto"/>
        <w:rPr>
          <w:rFonts w:ascii="Arial" w:hAnsi="Arial" w:cs="Arial"/>
          <w:sz w:val="24"/>
          <w:szCs w:val="24"/>
        </w:rPr>
      </w:pPr>
    </w:p>
    <w:p w:rsidR="00E259C4" w:rsidRPr="0059701C" w:rsidP="00E259C4">
      <w:pPr>
        <w:numPr>
          <w:ilvl w:val="0"/>
          <w:numId w:val="1"/>
        </w:numPr>
        <w:overflowPunct w:val="0"/>
        <w:autoSpaceDE w:val="0"/>
        <w:autoSpaceDN w:val="0"/>
        <w:adjustRightInd w:val="0"/>
        <w:spacing w:after="0" w:line="240" w:lineRule="auto"/>
        <w:textAlignment w:val="baseline"/>
        <w:rPr>
          <w:rFonts w:ascii="Arial" w:hAnsi="Arial" w:cs="Arial"/>
          <w:b/>
          <w:i/>
          <w:color w:val="0033CC"/>
          <w:sz w:val="24"/>
          <w:szCs w:val="24"/>
        </w:rPr>
      </w:pPr>
      <w:r w:rsidRPr="0059701C">
        <w:rPr>
          <w:rFonts w:ascii="Arial" w:hAnsi="Arial" w:cs="Arial"/>
          <w:b/>
          <w:sz w:val="24"/>
          <w:szCs w:val="24"/>
          <w:u w:val="single"/>
        </w:rPr>
        <w:t>A Statement of the Actions, if any, the Agency May Take to Remove or Overcome any Barriers to Competition before Making subsequent acquisitions for the supplies or services required</w:t>
      </w:r>
      <w:r w:rsidRPr="0059701C">
        <w:rPr>
          <w:rFonts w:ascii="Arial" w:hAnsi="Arial" w:cs="Arial"/>
          <w:sz w:val="24"/>
          <w:szCs w:val="24"/>
        </w:rPr>
        <w:t>:</w:t>
      </w:r>
      <w:r w:rsidRPr="0059701C">
        <w:rPr>
          <w:rFonts w:ascii="Arial" w:hAnsi="Arial" w:cs="Arial"/>
          <w:color w:val="FF0000"/>
          <w:sz w:val="24"/>
          <w:szCs w:val="24"/>
        </w:rPr>
        <w:t xml:space="preserve"> </w:t>
      </w:r>
      <w:r w:rsidRPr="009F6009">
        <w:rPr>
          <w:rFonts w:ascii="Arial" w:hAnsi="Arial" w:cs="Arial"/>
          <w:color w:val="000000" w:themeColor="text1"/>
          <w:sz w:val="24"/>
          <w:szCs w:val="24"/>
        </w:rPr>
        <w:t xml:space="preserve">This proposed action is for a short-term bridge contract, which will allow sufficient time for GAO to make their determination on the received protest, and for a long-term contract to be awarded. To avoid interruption of janitorial services it is in the best interest of the Government to award a contract to the incumbent </w:t>
      </w:r>
      <w:r w:rsidRPr="009F6009">
        <w:rPr>
          <w:rFonts w:ascii="Arial" w:hAnsi="Arial" w:cs="Arial"/>
          <w:iCs/>
          <w:color w:val="000000" w:themeColor="text1"/>
          <w:sz w:val="24"/>
          <w:szCs w:val="24"/>
        </w:rPr>
        <w:t>OS-DB</w:t>
      </w:r>
      <w:r w:rsidRPr="009F6009">
        <w:rPr>
          <w:rFonts w:ascii="Arial" w:hAnsi="Arial" w:cs="Arial"/>
          <w:color w:val="000000" w:themeColor="text1"/>
          <w:sz w:val="24"/>
          <w:szCs w:val="24"/>
        </w:rPr>
        <w:t>, while the protest is resolved.</w:t>
      </w:r>
    </w:p>
    <w:p w:rsidR="00E259C4" w:rsidRPr="0059701C" w:rsidP="00E259C4">
      <w:pPr>
        <w:overflowPunct w:val="0"/>
        <w:adjustRightInd w:val="0"/>
        <w:spacing w:after="0" w:line="240" w:lineRule="auto"/>
        <w:ind w:left="360"/>
        <w:textAlignment w:val="baseline"/>
        <w:rPr>
          <w:rFonts w:ascii="Arial" w:hAnsi="Arial" w:cs="Arial"/>
          <w:sz w:val="24"/>
          <w:szCs w:val="24"/>
        </w:rPr>
      </w:pPr>
    </w:p>
    <w:p w:rsidR="00E259C4" w:rsidRPr="0059701C" w:rsidP="00E259C4">
      <w:pPr>
        <w:numPr>
          <w:ilvl w:val="0"/>
          <w:numId w:val="1"/>
        </w:numPr>
        <w:overflowPunct w:val="0"/>
        <w:autoSpaceDE w:val="0"/>
        <w:autoSpaceDN w:val="0"/>
        <w:adjustRightInd w:val="0"/>
        <w:spacing w:after="0" w:line="240" w:lineRule="auto"/>
        <w:textAlignment w:val="baseline"/>
        <w:rPr>
          <w:rFonts w:ascii="Arial" w:hAnsi="Arial" w:cs="Arial"/>
          <w:sz w:val="24"/>
          <w:szCs w:val="24"/>
        </w:rPr>
      </w:pPr>
      <w:r w:rsidRPr="0059701C">
        <w:rPr>
          <w:rFonts w:ascii="Arial" w:hAnsi="Arial" w:cs="Arial"/>
          <w:b/>
          <w:sz w:val="24"/>
          <w:szCs w:val="24"/>
          <w:u w:val="single"/>
        </w:rPr>
        <w:t>Requirements Certification</w:t>
      </w:r>
      <w:r w:rsidRPr="0059701C">
        <w:rPr>
          <w:rFonts w:ascii="Arial" w:hAnsi="Arial" w:cs="Arial"/>
          <w:b/>
          <w:sz w:val="24"/>
          <w:szCs w:val="24"/>
        </w:rPr>
        <w:t>:</w:t>
      </w:r>
      <w:r w:rsidRPr="0059701C">
        <w:rPr>
          <w:rFonts w:ascii="Arial" w:hAnsi="Arial" w:cs="Arial"/>
          <w:sz w:val="24"/>
          <w:szCs w:val="24"/>
        </w:rPr>
        <w:t xml:space="preserve"> I certify that the requirement outlined in this justification is a Bona Fide Need of the Department of Veterans Affairs and that the supporting data under my cognizance, which are included in the justification, are accurate and complete to the best of my knowledge and belief.  </w:t>
      </w:r>
    </w:p>
    <w:p w:rsidR="00E259C4" w:rsidRPr="0059701C" w:rsidP="00E259C4">
      <w:pPr>
        <w:tabs>
          <w:tab w:val="left" w:pos="4680"/>
        </w:tabs>
        <w:spacing w:after="0" w:line="240" w:lineRule="auto"/>
        <w:rPr>
          <w:rFonts w:ascii="Arial" w:hAnsi="Arial" w:cs="Arial"/>
          <w:sz w:val="24"/>
          <w:szCs w:val="24"/>
        </w:rPr>
      </w:pPr>
    </w:p>
    <w:p w:rsidR="00E259C4" w:rsidRPr="0059701C" w:rsidP="00E259C4">
      <w:pPr>
        <w:tabs>
          <w:tab w:val="left" w:pos="4680"/>
        </w:tabs>
        <w:spacing w:after="0" w:line="240" w:lineRule="auto"/>
        <w:rPr>
          <w:rFonts w:ascii="Arial" w:hAnsi="Arial" w:cs="Arial"/>
          <w:sz w:val="24"/>
          <w:szCs w:val="24"/>
        </w:rPr>
      </w:pPr>
      <w:r>
        <w:rPr>
          <w:rFonts w:ascii="Arial" w:hAnsi="Arial" w:cs="Arial"/>
          <w:sz w:val="24"/>
          <w:szCs w:val="24"/>
        </w:rPr>
        <w:t xml:space="preserve">       </w:t>
      </w:r>
    </w:p>
    <w:p w:rsidR="00E259C4" w:rsidRPr="00B55031" w:rsidP="00E259C4">
      <w:pPr>
        <w:tabs>
          <w:tab w:val="left" w:pos="4680"/>
        </w:tabs>
        <w:spacing w:after="0" w:line="240" w:lineRule="auto"/>
        <w:ind w:left="360"/>
        <w:rPr>
          <w:rFonts w:ascii="Arial" w:hAnsi="Arial" w:cs="Arial"/>
          <w:sz w:val="24"/>
          <w:szCs w:val="24"/>
        </w:rPr>
      </w:pPr>
      <w:r w:rsidRPr="00B55031">
        <w:rPr>
          <w:rFonts w:ascii="Arial" w:hAnsi="Arial" w:cs="Arial"/>
          <w:sz w:val="24"/>
          <w:szCs w:val="24"/>
        </w:rPr>
        <w:t xml:space="preserve">________________________                       </w:t>
      </w:r>
      <w:r w:rsidRPr="00B55031">
        <w:rPr>
          <w:rFonts w:ascii="Arial" w:hAnsi="Arial" w:cs="Arial"/>
          <w:sz w:val="24"/>
          <w:szCs w:val="24"/>
        </w:rPr>
        <w:tab/>
        <w:t>___________</w:t>
      </w:r>
    </w:p>
    <w:p w:rsidR="00E259C4" w:rsidRPr="00B55031" w:rsidP="00E259C4">
      <w:pPr>
        <w:tabs>
          <w:tab w:val="left" w:pos="4680"/>
        </w:tabs>
        <w:spacing w:after="0" w:line="240" w:lineRule="auto"/>
        <w:ind w:left="360"/>
        <w:rPr>
          <w:rFonts w:ascii="Arial" w:hAnsi="Arial" w:cs="Arial"/>
          <w:sz w:val="24"/>
          <w:szCs w:val="24"/>
        </w:rPr>
      </w:pPr>
      <w:r w:rsidRPr="00B55031">
        <w:rPr>
          <w:rFonts w:ascii="Arial" w:hAnsi="Arial" w:cs="Arial"/>
          <w:sz w:val="24"/>
          <w:szCs w:val="24"/>
        </w:rPr>
        <w:t>Chief, Environmental Management Program</w:t>
      </w:r>
      <w:r>
        <w:rPr>
          <w:rFonts w:ascii="Arial" w:hAnsi="Arial" w:cs="Arial"/>
          <w:sz w:val="24"/>
          <w:szCs w:val="24"/>
        </w:rPr>
        <w:tab/>
        <w:t>Date</w:t>
      </w:r>
    </w:p>
    <w:p w:rsidR="00E259C4" w:rsidRPr="0059701C" w:rsidP="00E259C4">
      <w:pPr>
        <w:tabs>
          <w:tab w:val="left" w:pos="4680"/>
        </w:tabs>
        <w:spacing w:after="0" w:line="240" w:lineRule="auto"/>
        <w:ind w:left="360"/>
        <w:rPr>
          <w:rFonts w:ascii="Arial" w:hAnsi="Arial" w:cs="Arial"/>
          <w:sz w:val="24"/>
          <w:szCs w:val="24"/>
        </w:rPr>
      </w:pPr>
      <w:r w:rsidRPr="00B55031">
        <w:rPr>
          <w:rFonts w:ascii="Arial" w:hAnsi="Arial" w:cs="Arial"/>
          <w:sz w:val="24"/>
          <w:szCs w:val="24"/>
        </w:rPr>
        <w:t>Facility Management Service</w:t>
      </w:r>
    </w:p>
    <w:p w:rsidR="00E259C4" w:rsidRPr="0059701C" w:rsidP="00E259C4">
      <w:pPr>
        <w:tabs>
          <w:tab w:val="left" w:pos="4680"/>
        </w:tabs>
        <w:spacing w:after="0" w:line="240" w:lineRule="auto"/>
        <w:rPr>
          <w:rFonts w:ascii="Arial" w:hAnsi="Arial" w:cs="Arial"/>
          <w:sz w:val="24"/>
          <w:szCs w:val="24"/>
        </w:rPr>
      </w:pPr>
    </w:p>
    <w:p w:rsidR="00E259C4" w:rsidRPr="0059701C" w:rsidP="00E259C4">
      <w:pPr>
        <w:numPr>
          <w:ilvl w:val="0"/>
          <w:numId w:val="1"/>
        </w:numPr>
        <w:tabs>
          <w:tab w:val="left" w:pos="4680"/>
        </w:tabs>
        <w:overflowPunct w:val="0"/>
        <w:autoSpaceDE w:val="0"/>
        <w:autoSpaceDN w:val="0"/>
        <w:adjustRightInd w:val="0"/>
        <w:spacing w:after="0" w:line="240" w:lineRule="auto"/>
        <w:textAlignment w:val="baseline"/>
        <w:rPr>
          <w:rFonts w:ascii="Arial" w:hAnsi="Arial" w:cs="Arial"/>
          <w:color w:val="FF0000"/>
          <w:sz w:val="24"/>
          <w:szCs w:val="24"/>
        </w:rPr>
      </w:pPr>
      <w:bookmarkStart w:id="0" w:name="_Hlk61954112"/>
      <w:r w:rsidRPr="0059701C">
        <w:rPr>
          <w:rFonts w:ascii="Arial" w:hAnsi="Arial" w:cs="Arial"/>
          <w:b/>
          <w:sz w:val="24"/>
          <w:szCs w:val="24"/>
          <w:u w:val="single"/>
        </w:rPr>
        <w:t>Approvals in accordance with the</w:t>
      </w:r>
      <w:r w:rsidRPr="0059701C">
        <w:rPr>
          <w:rFonts w:ascii="Arial" w:hAnsi="Arial" w:cs="Arial"/>
          <w:sz w:val="24"/>
          <w:szCs w:val="24"/>
        </w:rPr>
        <w:t xml:space="preserve"> </w:t>
      </w:r>
      <w:r>
        <w:fldChar w:fldCharType="begin"/>
      </w:r>
      <w:r>
        <w:instrText xml:space="preserve"> HYPERLINK "https://dvagov.sharepoint.com/sites/vhapromanual/SitePages/VHAPM-Part-806.3.aspx" </w:instrText>
      </w:r>
      <w:r>
        <w:fldChar w:fldCharType="separate"/>
      </w:r>
      <w:r w:rsidRPr="0059701C">
        <w:rPr>
          <w:rStyle w:val="Hyperlink"/>
          <w:rFonts w:ascii="Arial" w:hAnsi="Arial" w:cs="Arial"/>
          <w:b/>
          <w:sz w:val="24"/>
          <w:szCs w:val="24"/>
        </w:rPr>
        <w:t xml:space="preserve">VHAPM Part 806.3 OFOC SOP: </w:t>
      </w:r>
      <w:r>
        <w:fldChar w:fldCharType="end"/>
      </w:r>
    </w:p>
    <w:p w:rsidR="00E259C4" w:rsidRPr="0059701C" w:rsidP="00E259C4">
      <w:pPr>
        <w:tabs>
          <w:tab w:val="left" w:pos="4680"/>
        </w:tabs>
        <w:spacing w:after="0" w:line="240" w:lineRule="auto"/>
        <w:ind w:left="720"/>
        <w:rPr>
          <w:rFonts w:ascii="Arial" w:hAnsi="Arial" w:cs="Arial"/>
          <w:sz w:val="24"/>
          <w:szCs w:val="24"/>
        </w:rPr>
      </w:pPr>
    </w:p>
    <w:p w:rsidR="00E259C4" w:rsidRPr="00AE631D" w:rsidP="00E259C4">
      <w:pPr>
        <w:numPr>
          <w:ilvl w:val="1"/>
          <w:numId w:val="2"/>
        </w:numPr>
        <w:tabs>
          <w:tab w:val="num" w:pos="810"/>
          <w:tab w:val="clear" w:pos="990"/>
          <w:tab w:val="left" w:pos="4680"/>
        </w:tabs>
        <w:overflowPunct w:val="0"/>
        <w:autoSpaceDE w:val="0"/>
        <w:autoSpaceDN w:val="0"/>
        <w:adjustRightInd w:val="0"/>
        <w:spacing w:after="0" w:line="240" w:lineRule="auto"/>
        <w:ind w:left="810"/>
        <w:textAlignment w:val="baseline"/>
        <w:rPr>
          <w:rFonts w:ascii="Arial" w:hAnsi="Arial" w:cs="Arial"/>
          <w:sz w:val="24"/>
          <w:szCs w:val="24"/>
        </w:rPr>
      </w:pPr>
      <w:r w:rsidRPr="0059701C">
        <w:rPr>
          <w:rFonts w:ascii="Arial" w:hAnsi="Arial" w:cs="Arial"/>
          <w:b/>
          <w:sz w:val="24"/>
          <w:szCs w:val="24"/>
          <w:u w:val="single"/>
        </w:rPr>
        <w:t>Contracting Officer Certification</w:t>
      </w:r>
      <w:r w:rsidRPr="0059701C">
        <w:rPr>
          <w:rFonts w:ascii="Arial" w:hAnsi="Arial" w:cs="Arial"/>
          <w:b/>
          <w:sz w:val="24"/>
          <w:szCs w:val="24"/>
        </w:rPr>
        <w:t>:</w:t>
      </w:r>
      <w:r w:rsidRPr="0059701C">
        <w:rPr>
          <w:rFonts w:ascii="Arial" w:hAnsi="Arial" w:cs="Arial"/>
          <w:sz w:val="24"/>
          <w:szCs w:val="24"/>
        </w:rPr>
        <w:t xml:space="preserve"> I certify that the foregoing justification is accurate and complete to the best of my knowledge and belief.</w:t>
      </w:r>
    </w:p>
    <w:p w:rsidR="00E259C4" w:rsidRPr="0059701C" w:rsidP="00E259C4">
      <w:pPr>
        <w:tabs>
          <w:tab w:val="left" w:pos="4680"/>
        </w:tabs>
        <w:spacing w:after="0" w:line="240" w:lineRule="auto"/>
        <w:rPr>
          <w:rFonts w:ascii="Arial" w:hAnsi="Arial" w:cs="Arial"/>
          <w:sz w:val="24"/>
          <w:szCs w:val="24"/>
        </w:rPr>
      </w:pPr>
    </w:p>
    <w:p w:rsidR="00E259C4" w:rsidP="00E259C4">
      <w:pPr>
        <w:tabs>
          <w:tab w:val="left" w:pos="5760"/>
        </w:tabs>
        <w:spacing w:after="0" w:line="240" w:lineRule="auto"/>
        <w:ind w:left="630"/>
        <w:rPr>
          <w:rFonts w:ascii="Arial" w:hAnsi="Arial" w:cs="Arial"/>
          <w:sz w:val="24"/>
          <w:szCs w:val="24"/>
        </w:rPr>
      </w:pPr>
    </w:p>
    <w:p w:rsidR="00E259C4" w:rsidP="00E259C4">
      <w:pPr>
        <w:tabs>
          <w:tab w:val="left" w:pos="5760"/>
        </w:tabs>
        <w:spacing w:after="0" w:line="240" w:lineRule="auto"/>
        <w:ind w:left="630"/>
        <w:rPr>
          <w:rFonts w:ascii="Arial" w:hAnsi="Arial" w:cs="Arial"/>
          <w:sz w:val="24"/>
          <w:szCs w:val="24"/>
        </w:rPr>
      </w:pPr>
    </w:p>
    <w:p w:rsidR="00E259C4" w:rsidRPr="0059701C" w:rsidP="00E259C4">
      <w:pPr>
        <w:tabs>
          <w:tab w:val="left" w:pos="5760"/>
        </w:tabs>
        <w:spacing w:after="0" w:line="240" w:lineRule="auto"/>
        <w:ind w:left="630"/>
        <w:rPr>
          <w:rFonts w:ascii="Arial" w:hAnsi="Arial" w:cs="Arial"/>
          <w:sz w:val="24"/>
          <w:szCs w:val="24"/>
        </w:rPr>
      </w:pPr>
    </w:p>
    <w:p w:rsidR="00E259C4" w:rsidRPr="00B55031" w:rsidP="00E259C4">
      <w:pPr>
        <w:tabs>
          <w:tab w:val="left" w:pos="4680"/>
        </w:tabs>
        <w:spacing w:after="0" w:line="240" w:lineRule="auto"/>
        <w:ind w:left="360"/>
        <w:rPr>
          <w:rFonts w:ascii="Arial" w:hAnsi="Arial" w:cs="Arial"/>
          <w:sz w:val="24"/>
          <w:szCs w:val="24"/>
        </w:rPr>
      </w:pPr>
      <w:r w:rsidRPr="00B55031">
        <w:rPr>
          <w:rFonts w:ascii="Arial" w:hAnsi="Arial" w:cs="Arial"/>
          <w:sz w:val="24"/>
          <w:szCs w:val="24"/>
        </w:rPr>
        <w:t xml:space="preserve">________________________                       </w:t>
      </w:r>
      <w:r w:rsidRPr="00B55031">
        <w:rPr>
          <w:rFonts w:ascii="Arial" w:hAnsi="Arial" w:cs="Arial"/>
          <w:sz w:val="24"/>
          <w:szCs w:val="24"/>
        </w:rPr>
        <w:tab/>
        <w:t>___________</w:t>
      </w:r>
    </w:p>
    <w:p w:rsidR="00E259C4" w:rsidRPr="00B55031" w:rsidP="00E259C4">
      <w:pPr>
        <w:tabs>
          <w:tab w:val="left" w:pos="4680"/>
        </w:tabs>
        <w:spacing w:after="0" w:line="240" w:lineRule="auto"/>
        <w:ind w:left="360"/>
        <w:rPr>
          <w:rFonts w:ascii="Arial" w:hAnsi="Arial" w:cs="Arial"/>
          <w:sz w:val="24"/>
          <w:szCs w:val="24"/>
        </w:rPr>
      </w:pPr>
      <w:r w:rsidRPr="00B55031">
        <w:rPr>
          <w:rFonts w:ascii="Arial" w:hAnsi="Arial" w:cs="Arial"/>
          <w:sz w:val="24"/>
          <w:szCs w:val="24"/>
        </w:rPr>
        <w:t>C</w:t>
      </w:r>
      <w:r>
        <w:rPr>
          <w:rFonts w:ascii="Arial" w:hAnsi="Arial" w:cs="Arial"/>
          <w:sz w:val="24"/>
          <w:szCs w:val="24"/>
        </w:rPr>
        <w:t>ontracting Officer</w:t>
      </w:r>
      <w:r>
        <w:rPr>
          <w:rFonts w:ascii="Arial" w:hAnsi="Arial" w:cs="Arial"/>
          <w:sz w:val="24"/>
          <w:szCs w:val="24"/>
        </w:rPr>
        <w:tab/>
      </w:r>
      <w:r>
        <w:rPr>
          <w:rFonts w:ascii="Arial" w:hAnsi="Arial" w:cs="Arial"/>
          <w:sz w:val="24"/>
          <w:szCs w:val="24"/>
        </w:rPr>
        <w:tab/>
        <w:t>Date</w:t>
      </w:r>
    </w:p>
    <w:p w:rsidR="00E259C4" w:rsidRPr="0059701C" w:rsidP="00E259C4">
      <w:pPr>
        <w:tabs>
          <w:tab w:val="left" w:pos="4680"/>
        </w:tabs>
        <w:spacing w:after="0" w:line="240" w:lineRule="auto"/>
        <w:ind w:left="360"/>
        <w:rPr>
          <w:rFonts w:ascii="Arial" w:hAnsi="Arial" w:cs="Arial"/>
          <w:sz w:val="24"/>
          <w:szCs w:val="24"/>
        </w:rPr>
      </w:pPr>
      <w:r>
        <w:rPr>
          <w:rFonts w:ascii="Arial" w:hAnsi="Arial" w:cs="Arial"/>
          <w:sz w:val="24"/>
          <w:szCs w:val="24"/>
        </w:rPr>
        <w:t>San Juan Services &amp; Commodities Team</w:t>
      </w:r>
    </w:p>
    <w:p w:rsidR="00E259C4" w:rsidRPr="0059701C" w:rsidP="00E259C4">
      <w:pPr>
        <w:tabs>
          <w:tab w:val="left" w:pos="5760"/>
        </w:tabs>
        <w:spacing w:after="0" w:line="240" w:lineRule="auto"/>
        <w:rPr>
          <w:rFonts w:ascii="Arial" w:hAnsi="Arial" w:cs="Arial"/>
          <w:sz w:val="24"/>
          <w:szCs w:val="24"/>
        </w:rPr>
      </w:pPr>
    </w:p>
    <w:p w:rsidR="00E259C4" w:rsidRPr="00E259C4" w:rsidP="00E259C4">
      <w:pPr>
        <w:keepNext/>
        <w:numPr>
          <w:ilvl w:val="1"/>
          <w:numId w:val="2"/>
        </w:numPr>
        <w:tabs>
          <w:tab w:val="num" w:pos="810"/>
          <w:tab w:val="clear" w:pos="990"/>
          <w:tab w:val="left" w:pos="5760"/>
        </w:tabs>
        <w:spacing w:after="0" w:line="240" w:lineRule="auto"/>
        <w:ind w:left="810"/>
        <w:rPr>
          <w:rFonts w:ascii="Arial" w:hAnsi="Arial" w:cs="Arial"/>
          <w:b/>
          <w:sz w:val="24"/>
          <w:szCs w:val="24"/>
          <w:u w:val="single"/>
        </w:rPr>
      </w:pPr>
      <w:r w:rsidRPr="0059701C">
        <w:rPr>
          <w:rFonts w:ascii="Arial" w:hAnsi="Arial" w:cs="Arial"/>
          <w:b/>
          <w:sz w:val="24"/>
          <w:szCs w:val="24"/>
          <w:u w:val="single"/>
        </w:rPr>
        <w:t>One Level Above the Contracting Officer</w:t>
      </w:r>
      <w:r>
        <w:rPr>
          <w:rFonts w:ascii="Arial" w:hAnsi="Arial" w:cs="Arial"/>
          <w:b/>
          <w:sz w:val="24"/>
          <w:szCs w:val="24"/>
        </w:rPr>
        <w:t>:</w:t>
      </w:r>
      <w:r w:rsidRPr="0059701C">
        <w:rPr>
          <w:rFonts w:ascii="Arial" w:hAnsi="Arial" w:cs="Arial"/>
          <w:b/>
          <w:sz w:val="24"/>
          <w:szCs w:val="24"/>
        </w:rPr>
        <w:t xml:space="preserve"> </w:t>
      </w:r>
      <w:r w:rsidRPr="0059701C">
        <w:rPr>
          <w:rFonts w:ascii="Arial" w:hAnsi="Arial" w:cs="Arial"/>
          <w:sz w:val="24"/>
          <w:szCs w:val="24"/>
        </w:rPr>
        <w:t>I certify the justification meets requirements for other than full and open competition.</w:t>
      </w:r>
    </w:p>
    <w:p w:rsidR="00E259C4" w:rsidP="00E259C4">
      <w:pPr>
        <w:keepNext/>
        <w:tabs>
          <w:tab w:val="left" w:pos="5760"/>
        </w:tabs>
        <w:spacing w:after="0" w:line="240" w:lineRule="auto"/>
        <w:rPr>
          <w:rFonts w:ascii="Arial" w:hAnsi="Arial" w:cs="Arial"/>
          <w:sz w:val="24"/>
          <w:szCs w:val="24"/>
        </w:rPr>
      </w:pPr>
    </w:p>
    <w:p w:rsidR="00E259C4" w:rsidP="00E259C4">
      <w:pPr>
        <w:keepNext/>
        <w:tabs>
          <w:tab w:val="left" w:pos="5760"/>
        </w:tabs>
        <w:spacing w:after="0" w:line="240" w:lineRule="auto"/>
        <w:rPr>
          <w:rFonts w:ascii="Arial" w:hAnsi="Arial" w:cs="Arial"/>
          <w:sz w:val="24"/>
          <w:szCs w:val="24"/>
        </w:rPr>
      </w:pPr>
    </w:p>
    <w:p w:rsidR="00E259C4" w:rsidRPr="0059701C" w:rsidP="00E259C4">
      <w:pPr>
        <w:keepNext/>
        <w:tabs>
          <w:tab w:val="left" w:pos="5760"/>
        </w:tabs>
        <w:spacing w:after="0" w:line="240" w:lineRule="auto"/>
        <w:rPr>
          <w:rFonts w:ascii="Arial" w:hAnsi="Arial" w:cs="Arial"/>
          <w:sz w:val="24"/>
          <w:szCs w:val="24"/>
        </w:rPr>
      </w:pPr>
    </w:p>
    <w:p w:rsidR="00E259C4" w:rsidRPr="00E05100" w:rsidP="00E259C4">
      <w:pPr>
        <w:tabs>
          <w:tab w:val="left" w:pos="4680"/>
        </w:tabs>
        <w:spacing w:after="0" w:line="240" w:lineRule="auto"/>
        <w:ind w:left="360"/>
        <w:rPr>
          <w:rFonts w:ascii="Arial" w:hAnsi="Arial" w:cs="Arial"/>
          <w:sz w:val="24"/>
          <w:szCs w:val="24"/>
          <w:lang w:val="es-PR"/>
        </w:rPr>
      </w:pPr>
      <w:r w:rsidRPr="00E05100">
        <w:rPr>
          <w:rFonts w:ascii="Arial" w:hAnsi="Arial" w:cs="Arial"/>
          <w:sz w:val="24"/>
          <w:szCs w:val="24"/>
          <w:lang w:val="es-PR"/>
        </w:rPr>
        <w:t xml:space="preserve">________________________                       </w:t>
      </w:r>
      <w:r w:rsidRPr="00E05100">
        <w:rPr>
          <w:rFonts w:ascii="Arial" w:hAnsi="Arial" w:cs="Arial"/>
          <w:sz w:val="24"/>
          <w:szCs w:val="24"/>
          <w:lang w:val="es-PR"/>
        </w:rPr>
        <w:tab/>
        <w:t>___________</w:t>
      </w:r>
    </w:p>
    <w:p w:rsidR="00E259C4" w:rsidRPr="00B55031" w:rsidP="00E259C4">
      <w:pPr>
        <w:tabs>
          <w:tab w:val="left" w:pos="4680"/>
        </w:tabs>
        <w:spacing w:after="0" w:line="240" w:lineRule="auto"/>
        <w:ind w:left="360"/>
        <w:rPr>
          <w:rFonts w:ascii="Arial" w:hAnsi="Arial" w:cs="Arial"/>
          <w:sz w:val="24"/>
          <w:szCs w:val="24"/>
        </w:rPr>
      </w:pPr>
      <w:r>
        <w:rPr>
          <w:rFonts w:ascii="Arial" w:hAnsi="Arial" w:cs="Arial"/>
          <w:sz w:val="24"/>
          <w:szCs w:val="24"/>
        </w:rPr>
        <w:t>Branch Chief</w:t>
      </w:r>
      <w:r>
        <w:rPr>
          <w:rFonts w:ascii="Arial" w:hAnsi="Arial" w:cs="Arial"/>
          <w:sz w:val="24"/>
          <w:szCs w:val="24"/>
        </w:rPr>
        <w:tab/>
      </w:r>
      <w:r>
        <w:rPr>
          <w:rFonts w:ascii="Arial" w:hAnsi="Arial" w:cs="Arial"/>
          <w:sz w:val="24"/>
          <w:szCs w:val="24"/>
        </w:rPr>
        <w:tab/>
      </w:r>
      <w:r>
        <w:rPr>
          <w:rFonts w:ascii="Arial" w:hAnsi="Arial" w:cs="Arial"/>
          <w:sz w:val="24"/>
          <w:szCs w:val="24"/>
        </w:rPr>
        <w:tab/>
        <w:t>Date</w:t>
      </w:r>
    </w:p>
    <w:p w:rsidR="00E259C4" w:rsidRPr="0059701C" w:rsidP="00E259C4">
      <w:pPr>
        <w:tabs>
          <w:tab w:val="left" w:pos="4680"/>
        </w:tabs>
        <w:spacing w:after="0" w:line="240" w:lineRule="auto"/>
        <w:ind w:left="360"/>
        <w:rPr>
          <w:rFonts w:ascii="Arial" w:hAnsi="Arial" w:cs="Arial"/>
          <w:sz w:val="24"/>
          <w:szCs w:val="24"/>
        </w:rPr>
      </w:pPr>
      <w:r>
        <w:rPr>
          <w:rFonts w:ascii="Arial" w:hAnsi="Arial" w:cs="Arial"/>
          <w:sz w:val="24"/>
          <w:szCs w:val="24"/>
        </w:rPr>
        <w:t>San Juan Services &amp; Commodities Team</w:t>
      </w:r>
    </w:p>
    <w:p w:rsidR="00E259C4" w:rsidRPr="0059701C" w:rsidP="00E259C4">
      <w:pPr>
        <w:tabs>
          <w:tab w:val="left" w:pos="4680"/>
        </w:tabs>
        <w:spacing w:after="0" w:line="240" w:lineRule="auto"/>
        <w:ind w:left="720"/>
        <w:rPr>
          <w:rFonts w:ascii="Arial" w:hAnsi="Arial" w:cs="Arial"/>
          <w:b/>
          <w:sz w:val="24"/>
          <w:szCs w:val="24"/>
          <w:u w:val="single"/>
        </w:rPr>
      </w:pPr>
    </w:p>
    <w:p w:rsidR="00E259C4" w:rsidRPr="0059701C" w:rsidP="00E259C4">
      <w:pPr>
        <w:numPr>
          <w:ilvl w:val="1"/>
          <w:numId w:val="3"/>
        </w:numPr>
        <w:tabs>
          <w:tab w:val="num" w:pos="810"/>
          <w:tab w:val="clear" w:pos="990"/>
          <w:tab w:val="left" w:pos="4680"/>
        </w:tabs>
        <w:spacing w:after="0" w:line="240" w:lineRule="auto"/>
        <w:ind w:left="806"/>
        <w:rPr>
          <w:rFonts w:ascii="Arial" w:hAnsi="Arial" w:cs="Arial"/>
          <w:sz w:val="24"/>
          <w:szCs w:val="24"/>
        </w:rPr>
      </w:pPr>
      <w:r w:rsidRPr="0059701C">
        <w:rPr>
          <w:rFonts w:ascii="Arial" w:hAnsi="Arial" w:cs="Arial"/>
          <w:b/>
          <w:sz w:val="24"/>
          <w:szCs w:val="24"/>
          <w:u w:val="single"/>
        </w:rPr>
        <w:t>VHA RPO HCA Review and Approval</w:t>
      </w:r>
      <w:r w:rsidRPr="0059701C">
        <w:rPr>
          <w:rFonts w:ascii="Arial" w:hAnsi="Arial" w:cs="Arial"/>
          <w:b/>
          <w:sz w:val="24"/>
          <w:szCs w:val="24"/>
        </w:rPr>
        <w:t>:</w:t>
      </w:r>
      <w:r w:rsidRPr="0059701C">
        <w:rPr>
          <w:rFonts w:ascii="Arial" w:hAnsi="Arial" w:cs="Arial"/>
          <w:sz w:val="24"/>
          <w:szCs w:val="24"/>
        </w:rPr>
        <w:t xml:space="preserve"> I have reviewed the foregoing justification and find it to be complete and accurate to the best of my knowledge and belief and recommend approval</w:t>
      </w:r>
      <w:r>
        <w:rPr>
          <w:rFonts w:ascii="Arial" w:hAnsi="Arial" w:cs="Arial"/>
          <w:sz w:val="24"/>
          <w:szCs w:val="24"/>
        </w:rPr>
        <w:t xml:space="preserve"> </w:t>
      </w:r>
      <w:r w:rsidRPr="0059701C">
        <w:rPr>
          <w:rFonts w:ascii="Arial" w:hAnsi="Arial" w:cs="Arial"/>
          <w:sz w:val="24"/>
          <w:szCs w:val="24"/>
        </w:rPr>
        <w:t>for other than full and open competition.</w:t>
      </w:r>
    </w:p>
    <w:p w:rsidR="00E259C4" w:rsidP="00E259C4">
      <w:pPr>
        <w:tabs>
          <w:tab w:val="left" w:pos="4680"/>
        </w:tabs>
        <w:spacing w:after="0" w:line="240" w:lineRule="auto"/>
        <w:rPr>
          <w:rFonts w:ascii="Arial" w:hAnsi="Arial" w:cs="Arial"/>
          <w:sz w:val="24"/>
          <w:szCs w:val="24"/>
        </w:rPr>
      </w:pPr>
    </w:p>
    <w:p w:rsidR="00E259C4" w:rsidP="00E259C4">
      <w:pPr>
        <w:tabs>
          <w:tab w:val="left" w:pos="4680"/>
        </w:tabs>
        <w:spacing w:after="0" w:line="240" w:lineRule="auto"/>
        <w:rPr>
          <w:rFonts w:ascii="Arial" w:hAnsi="Arial" w:cs="Arial"/>
          <w:sz w:val="24"/>
          <w:szCs w:val="24"/>
        </w:rPr>
      </w:pPr>
    </w:p>
    <w:p w:rsidR="00E259C4" w:rsidRPr="0059701C" w:rsidP="00E259C4">
      <w:pPr>
        <w:tabs>
          <w:tab w:val="left" w:pos="4680"/>
        </w:tabs>
        <w:spacing w:after="0" w:line="240" w:lineRule="auto"/>
        <w:rPr>
          <w:rFonts w:ascii="Arial" w:hAnsi="Arial" w:cs="Arial"/>
          <w:sz w:val="24"/>
          <w:szCs w:val="24"/>
        </w:rPr>
      </w:pPr>
    </w:p>
    <w:p w:rsidR="00E259C4" w:rsidRPr="0059701C" w:rsidP="00E259C4">
      <w:pPr>
        <w:tabs>
          <w:tab w:val="left" w:pos="5760"/>
        </w:tabs>
        <w:spacing w:after="0" w:line="240" w:lineRule="auto"/>
        <w:ind w:left="1260"/>
        <w:rPr>
          <w:rFonts w:ascii="Arial" w:hAnsi="Arial" w:cs="Arial"/>
          <w:sz w:val="24"/>
          <w:szCs w:val="24"/>
        </w:rPr>
      </w:pPr>
    </w:p>
    <w:p w:rsidR="00E259C4" w:rsidRPr="00E05100" w:rsidP="00E259C4">
      <w:pPr>
        <w:tabs>
          <w:tab w:val="left" w:pos="4680"/>
        </w:tabs>
        <w:spacing w:after="0" w:line="240" w:lineRule="auto"/>
        <w:ind w:left="360"/>
        <w:rPr>
          <w:rFonts w:ascii="Arial" w:hAnsi="Arial" w:cs="Arial"/>
          <w:sz w:val="24"/>
          <w:szCs w:val="24"/>
        </w:rPr>
      </w:pPr>
      <w:r w:rsidRPr="00E05100">
        <w:rPr>
          <w:rFonts w:ascii="Arial" w:hAnsi="Arial" w:cs="Arial"/>
          <w:sz w:val="24"/>
          <w:szCs w:val="24"/>
        </w:rPr>
        <w:t xml:space="preserve">________________________                       </w:t>
      </w:r>
      <w:r w:rsidRPr="00E05100">
        <w:rPr>
          <w:rFonts w:ascii="Arial" w:hAnsi="Arial" w:cs="Arial"/>
          <w:sz w:val="24"/>
          <w:szCs w:val="24"/>
        </w:rPr>
        <w:tab/>
        <w:t>___________</w:t>
      </w:r>
    </w:p>
    <w:p w:rsidR="00E259C4" w:rsidRPr="0059701C" w:rsidP="00E259C4">
      <w:pPr>
        <w:tabs>
          <w:tab w:val="left" w:pos="5760"/>
        </w:tabs>
        <w:spacing w:after="0" w:line="240" w:lineRule="auto"/>
        <w:ind w:left="360"/>
        <w:rPr>
          <w:rFonts w:ascii="Arial" w:hAnsi="Arial" w:cs="Arial"/>
          <w:sz w:val="24"/>
          <w:szCs w:val="24"/>
        </w:rPr>
      </w:pPr>
      <w:r w:rsidRPr="00053A16">
        <w:rPr>
          <w:rFonts w:ascii="Arial" w:hAnsi="Arial" w:cs="Arial"/>
          <w:sz w:val="24"/>
          <w:szCs w:val="24"/>
        </w:rPr>
        <w:t>Head of Contracting Activity</w:t>
      </w:r>
      <w:r>
        <w:rPr>
          <w:rFonts w:ascii="Arial" w:hAnsi="Arial" w:cs="Arial"/>
          <w:sz w:val="24"/>
          <w:szCs w:val="24"/>
        </w:rPr>
        <w:t>, East</w:t>
      </w:r>
      <w:bookmarkEnd w:id="0"/>
      <w:r>
        <w:rPr>
          <w:rFonts w:ascii="Arial" w:hAnsi="Arial" w:cs="Arial"/>
          <w:sz w:val="24"/>
          <w:szCs w:val="24"/>
        </w:rPr>
        <w:tab/>
        <w:t>Date</w:t>
      </w:r>
    </w:p>
    <w:p w:rsidR="00E259C4" w:rsidRPr="0059701C" w:rsidP="00E259C4">
      <w:pPr>
        <w:tabs>
          <w:tab w:val="left" w:pos="5760"/>
        </w:tabs>
        <w:spacing w:after="0" w:line="240" w:lineRule="auto"/>
        <w:ind w:left="360"/>
        <w:rPr>
          <w:rFonts w:ascii="Arial" w:hAnsi="Arial" w:cs="Arial"/>
          <w:sz w:val="24"/>
          <w:szCs w:val="24"/>
        </w:rPr>
      </w:pPr>
    </w:p>
    <w:p w:rsidR="00A67BC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D465F"/>
    <w:multiLevelType w:val="multilevel"/>
    <w:tmpl w:val="4EAC6A66"/>
    <w:lvl w:ilvl="0">
      <w:start w:val="1"/>
      <w:numFmt w:val="decimal"/>
      <w:lvlText w:val="%1."/>
      <w:lvlJc w:val="left"/>
      <w:pPr>
        <w:tabs>
          <w:tab w:val="num" w:pos="360"/>
        </w:tabs>
        <w:ind w:left="360" w:hanging="360"/>
      </w:pPr>
      <w:rPr>
        <w:rFonts w:hint="default"/>
        <w:b/>
        <w:i w:val="0"/>
        <w:color w:val="auto"/>
      </w:rPr>
    </w:lvl>
    <w:lvl w:ilvl="1">
      <w:start w:val="3"/>
      <w:numFmt w:val="lowerLetter"/>
      <w:lvlText w:val="%2."/>
      <w:lvlJc w:val="left"/>
      <w:pPr>
        <w:tabs>
          <w:tab w:val="num" w:pos="990"/>
        </w:tabs>
        <w:ind w:left="990" w:hanging="360"/>
      </w:pPr>
      <w:rPr>
        <w:rFonts w:hint="default"/>
        <w:b w:val="0"/>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
    <w:nsid w:val="21311ADD"/>
    <w:multiLevelType w:val="multilevel"/>
    <w:tmpl w:val="3AE27EBC"/>
    <w:lvl w:ilvl="0">
      <w:start w:val="1"/>
      <w:numFmt w:val="decimal"/>
      <w:lvlText w:val="%1."/>
      <w:lvlJc w:val="left"/>
      <w:pPr>
        <w:tabs>
          <w:tab w:val="num" w:pos="360"/>
        </w:tabs>
        <w:ind w:left="360" w:hanging="360"/>
      </w:pPr>
      <w:rPr>
        <w:rFonts w:hint="default"/>
        <w:b/>
        <w:i w:val="0"/>
        <w:color w:val="auto"/>
      </w:rPr>
    </w:lvl>
    <w:lvl w:ilvl="1">
      <w:start w:val="1"/>
      <w:numFmt w:val="lowerLetter"/>
      <w:lvlText w:val="%2."/>
      <w:lvlJc w:val="left"/>
      <w:pPr>
        <w:tabs>
          <w:tab w:val="num" w:pos="990"/>
        </w:tabs>
        <w:ind w:left="990" w:hanging="360"/>
      </w:pPr>
      <w:rPr>
        <w:b w:val="0"/>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nsid w:val="5E890B4E"/>
    <w:multiLevelType w:val="hybridMultilevel"/>
    <w:tmpl w:val="958A5CD4"/>
    <w:lvl w:ilvl="0">
      <w:start w:val="1"/>
      <w:numFmt w:val="decimal"/>
      <w:lvlText w:val="%1."/>
      <w:lvlJc w:val="left"/>
      <w:pPr>
        <w:tabs>
          <w:tab w:val="num" w:pos="360"/>
        </w:tabs>
        <w:ind w:left="360" w:hanging="360"/>
      </w:pPr>
      <w:rPr>
        <w:rFonts w:hint="default"/>
        <w:b/>
        <w:i w:val="0"/>
        <w:color w:val="auto"/>
      </w:rPr>
    </w:lvl>
    <w:lvl w:ilvl="1">
      <w:start w:val="1"/>
      <w:numFmt w:val="lowerLetter"/>
      <w:lvlText w:val="%2."/>
      <w:lvlJc w:val="left"/>
      <w:pPr>
        <w:tabs>
          <w:tab w:val="num" w:pos="990"/>
        </w:tabs>
        <w:ind w:left="990" w:hanging="360"/>
      </w:pPr>
      <w:rPr>
        <w:b w:val="0"/>
        <w:i w:val="0"/>
        <w:iCs/>
        <w:color w:val="auto"/>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1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F22"/>
    <w:rPr>
      <w:rFonts w:eastAsiaTheme="majorEastAsia" w:cstheme="majorBidi"/>
      <w:color w:val="272727" w:themeColor="text1" w:themeTint="D8"/>
    </w:rPr>
  </w:style>
  <w:style w:type="paragraph" w:styleId="Quote">
    <w:name w:val="Quote"/>
    <w:basedOn w:val="Normal"/>
    <w:next w:val="Normal"/>
    <w:link w:val="QuoteChar"/>
    <w:uiPriority w:val="29"/>
    <w:qFormat/>
    <w:rsid w:val="00914F22"/>
    <w:pPr>
      <w:spacing w:before="160"/>
      <w:jc w:val="center"/>
    </w:pPr>
    <w:rPr>
      <w:i/>
      <w:iCs/>
      <w:color w:val="404040" w:themeColor="text1" w:themeTint="BF"/>
    </w:rPr>
  </w:style>
  <w:style w:type="character" w:customStyle="1" w:styleId="QuoteChar">
    <w:name w:val="Quote Char"/>
    <w:basedOn w:val="DefaultParagraphFont"/>
    <w:link w:val="Quote"/>
    <w:uiPriority w:val="29"/>
    <w:rsid w:val="00914F22"/>
    <w:rPr>
      <w:i/>
      <w:iCs/>
      <w:color w:val="404040" w:themeColor="text1" w:themeTint="BF"/>
    </w:rPr>
  </w:style>
  <w:style w:type="paragraph" w:styleId="IntenseQuote">
    <w:name w:val="Intense Quote"/>
    <w:basedOn w:val="Normal"/>
    <w:next w:val="Normal"/>
    <w:link w:val="IntenseQuoteChar"/>
    <w:uiPriority w:val="30"/>
    <w:qFormat/>
    <w:rsid w:val="00914F2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14F22"/>
    <w:rPr>
      <w:i/>
      <w:iCs/>
      <w:color w:val="366092" w:themeColor="accent1" w:themeShade="BF"/>
    </w:rPr>
  </w:style>
  <w:style w:type="character" w:styleId="IntenseReference">
    <w:name w:val="Intense Reference"/>
    <w:basedOn w:val="DefaultParagraphFont"/>
    <w:uiPriority w:val="32"/>
    <w:qFormat/>
    <w:rsid w:val="00914F22"/>
    <w:rPr>
      <w:b/>
      <w:bCs/>
      <w:smallCaps/>
      <w:color w:val="366092" w:themeColor="accent1" w:themeShade="BF"/>
      <w:spacing w:val="5"/>
    </w:rPr>
  </w:style>
  <w:style w:type="character" w:styleId="Hyperlink">
    <w:name w:val="Hyperlink"/>
    <w:uiPriority w:val="99"/>
    <w:unhideWhenUsed/>
    <w:rsid w:val="00E259C4"/>
    <w:rPr>
      <w:color w:val="0000FF"/>
      <w:u w:val="single"/>
    </w:rPr>
  </w:style>
  <w:style w:type="character" w:customStyle="1" w:styleId="ListParagraphChar">
    <w:name w:val="List Paragraph Char"/>
    <w:link w:val="ListParagraph"/>
    <w:uiPriority w:val="34"/>
    <w:locked/>
    <w:rsid w:val="00E259C4"/>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2026-05-06T17:21:37Z</dcterms:created>
  <dcterms:modified xsi:type="dcterms:W3CDTF">2026-05-06T17:21:37Z</dcterms:modified>
</cp:coreProperties>
</file>