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ZEISS PRODUCTS, SOFTWARE &amp; EQUIPMENT PM&amp;R</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85723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36C26226Q0746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05-15-2026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MOUNTAIN TIME, DENVER,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Charity Cazee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charity.cazee@va.gov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520-792-1450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F561AD" w:rsidP="0054031F">
      <w:pPr>
        <w:jc w:val="center"/>
        <w:rPr>
          <w:rFonts w:ascii="Arial" w:hAnsi="Arial" w:cs="Arial"/>
          <w:b/>
          <w:bCs/>
          <w:sz w:val="24"/>
          <w:szCs w:val="24"/>
        </w:rPr>
      </w:pPr>
    </w:p>
    <w:p w:rsidR="00287089" w:rsidRPr="00B92DB3" w:rsidP="0054031F">
      <w:pPr>
        <w:jc w:val="center"/>
        <w:rPr>
          <w:rFonts w:ascii="Arial" w:hAnsi="Arial" w:cs="Arial"/>
          <w:b/>
          <w:bCs/>
          <w:sz w:val="24"/>
          <w:szCs w:val="24"/>
        </w:rPr>
      </w:pPr>
      <w:r w:rsidRPr="00B92DB3">
        <w:rPr>
          <w:rFonts w:ascii="Arial" w:hAnsi="Arial" w:cs="Arial"/>
          <w:b/>
          <w:bCs/>
          <w:sz w:val="24"/>
          <w:szCs w:val="24"/>
        </w:rPr>
        <w:t>INTENT TO SOLE SOURCE</w:t>
      </w:r>
      <w:r w:rsidRPr="00B92DB3">
        <w:rPr>
          <w:rFonts w:ascii="Arial" w:hAnsi="Arial" w:cs="Arial"/>
          <w:b/>
          <w:bCs/>
          <w:sz w:val="24"/>
          <w:szCs w:val="24"/>
        </w:rPr>
        <w:br/>
        <w:t xml:space="preserve">GENERAL INFORMATION </w:t>
      </w:r>
    </w:p>
    <w:p w:rsidR="00F561AD" w:rsidP="0054031F">
      <w:pPr>
        <w:rPr>
          <w:rFonts w:ascii="Arial" w:hAnsi="Arial" w:cs="Arial"/>
          <w:sz w:val="24"/>
          <w:szCs w:val="24"/>
        </w:rPr>
      </w:pPr>
    </w:p>
    <w:p w:rsidR="0054031F" w:rsidRPr="00B92DB3" w:rsidP="0054031F">
      <w:pPr>
        <w:rPr>
          <w:rFonts w:ascii="Arial" w:hAnsi="Arial" w:cs="Arial"/>
          <w:sz w:val="24"/>
          <w:szCs w:val="24"/>
        </w:rPr>
      </w:pPr>
      <w:r w:rsidRPr="00B92DB3">
        <w:rPr>
          <w:rFonts w:ascii="Arial" w:hAnsi="Arial" w:cs="Arial"/>
          <w:sz w:val="24"/>
          <w:szCs w:val="24"/>
        </w:rPr>
        <w:t>Network Contracting Office (NCO) 22</w:t>
      </w:r>
      <w:r w:rsidRPr="00B92DB3">
        <w:rPr>
          <w:rFonts w:ascii="Arial" w:hAnsi="Arial" w:cs="Arial"/>
          <w:sz w:val="24"/>
          <w:szCs w:val="24"/>
        </w:rPr>
        <w:br/>
        <w:t xml:space="preserve">Attn: </w:t>
      </w:r>
      <w:r w:rsidR="003A5E97">
        <w:rPr>
          <w:rFonts w:ascii="Arial" w:hAnsi="Arial" w:cs="Arial"/>
          <w:sz w:val="24"/>
          <w:szCs w:val="24"/>
        </w:rPr>
        <w:t>Charity Cazee</w:t>
      </w:r>
      <w:r w:rsidR="003679EC">
        <w:rPr>
          <w:rFonts w:ascii="Arial" w:hAnsi="Arial" w:cs="Arial"/>
          <w:sz w:val="24"/>
          <w:szCs w:val="24"/>
        </w:rPr>
        <w:br/>
      </w:r>
      <w:r w:rsidRPr="00B92DB3">
        <w:rPr>
          <w:rFonts w:ascii="Arial" w:hAnsi="Arial" w:cs="Arial"/>
          <w:sz w:val="24"/>
          <w:szCs w:val="24"/>
        </w:rPr>
        <w:t>Department of Veteran Affairs</w:t>
      </w:r>
      <w:r w:rsidRPr="00B92DB3">
        <w:rPr>
          <w:rFonts w:ascii="Arial" w:hAnsi="Arial" w:cs="Arial"/>
          <w:sz w:val="24"/>
          <w:szCs w:val="24"/>
        </w:rPr>
        <w:br/>
        <w:t>3601 S. 6</w:t>
      </w:r>
      <w:r w:rsidRPr="00B92DB3">
        <w:rPr>
          <w:rFonts w:ascii="Arial" w:hAnsi="Arial" w:cs="Arial"/>
          <w:sz w:val="24"/>
          <w:szCs w:val="24"/>
          <w:vertAlign w:val="superscript"/>
        </w:rPr>
        <w:t>TH</w:t>
      </w:r>
      <w:r w:rsidRPr="00B92DB3">
        <w:rPr>
          <w:rFonts w:ascii="Arial" w:hAnsi="Arial" w:cs="Arial"/>
          <w:sz w:val="24"/>
          <w:szCs w:val="24"/>
        </w:rPr>
        <w:t xml:space="preserve"> Avenue, Bldg. 45</w:t>
      </w:r>
      <w:r w:rsidRPr="00B92DB3">
        <w:rPr>
          <w:rFonts w:ascii="Arial" w:hAnsi="Arial" w:cs="Arial"/>
          <w:sz w:val="24"/>
          <w:szCs w:val="24"/>
        </w:rPr>
        <w:br/>
        <w:t>Tucson, Arizona 85723</w:t>
      </w:r>
      <w:r w:rsidRPr="00B92DB3">
        <w:rPr>
          <w:rFonts w:ascii="Arial" w:hAnsi="Arial" w:cs="Arial"/>
          <w:sz w:val="24"/>
          <w:szCs w:val="24"/>
        </w:rPr>
        <w:br/>
        <w:t>(520) 792-1450 Ext. 16236</w:t>
      </w:r>
    </w:p>
    <w:p w:rsidR="00F561AD" w:rsidP="00752330">
      <w:pPr>
        <w:rPr>
          <w:rFonts w:ascii="Arial" w:hAnsi="Arial" w:cs="Arial"/>
          <w:sz w:val="24"/>
          <w:szCs w:val="24"/>
        </w:rPr>
      </w:pPr>
    </w:p>
    <w:p w:rsidR="0054031F" w:rsidRPr="00B92DB3" w:rsidP="00752330">
      <w:pPr>
        <w:rPr>
          <w:rFonts w:ascii="Arial" w:hAnsi="Arial" w:cs="Arial"/>
          <w:sz w:val="24"/>
          <w:szCs w:val="24"/>
        </w:rPr>
      </w:pPr>
      <w:r w:rsidRPr="00B92DB3">
        <w:rPr>
          <w:rFonts w:ascii="Arial" w:hAnsi="Arial" w:cs="Arial"/>
          <w:sz w:val="24"/>
          <w:szCs w:val="24"/>
        </w:rPr>
        <w:t>Intent to Sole Source: The Government intends to make a sole award firm-fixed-price contract in accordance with Federal Acquisition Regulations (FAR) 6.302-2 Only One Source in conjunction with FAR 13.5 Simplified Procedures for Certain Commercial Items. Th</w:t>
      </w:r>
      <w:r w:rsidR="00D55DCA">
        <w:rPr>
          <w:rFonts w:ascii="Arial" w:hAnsi="Arial" w:cs="Arial"/>
          <w:sz w:val="24"/>
          <w:szCs w:val="24"/>
        </w:rPr>
        <w:t>is</w:t>
      </w:r>
      <w:r w:rsidRPr="00B92DB3">
        <w:rPr>
          <w:rFonts w:ascii="Arial" w:hAnsi="Arial" w:cs="Arial"/>
          <w:sz w:val="24"/>
          <w:szCs w:val="24"/>
        </w:rPr>
        <w:t xml:space="preserve"> requirement is </w:t>
      </w:r>
      <w:r w:rsidRPr="009A1125">
        <w:rPr>
          <w:rFonts w:ascii="Arial" w:hAnsi="Arial" w:cs="Arial"/>
          <w:sz w:val="24"/>
          <w:szCs w:val="24"/>
        </w:rPr>
        <w:t>for</w:t>
      </w:r>
      <w:r w:rsidR="00FE527A">
        <w:rPr>
          <w:rFonts w:ascii="Arial" w:hAnsi="Arial" w:cs="Arial"/>
          <w:sz w:val="24"/>
          <w:szCs w:val="24"/>
        </w:rPr>
        <w:t xml:space="preserve"> </w:t>
      </w:r>
      <w:r w:rsidR="003B0A3C">
        <w:rPr>
          <w:rFonts w:ascii="Arial" w:hAnsi="Arial" w:cs="Arial"/>
          <w:b/>
          <w:bCs/>
          <w:sz w:val="24"/>
          <w:szCs w:val="24"/>
        </w:rPr>
        <w:t xml:space="preserve">Zeiss </w:t>
      </w:r>
      <w:r w:rsidR="00392888">
        <w:rPr>
          <w:rFonts w:ascii="Arial" w:hAnsi="Arial" w:cs="Arial"/>
          <w:b/>
          <w:bCs/>
          <w:sz w:val="24"/>
          <w:szCs w:val="24"/>
        </w:rPr>
        <w:t>L</w:t>
      </w:r>
      <w:r w:rsidRPr="007232F7" w:rsidR="007232F7">
        <w:rPr>
          <w:rFonts w:ascii="Arial" w:hAnsi="Arial" w:cs="Arial"/>
          <w:b/>
          <w:bCs/>
          <w:sz w:val="24"/>
          <w:szCs w:val="24"/>
        </w:rPr>
        <w:t xml:space="preserve">icense </w:t>
      </w:r>
      <w:r w:rsidR="00392888">
        <w:rPr>
          <w:rFonts w:ascii="Arial" w:hAnsi="Arial" w:cs="Arial"/>
          <w:b/>
          <w:bCs/>
          <w:sz w:val="24"/>
          <w:szCs w:val="24"/>
        </w:rPr>
        <w:t>S</w:t>
      </w:r>
      <w:r w:rsidRPr="007232F7" w:rsidR="007232F7">
        <w:rPr>
          <w:rFonts w:ascii="Arial" w:hAnsi="Arial" w:cs="Arial"/>
          <w:b/>
          <w:bCs/>
          <w:sz w:val="24"/>
          <w:szCs w:val="24"/>
        </w:rPr>
        <w:t xml:space="preserve">oftware </w:t>
      </w:r>
      <w:r w:rsidR="00392888">
        <w:rPr>
          <w:rFonts w:ascii="Arial" w:hAnsi="Arial" w:cs="Arial"/>
          <w:b/>
          <w:bCs/>
          <w:sz w:val="24"/>
          <w:szCs w:val="24"/>
        </w:rPr>
        <w:t>S</w:t>
      </w:r>
      <w:r w:rsidRPr="007232F7" w:rsidR="007232F7">
        <w:rPr>
          <w:rFonts w:ascii="Arial" w:hAnsi="Arial" w:cs="Arial"/>
          <w:b/>
          <w:bCs/>
          <w:sz w:val="24"/>
          <w:szCs w:val="24"/>
        </w:rPr>
        <w:t xml:space="preserve">ubscription </w:t>
      </w:r>
      <w:r w:rsidR="007232F7">
        <w:rPr>
          <w:rFonts w:ascii="Arial" w:hAnsi="Arial" w:cs="Arial"/>
          <w:b/>
          <w:bCs/>
          <w:sz w:val="24"/>
          <w:szCs w:val="24"/>
        </w:rPr>
        <w:t>S</w:t>
      </w:r>
      <w:r w:rsidRPr="007232F7" w:rsidR="007232F7">
        <w:rPr>
          <w:rFonts w:ascii="Arial" w:hAnsi="Arial" w:cs="Arial"/>
          <w:b/>
          <w:bCs/>
          <w:sz w:val="24"/>
          <w:szCs w:val="24"/>
        </w:rPr>
        <w:t>upport</w:t>
      </w:r>
      <w:r w:rsidR="00392888">
        <w:rPr>
          <w:rFonts w:ascii="Arial" w:hAnsi="Arial" w:cs="Arial"/>
          <w:b/>
          <w:bCs/>
          <w:sz w:val="24"/>
          <w:szCs w:val="24"/>
        </w:rPr>
        <w:t xml:space="preserve"> and</w:t>
      </w:r>
      <w:r w:rsidRPr="007232F7" w:rsidR="007232F7">
        <w:rPr>
          <w:rFonts w:ascii="Arial" w:hAnsi="Arial" w:cs="Arial"/>
          <w:b/>
          <w:bCs/>
          <w:sz w:val="24"/>
          <w:szCs w:val="24"/>
        </w:rPr>
        <w:t xml:space="preserve"> </w:t>
      </w:r>
      <w:r w:rsidR="00F40948">
        <w:rPr>
          <w:rFonts w:ascii="Arial" w:hAnsi="Arial" w:cs="Arial"/>
          <w:b/>
          <w:bCs/>
          <w:sz w:val="24"/>
          <w:szCs w:val="24"/>
        </w:rPr>
        <w:t>Equipment PM&amp;R</w:t>
      </w:r>
      <w:r w:rsidR="00A537D7">
        <w:rPr>
          <w:rFonts w:ascii="Arial" w:hAnsi="Arial" w:cs="Arial"/>
          <w:sz w:val="24"/>
          <w:szCs w:val="24"/>
        </w:rPr>
        <w:t>.</w:t>
      </w:r>
      <w:r w:rsidRPr="009A1125" w:rsidR="00D67807">
        <w:rPr>
          <w:rFonts w:ascii="Arial" w:hAnsi="Arial" w:cs="Arial"/>
          <w:sz w:val="24"/>
          <w:szCs w:val="24"/>
        </w:rPr>
        <w:t xml:space="preserve"> </w:t>
      </w:r>
      <w:r w:rsidRPr="00D15767" w:rsidR="00D15767">
        <w:rPr>
          <w:rFonts w:ascii="Arial" w:hAnsi="Arial" w:cs="Arial"/>
          <w:bCs/>
          <w:iCs/>
          <w:sz w:val="24"/>
          <w:szCs w:val="24"/>
        </w:rPr>
        <w:t xml:space="preserve">A Service Contract is needed to </w:t>
      </w:r>
      <w:r w:rsidR="00C95CDE">
        <w:rPr>
          <w:rFonts w:ascii="Arial" w:hAnsi="Arial" w:cs="Arial"/>
          <w:sz w:val="24"/>
          <w:szCs w:val="24"/>
        </w:rPr>
        <w:t>provide</w:t>
      </w:r>
      <w:r w:rsidR="00AB7634">
        <w:rPr>
          <w:rFonts w:ascii="Arial" w:hAnsi="Arial" w:cs="Arial"/>
          <w:sz w:val="24"/>
          <w:szCs w:val="24"/>
        </w:rPr>
        <w:t xml:space="preserve"> a blog containing </w:t>
      </w:r>
      <w:r w:rsidRPr="00FD15C9" w:rsidR="00AB7634">
        <w:rPr>
          <w:rFonts w:ascii="Arial" w:hAnsi="Arial" w:cs="Arial"/>
          <w:iCs/>
          <w:sz w:val="24"/>
          <w:szCs w:val="24"/>
        </w:rPr>
        <w:t>PTSD, written and graphic communication skills, and Veteran advocacy to support CESAMH research dissemination</w:t>
      </w:r>
      <w:r w:rsidRPr="00D15767" w:rsidR="00D15767">
        <w:rPr>
          <w:rFonts w:ascii="Arial" w:hAnsi="Arial" w:cs="Arial"/>
          <w:bCs/>
          <w:iCs/>
          <w:sz w:val="24"/>
          <w:szCs w:val="24"/>
        </w:rPr>
        <w:t xml:space="preserve">. </w:t>
      </w:r>
      <w:r w:rsidR="00282F10">
        <w:rPr>
          <w:rFonts w:ascii="Arial" w:hAnsi="Arial" w:cs="Arial"/>
          <w:bCs/>
          <w:iCs/>
          <w:sz w:val="24"/>
          <w:szCs w:val="24"/>
        </w:rPr>
        <w:t>Must have experience in research involved Veterans with PTSD</w:t>
      </w:r>
      <w:r w:rsidR="00BF3E62">
        <w:rPr>
          <w:rFonts w:ascii="Arial" w:hAnsi="Arial" w:cs="Arial"/>
          <w:bCs/>
          <w:iCs/>
          <w:sz w:val="24"/>
          <w:szCs w:val="24"/>
        </w:rPr>
        <w:t xml:space="preserve"> and Veteran Affairs communication requirements. </w:t>
      </w:r>
      <w:r w:rsidRPr="00B92DB3">
        <w:rPr>
          <w:rFonts w:ascii="Arial" w:hAnsi="Arial" w:cs="Arial"/>
          <w:sz w:val="24"/>
          <w:szCs w:val="24"/>
        </w:rPr>
        <w:t xml:space="preserve">The intended source is </w:t>
      </w:r>
      <w:r w:rsidR="00392888">
        <w:rPr>
          <w:rFonts w:ascii="Arial" w:hAnsi="Arial" w:cs="Arial"/>
          <w:b/>
          <w:iCs/>
          <w:sz w:val="24"/>
          <w:szCs w:val="24"/>
        </w:rPr>
        <w:t>P</w:t>
      </w:r>
      <w:r w:rsidR="00DF56D5">
        <w:rPr>
          <w:rFonts w:ascii="Arial" w:hAnsi="Arial" w:cs="Arial"/>
          <w:b/>
          <w:iCs/>
          <w:sz w:val="24"/>
          <w:szCs w:val="24"/>
        </w:rPr>
        <w:t>ROAIM AMERICAS, LLC., 16024 MANCHESTER RD STE 200, ELLISVILLE, MO 63011-2195.</w:t>
      </w:r>
      <w:r w:rsidRPr="009951EC" w:rsidR="00705C07">
        <w:rPr>
          <w:rFonts w:ascii="Arial" w:hAnsi="Arial" w:cs="Arial"/>
          <w:b/>
          <w:sz w:val="24"/>
          <w:szCs w:val="24"/>
        </w:rPr>
        <w:t xml:space="preserve"> </w:t>
      </w:r>
      <w:r w:rsidRPr="009951EC">
        <w:rPr>
          <w:rFonts w:ascii="Arial" w:hAnsi="Arial" w:cs="Arial"/>
          <w:bCs/>
          <w:sz w:val="24"/>
          <w:szCs w:val="24"/>
        </w:rPr>
        <w:t xml:space="preserve">In </w:t>
      </w:r>
      <w:r w:rsidRPr="00B92DB3">
        <w:rPr>
          <w:rFonts w:ascii="Arial" w:hAnsi="Arial" w:cs="Arial"/>
          <w:sz w:val="24"/>
          <w:szCs w:val="24"/>
        </w:rPr>
        <w:t xml:space="preserve">accordance with FAR Part 6, contracts awarded using this authority shall be supported by a written justification and approval described in FAR 6.303 and 6.304; as applicable, the justification will be posted within fourteen (14) days after contract award. The Government will consider all capability statements received by this synopsis's closing date. The Government's determination not to compete based on responses to this notice is solely within the Government's discretion. Information received will be considered strictly to determine whether to conduct a competitive procurement. The applicable North </w:t>
      </w:r>
      <w:r w:rsidRPr="000C466B">
        <w:rPr>
          <w:rFonts w:ascii="Arial" w:hAnsi="Arial" w:cs="Arial"/>
          <w:sz w:val="24"/>
          <w:szCs w:val="24"/>
        </w:rPr>
        <w:t xml:space="preserve">American Industrial Classification System Code (NAICS) code that this work falls under is </w:t>
      </w:r>
      <w:r w:rsidR="00ED6ADE">
        <w:rPr>
          <w:rFonts w:ascii="Arial" w:hAnsi="Arial" w:cs="Arial"/>
          <w:sz w:val="24"/>
          <w:szCs w:val="24"/>
        </w:rPr>
        <w:t>811210</w:t>
      </w:r>
      <w:r w:rsidR="007C6567">
        <w:rPr>
          <w:rFonts w:ascii="Arial" w:hAnsi="Arial" w:cs="Arial"/>
          <w:sz w:val="24"/>
          <w:szCs w:val="24"/>
        </w:rPr>
        <w:t xml:space="preserve"> -</w:t>
      </w:r>
      <w:r w:rsidRPr="007C6567" w:rsidR="007C6567">
        <w:rPr>
          <w:rFonts w:ascii="Arial" w:hAnsi="Arial" w:cs="Arial"/>
          <w:sz w:val="24"/>
          <w:szCs w:val="24"/>
        </w:rPr>
        <w:t xml:space="preserve"> </w:t>
      </w:r>
      <w:r w:rsidR="00E15DB0">
        <w:rPr>
          <w:rFonts w:ascii="Arial" w:hAnsi="Arial" w:cs="Arial"/>
          <w:sz w:val="24"/>
          <w:szCs w:val="24"/>
        </w:rPr>
        <w:t>E</w:t>
      </w:r>
      <w:r w:rsidRPr="0070686C" w:rsidR="0070686C">
        <w:rPr>
          <w:rFonts w:ascii="Arial" w:hAnsi="Arial" w:cs="Arial"/>
          <w:sz w:val="24"/>
          <w:szCs w:val="24"/>
        </w:rPr>
        <w:t>lectronic and Precision Equipment Repair and Maintenance</w:t>
      </w:r>
      <w:r w:rsidRPr="0070686C" w:rsidR="0070686C">
        <w:rPr>
          <w:rFonts w:ascii="Arial" w:hAnsi="Arial" w:cs="Arial"/>
          <w:sz w:val="24"/>
          <w:szCs w:val="24"/>
        </w:rPr>
        <w:t xml:space="preserve"> </w:t>
      </w:r>
      <w:r w:rsidRPr="000C466B">
        <w:rPr>
          <w:rFonts w:ascii="Arial" w:hAnsi="Arial" w:cs="Arial"/>
          <w:sz w:val="24"/>
          <w:szCs w:val="24"/>
        </w:rPr>
        <w:t xml:space="preserve">with a size standard of </w:t>
      </w:r>
      <w:r w:rsidR="005F1DD1">
        <w:rPr>
          <w:rFonts w:ascii="Arial" w:hAnsi="Arial" w:cs="Arial"/>
          <w:sz w:val="24"/>
          <w:szCs w:val="24"/>
        </w:rPr>
        <w:t>$</w:t>
      </w:r>
      <w:r w:rsidR="00E15DB0">
        <w:rPr>
          <w:rFonts w:ascii="Arial" w:hAnsi="Arial" w:cs="Arial"/>
          <w:sz w:val="24"/>
          <w:szCs w:val="24"/>
        </w:rPr>
        <w:t>34</w:t>
      </w:r>
      <w:r w:rsidR="005F1DD1">
        <w:rPr>
          <w:rFonts w:ascii="Arial" w:hAnsi="Arial" w:cs="Arial"/>
          <w:sz w:val="24"/>
          <w:szCs w:val="24"/>
        </w:rPr>
        <w:t>.0 Million</w:t>
      </w:r>
      <w:r w:rsidR="000B21AA">
        <w:rPr>
          <w:rFonts w:ascii="Arial" w:hAnsi="Arial" w:cs="Arial"/>
          <w:sz w:val="24"/>
          <w:szCs w:val="24"/>
        </w:rPr>
        <w:t>.</w:t>
      </w:r>
      <w:r w:rsidRPr="00B92DB3">
        <w:rPr>
          <w:rFonts w:ascii="Arial" w:hAnsi="Arial" w:cs="Arial"/>
          <w:sz w:val="24"/>
          <w:szCs w:val="24"/>
        </w:rPr>
        <w:t xml:space="preserve"> </w:t>
      </w:r>
    </w:p>
    <w:p w:rsidR="0054031F" w:rsidRPr="00B92DB3" w:rsidP="0054031F">
      <w:pPr>
        <w:rPr>
          <w:rFonts w:ascii="Arial" w:hAnsi="Arial" w:cs="Arial"/>
          <w:sz w:val="24"/>
          <w:szCs w:val="24"/>
        </w:rPr>
      </w:pPr>
      <w:r w:rsidRPr="00B92DB3">
        <w:rPr>
          <w:rFonts w:ascii="Arial" w:hAnsi="Arial" w:cs="Arial"/>
          <w:sz w:val="24"/>
          <w:szCs w:val="24"/>
        </w:rPr>
        <w:t>THIS NOTICE OF INTENT IS NOT A REQUEST FOR COMPETITIVE QUOTATIONS. All capable</w:t>
      </w:r>
      <w:r w:rsidRPr="00B92DB3" w:rsidR="000A6AAB">
        <w:rPr>
          <w:rFonts w:ascii="Arial" w:hAnsi="Arial" w:cs="Arial"/>
          <w:sz w:val="24"/>
          <w:szCs w:val="24"/>
        </w:rPr>
        <w:t xml:space="preserve"> </w:t>
      </w:r>
      <w:r w:rsidRPr="00B92DB3">
        <w:rPr>
          <w:rFonts w:ascii="Arial" w:hAnsi="Arial" w:cs="Arial"/>
          <w:sz w:val="24"/>
          <w:szCs w:val="24"/>
        </w:rPr>
        <w:t xml:space="preserve">sources must provide past performance experience </w:t>
      </w:r>
      <w:r w:rsidRPr="00B92DB3" w:rsidR="00107CB0">
        <w:rPr>
          <w:rFonts w:ascii="Arial" w:hAnsi="Arial" w:cs="Arial"/>
          <w:sz w:val="24"/>
          <w:szCs w:val="24"/>
        </w:rPr>
        <w:t xml:space="preserve">in </w:t>
      </w:r>
      <w:r w:rsidRPr="00B92DB3" w:rsidR="00142151">
        <w:rPr>
          <w:rFonts w:ascii="Arial" w:hAnsi="Arial" w:cs="Arial"/>
          <w:sz w:val="24"/>
          <w:szCs w:val="24"/>
        </w:rPr>
        <w:t xml:space="preserve">similar </w:t>
      </w:r>
      <w:r w:rsidRPr="00B92DB3" w:rsidR="00107CB0">
        <w:rPr>
          <w:rFonts w:ascii="Arial" w:hAnsi="Arial" w:cs="Arial"/>
          <w:sz w:val="24"/>
          <w:szCs w:val="24"/>
        </w:rPr>
        <w:t>resea</w:t>
      </w:r>
      <w:r w:rsidRPr="00B92DB3" w:rsidR="00142151">
        <w:rPr>
          <w:rFonts w:ascii="Arial" w:hAnsi="Arial" w:cs="Arial"/>
          <w:sz w:val="24"/>
          <w:szCs w:val="24"/>
        </w:rPr>
        <w:t>rch</w:t>
      </w:r>
      <w:r w:rsidRPr="00B92DB3">
        <w:rPr>
          <w:rFonts w:ascii="Arial" w:hAnsi="Arial" w:cs="Arial"/>
          <w:sz w:val="24"/>
          <w:szCs w:val="24"/>
        </w:rPr>
        <w:t xml:space="preserve"> services and be a</w:t>
      </w:r>
      <w:r w:rsidRPr="00B92DB3" w:rsidR="0025677D">
        <w:rPr>
          <w:rFonts w:ascii="Arial" w:hAnsi="Arial" w:cs="Arial"/>
          <w:sz w:val="24"/>
          <w:szCs w:val="24"/>
        </w:rPr>
        <w:t xml:space="preserve"> licensed provider </w:t>
      </w:r>
      <w:r w:rsidRPr="00B92DB3">
        <w:rPr>
          <w:rFonts w:ascii="Arial" w:hAnsi="Arial" w:cs="Arial"/>
          <w:sz w:val="24"/>
          <w:szCs w:val="24"/>
        </w:rPr>
        <w:t>(whichever applies to the requirement). All the above information should be included in the vendors' capability in response to this notice.</w:t>
      </w:r>
    </w:p>
    <w:p w:rsidR="0054031F" w:rsidRPr="00B92DB3" w:rsidP="0054031F">
      <w:pPr>
        <w:rPr>
          <w:rFonts w:ascii="Arial" w:hAnsi="Arial" w:cs="Arial"/>
          <w:sz w:val="24"/>
          <w:szCs w:val="24"/>
        </w:rPr>
      </w:pPr>
      <w:r w:rsidRPr="00B92DB3">
        <w:rPr>
          <w:rFonts w:ascii="Arial" w:hAnsi="Arial" w:cs="Arial"/>
          <w:sz w:val="24"/>
          <w:szCs w:val="24"/>
        </w:rPr>
        <w:t xml:space="preserve">All inquiries and submittals must </w:t>
      </w:r>
      <w:r w:rsidRPr="003F29DF">
        <w:rPr>
          <w:rFonts w:ascii="Arial" w:hAnsi="Arial" w:cs="Arial"/>
          <w:sz w:val="24"/>
          <w:szCs w:val="24"/>
        </w:rPr>
        <w:t xml:space="preserve">be sent via email to </w:t>
      </w:r>
      <w:r w:rsidR="0015002B">
        <w:rPr>
          <w:rFonts w:ascii="Arial" w:hAnsi="Arial" w:cs="Arial"/>
          <w:sz w:val="24"/>
          <w:szCs w:val="24"/>
        </w:rPr>
        <w:t>Charity.Cazee</w:t>
      </w:r>
      <w:r w:rsidRPr="003F29DF">
        <w:rPr>
          <w:rFonts w:ascii="Arial" w:hAnsi="Arial" w:cs="Arial"/>
          <w:sz w:val="24"/>
          <w:szCs w:val="24"/>
        </w:rPr>
        <w:t>@va.gov no later than 1</w:t>
      </w:r>
      <w:r w:rsidRPr="003F29DF" w:rsidR="000A6AAB">
        <w:rPr>
          <w:rFonts w:ascii="Arial" w:hAnsi="Arial" w:cs="Arial"/>
          <w:sz w:val="24"/>
          <w:szCs w:val="24"/>
        </w:rPr>
        <w:t>2</w:t>
      </w:r>
      <w:r w:rsidRPr="003F29DF">
        <w:rPr>
          <w:rFonts w:ascii="Arial" w:hAnsi="Arial" w:cs="Arial"/>
          <w:sz w:val="24"/>
          <w:szCs w:val="24"/>
        </w:rPr>
        <w:t xml:space="preserve">:00 </w:t>
      </w:r>
      <w:r w:rsidRPr="003F29DF" w:rsidR="000A6AAB">
        <w:rPr>
          <w:rFonts w:ascii="Arial" w:hAnsi="Arial" w:cs="Arial"/>
          <w:sz w:val="24"/>
          <w:szCs w:val="24"/>
        </w:rPr>
        <w:t>PM</w:t>
      </w:r>
      <w:r w:rsidRPr="003F29DF">
        <w:rPr>
          <w:rFonts w:ascii="Arial" w:hAnsi="Arial" w:cs="Arial"/>
          <w:sz w:val="24"/>
          <w:szCs w:val="24"/>
        </w:rPr>
        <w:t xml:space="preserve"> </w:t>
      </w:r>
      <w:r w:rsidRPr="003F29DF" w:rsidR="000A6AAB">
        <w:rPr>
          <w:rFonts w:ascii="Arial" w:hAnsi="Arial" w:cs="Arial"/>
          <w:sz w:val="24"/>
          <w:szCs w:val="24"/>
        </w:rPr>
        <w:t>Pacific</w:t>
      </w:r>
      <w:r w:rsidRPr="003F29DF">
        <w:rPr>
          <w:rFonts w:ascii="Arial" w:hAnsi="Arial" w:cs="Arial"/>
          <w:sz w:val="24"/>
          <w:szCs w:val="24"/>
        </w:rPr>
        <w:t xml:space="preserve"> Time (</w:t>
      </w:r>
      <w:r w:rsidRPr="003F29DF" w:rsidR="000A6AAB">
        <w:rPr>
          <w:rFonts w:ascii="Arial" w:hAnsi="Arial" w:cs="Arial"/>
          <w:sz w:val="24"/>
          <w:szCs w:val="24"/>
        </w:rPr>
        <w:t>PT</w:t>
      </w:r>
      <w:r w:rsidRPr="003F29DF">
        <w:rPr>
          <w:rFonts w:ascii="Arial" w:hAnsi="Arial" w:cs="Arial"/>
          <w:sz w:val="24"/>
          <w:szCs w:val="24"/>
        </w:rPr>
        <w:t xml:space="preserve">), </w:t>
      </w:r>
      <w:r w:rsidR="00970EA7">
        <w:rPr>
          <w:rFonts w:ascii="Arial" w:hAnsi="Arial" w:cs="Arial"/>
          <w:sz w:val="24"/>
          <w:szCs w:val="24"/>
        </w:rPr>
        <w:t>05/15/2026</w:t>
      </w:r>
      <w:r w:rsidRPr="003F29DF">
        <w:rPr>
          <w:rFonts w:ascii="Arial" w:hAnsi="Arial" w:cs="Arial"/>
          <w:sz w:val="24"/>
          <w:szCs w:val="24"/>
        </w:rPr>
        <w:t>. Please</w:t>
      </w:r>
      <w:r w:rsidRPr="00B92DB3">
        <w:rPr>
          <w:rFonts w:ascii="Arial" w:hAnsi="Arial" w:cs="Arial"/>
          <w:sz w:val="24"/>
          <w:szCs w:val="24"/>
        </w:rPr>
        <w:t xml:space="preserve"> ensure notice #</w:t>
      </w:r>
      <w:r w:rsidR="004549FD">
        <w:rPr>
          <w:rFonts w:ascii="Arial" w:hAnsi="Arial" w:cs="Arial"/>
          <w:sz w:val="24"/>
          <w:szCs w:val="24"/>
        </w:rPr>
        <w:t>36C26226Q0746</w:t>
      </w:r>
      <w:r w:rsidRPr="004549FD" w:rsidR="004549FD">
        <w:t xml:space="preserve"> </w:t>
      </w:r>
      <w:r w:rsidRPr="00B92DB3">
        <w:rPr>
          <w:rFonts w:ascii="Arial" w:hAnsi="Arial" w:cs="Arial"/>
          <w:sz w:val="24"/>
          <w:szCs w:val="24"/>
        </w:rPr>
        <w:t>is cited on all submitted documents.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F37EDF"/>
    <w:rPr>
      <w:b/>
      <w:bCs/>
    </w:rPr>
  </w:style>
  <w:style w:type="character" w:styleId="Hyperlink">
    <w:name w:val="Hyperlink"/>
    <w:basedOn w:val="DefaultParagraphFont"/>
    <w:uiPriority w:val="99"/>
    <w:semiHidden/>
    <w:unhideWhenUsed/>
    <w:rsid w:val="00897AE4"/>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2026-05-07T22:14:33Z</dcterms:created>
  <dcterms:modified xsi:type="dcterms:W3CDTF">2026-05-07T22:14:33Z</dcterms:modified>
</cp:coreProperties>
</file>