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1A5E" w14:textId="77777777" w:rsidR="002B018C" w:rsidRPr="00C872E5" w:rsidRDefault="002B018C" w:rsidP="00C872E5">
      <w:pPr>
        <w:tabs>
          <w:tab w:val="left" w:pos="3990"/>
        </w:tabs>
        <w:spacing w:after="0"/>
        <w:rPr>
          <w:rFonts w:ascii="Arial" w:eastAsia="Times New Roman" w:hAnsi="Arial" w:cs="Times New Roman"/>
        </w:rPr>
      </w:pPr>
      <w:r w:rsidRPr="00C872E5">
        <w:rPr>
          <w:rFonts w:ascii="Arial" w:eastAsia="Times New Roman" w:hAnsi="Arial" w:cs="Times New Roman"/>
          <w:b/>
        </w:rPr>
        <w:t>THIS IS A SOURCES SOUGHT NOTICE ONLY.  This is not a solicitation for bids, proposals, proposal abstracts, or quotations.</w:t>
      </w:r>
      <w:r w:rsidRPr="00C872E5">
        <w:rPr>
          <w:rFonts w:ascii="Arial" w:eastAsia="Times New Roman" w:hAnsi="Arial" w:cs="Times New Roman"/>
        </w:rPr>
        <w:t xml:space="preserve">  The purpose of this Sources Sought Notice is to obtain information regarding the availability and capability of qualified sources to perform services for </w:t>
      </w:r>
      <w:proofErr w:type="gramStart"/>
      <w:r w:rsidRPr="00C872E5">
        <w:rPr>
          <w:rFonts w:ascii="Arial" w:eastAsia="Times New Roman" w:hAnsi="Arial" w:cs="Times New Roman"/>
        </w:rPr>
        <w:t>a future</w:t>
      </w:r>
      <w:proofErr w:type="gramEnd"/>
      <w:r w:rsidRPr="00C872E5">
        <w:rPr>
          <w:rFonts w:ascii="Arial" w:eastAsia="Times New Roman" w:hAnsi="Arial" w:cs="Times New Roman"/>
        </w:rPr>
        <w:t xml:space="preserve"> procurement that may result in a contract with the Government.  </w:t>
      </w:r>
      <w:r w:rsidRPr="00C872E5">
        <w:rPr>
          <w:rFonts w:ascii="Arial" w:eastAsia="Times New Roman" w:hAnsi="Arial" w:cs="Times New Roman"/>
          <w:b/>
        </w:rPr>
        <w:t>This source sought notice is part of a market research effort and is unrestricted.  Additionally, this notice applies to those firms capable of fulfilling the requirement in accordance with the Statement of Work and Salient Characteristics herein</w:t>
      </w:r>
      <w:r w:rsidRPr="00C872E5">
        <w:rPr>
          <w:rFonts w:ascii="Arial" w:eastAsia="Times New Roman" w:hAnsi="Arial" w:cs="Times New Roman"/>
        </w:rPr>
        <w:t>. The responses received from interes</w:t>
      </w:r>
      <w:r w:rsidRPr="00C872E5">
        <w:rPr>
          <w:rFonts w:ascii="Arial" w:eastAsia="Times New Roman" w:hAnsi="Arial" w:cs="Times New Roman"/>
        </w:rPr>
        <w:t>ted contractors will assist the Government in determining the appropriate acquisition approach.</w:t>
      </w:r>
      <w:r>
        <w:rPr>
          <w:rFonts w:ascii="Arial" w:eastAsia="Times New Roman" w:hAnsi="Arial" w:cs="Times New Roman"/>
        </w:rPr>
        <w:t xml:space="preserve">  </w:t>
      </w:r>
    </w:p>
    <w:p w14:paraId="39131A5F" w14:textId="77777777" w:rsidR="002B018C" w:rsidRPr="00C872E5" w:rsidRDefault="002B018C" w:rsidP="00C872E5">
      <w:pPr>
        <w:spacing w:after="0"/>
        <w:rPr>
          <w:rFonts w:ascii="Arial" w:eastAsia="Times New Roman" w:hAnsi="Arial" w:cs="Times New Roman"/>
        </w:rPr>
      </w:pPr>
    </w:p>
    <w:p w14:paraId="39131A60" w14:textId="77777777" w:rsidR="002B018C" w:rsidRPr="00C872E5" w:rsidRDefault="002B018C" w:rsidP="00C872E5">
      <w:pPr>
        <w:autoSpaceDE w:val="0"/>
        <w:autoSpaceDN w:val="0"/>
        <w:adjustRightInd w:val="0"/>
        <w:spacing w:after="0" w:line="240" w:lineRule="auto"/>
        <w:rPr>
          <w:rFonts w:ascii="Arial" w:eastAsia="Times New Roman" w:hAnsi="Arial" w:cs="Times New Roman"/>
        </w:rPr>
      </w:pPr>
      <w:r w:rsidRPr="00C872E5">
        <w:rPr>
          <w:rFonts w:ascii="Arial" w:eastAsia="Times New Roman" w:hAnsi="Arial" w:cs="Times New Roman"/>
        </w:rPr>
        <w:t>Provide “</w:t>
      </w:r>
      <w:r w:rsidRPr="00E91F77">
        <w:rPr>
          <w:rFonts w:ascii="Calibri" w:eastAsia="Calibri" w:hAnsi="Calibri" w:cs="Times New Roman"/>
          <w:b/>
          <w:bCs/>
        </w:rPr>
        <w:t>Sit to Stand Patient Lifts with Scales</w:t>
      </w:r>
      <w:r w:rsidRPr="00C872E5">
        <w:rPr>
          <w:rFonts w:ascii="Arial" w:eastAsia="Times New Roman" w:hAnsi="Arial" w:cs="Times New Roman"/>
        </w:rPr>
        <w:t xml:space="preserve">” IAW attached Statement of Work to the Veterans Integrated Service Network 23 (VISN 23) locations specified </w:t>
      </w:r>
      <w:proofErr w:type="gramStart"/>
      <w:r w:rsidRPr="00C872E5">
        <w:rPr>
          <w:rFonts w:ascii="Arial" w:eastAsia="Times New Roman" w:hAnsi="Arial" w:cs="Times New Roman"/>
        </w:rPr>
        <w:t>below;</w:t>
      </w:r>
      <w:proofErr w:type="gramEnd"/>
      <w:r w:rsidRPr="00C872E5">
        <w:rPr>
          <w:rFonts w:ascii="Arial" w:eastAsia="Times New Roman" w:hAnsi="Arial" w:cs="Times New Roman"/>
        </w:rPr>
        <w:t xml:space="preserve"> </w:t>
      </w:r>
    </w:p>
    <w:p w14:paraId="39131A61" w14:textId="77777777" w:rsidR="002B018C" w:rsidRPr="00C872E5" w:rsidRDefault="002B018C" w:rsidP="00C872E5">
      <w:pPr>
        <w:autoSpaceDE w:val="0"/>
        <w:autoSpaceDN w:val="0"/>
        <w:adjustRightInd w:val="0"/>
        <w:spacing w:after="0" w:line="240" w:lineRule="auto"/>
        <w:rPr>
          <w:rFonts w:ascii="Arial" w:eastAsia="Times New Roman" w:hAnsi="Arial" w:cs="Times New Roman"/>
        </w:rPr>
      </w:pPr>
    </w:p>
    <w:p w14:paraId="39131A62" w14:textId="77777777" w:rsidR="002B018C" w:rsidRPr="00C872E5" w:rsidRDefault="002B018C" w:rsidP="00C872E5">
      <w:pPr>
        <w:autoSpaceDE w:val="0"/>
        <w:autoSpaceDN w:val="0"/>
        <w:adjustRightInd w:val="0"/>
        <w:spacing w:after="0" w:line="240" w:lineRule="auto"/>
        <w:rPr>
          <w:rFonts w:ascii="Arial" w:eastAsia="Times New Roman" w:hAnsi="Arial" w:cs="Times New Roman"/>
        </w:rPr>
      </w:pPr>
      <w:r w:rsidRPr="00C872E5">
        <w:rPr>
          <w:rFonts w:ascii="Arial" w:eastAsia="Times New Roman" w:hAnsi="Arial" w:cs="Times New Roman"/>
        </w:rPr>
        <w:t>VA of Central Iowa Health Care System 3600 30th Street, Des Moines IA, 50310</w:t>
      </w:r>
    </w:p>
    <w:p w14:paraId="39131A63" w14:textId="77777777" w:rsidR="002B018C" w:rsidRPr="00C872E5" w:rsidRDefault="002B018C" w:rsidP="00C872E5">
      <w:pPr>
        <w:autoSpaceDE w:val="0"/>
        <w:autoSpaceDN w:val="0"/>
        <w:adjustRightInd w:val="0"/>
        <w:spacing w:after="0" w:line="240" w:lineRule="auto"/>
        <w:rPr>
          <w:rFonts w:ascii="Arial" w:eastAsia="Times New Roman" w:hAnsi="Arial" w:cs="Times New Roman"/>
        </w:rPr>
      </w:pPr>
    </w:p>
    <w:p w14:paraId="39131A64" w14:textId="77777777" w:rsidR="002B018C" w:rsidRPr="00C872E5" w:rsidRDefault="002B018C" w:rsidP="00C872E5">
      <w:pPr>
        <w:autoSpaceDE w:val="0"/>
        <w:autoSpaceDN w:val="0"/>
        <w:adjustRightInd w:val="0"/>
        <w:spacing w:after="0" w:line="240" w:lineRule="auto"/>
        <w:rPr>
          <w:rFonts w:ascii="Arial" w:eastAsia="Times New Roman" w:hAnsi="Arial" w:cs="Times New Roman"/>
        </w:rPr>
      </w:pPr>
    </w:p>
    <w:p w14:paraId="39131A65" w14:textId="77777777" w:rsidR="002B018C" w:rsidRPr="00C872E5" w:rsidRDefault="002B018C" w:rsidP="00C872E5">
      <w:pPr>
        <w:spacing w:after="0"/>
        <w:rPr>
          <w:rFonts w:ascii="Arial" w:eastAsia="Times New Roman" w:hAnsi="Arial" w:cs="Times New Roman"/>
        </w:rPr>
      </w:pPr>
      <w:r w:rsidRPr="00C872E5">
        <w:rPr>
          <w:rFonts w:ascii="Arial" w:eastAsia="Times New Roman" w:hAnsi="Arial" w:cs="Times New Roman"/>
        </w:rPr>
        <w:t xml:space="preserve">Potential sources having the capabilities necessary to provide the above services which meet all the requirements outlined in the attached statement of work and salient characteristics are invited to respond to this Sources Sought Notice via e-mail to </w:t>
      </w:r>
      <w:hyperlink r:id="rId5" w:history="1">
        <w:r w:rsidRPr="00C872E5">
          <w:rPr>
            <w:rFonts w:ascii="Arial" w:eastAsia="Times New Roman" w:hAnsi="Arial" w:cs="Times New Roman"/>
            <w:color w:val="0000FF"/>
            <w:u w:val="single"/>
          </w:rPr>
          <w:t>scott.morrison2@va.gov</w:t>
        </w:r>
      </w:hyperlink>
      <w:r w:rsidRPr="00C872E5">
        <w:rPr>
          <w:rFonts w:ascii="Arial" w:eastAsia="Times New Roman" w:hAnsi="Arial" w:cs="Times New Roman"/>
        </w:rPr>
        <w:t xml:space="preserve"> no later than noted in the RFI.  No telephone inquiries will be accepted. </w:t>
      </w:r>
    </w:p>
    <w:p w14:paraId="39131A66" w14:textId="77777777" w:rsidR="002B018C" w:rsidRPr="00C872E5" w:rsidRDefault="002B018C" w:rsidP="00C872E5">
      <w:pPr>
        <w:spacing w:after="0"/>
        <w:rPr>
          <w:rFonts w:ascii="Arial" w:eastAsia="Times New Roman" w:hAnsi="Arial" w:cs="Times New Roman"/>
        </w:rPr>
      </w:pPr>
    </w:p>
    <w:p w14:paraId="39131A67" w14:textId="77777777" w:rsidR="002B018C" w:rsidRPr="00C872E5" w:rsidRDefault="002B018C" w:rsidP="00C872E5">
      <w:pPr>
        <w:spacing w:after="0"/>
        <w:rPr>
          <w:rFonts w:ascii="Arial" w:eastAsia="Times New Roman" w:hAnsi="Arial" w:cs="Times New Roman"/>
          <w:b/>
          <w:bCs/>
        </w:rPr>
      </w:pPr>
      <w:r w:rsidRPr="00C872E5">
        <w:rPr>
          <w:rFonts w:ascii="Arial" w:eastAsia="Times New Roman" w:hAnsi="Arial" w:cs="Times New Roman"/>
          <w:b/>
          <w:bCs/>
        </w:rPr>
        <w:t>Responses should include the following information:</w:t>
      </w:r>
    </w:p>
    <w:p w14:paraId="39131A68" w14:textId="77777777" w:rsidR="002B018C" w:rsidRPr="00C872E5" w:rsidRDefault="002B018C" w:rsidP="00C872E5">
      <w:pPr>
        <w:spacing w:after="0"/>
        <w:rPr>
          <w:rFonts w:ascii="Arial" w:eastAsia="Times New Roman" w:hAnsi="Arial" w:cs="Times New Roman"/>
          <w:b/>
          <w:bCs/>
        </w:rPr>
      </w:pPr>
      <w:r w:rsidRPr="00C872E5">
        <w:rPr>
          <w:rFonts w:ascii="Arial" w:eastAsia="Times New Roman" w:hAnsi="Arial" w:cs="Times New Roman"/>
          <w:b/>
          <w:bCs/>
        </w:rPr>
        <w:t xml:space="preserve">Company name, address, and business size; point of contact name, phone number, and e-mail address; A capability statement addressing the requirements in the attached Statement of Work to include: </w:t>
      </w:r>
    </w:p>
    <w:p w14:paraId="39131A69" w14:textId="77777777" w:rsidR="002B018C" w:rsidRPr="00C872E5" w:rsidRDefault="002B018C" w:rsidP="00C872E5">
      <w:pPr>
        <w:spacing w:after="0"/>
        <w:rPr>
          <w:rFonts w:ascii="Arial" w:eastAsia="Times New Roman" w:hAnsi="Arial" w:cs="Times New Roman"/>
          <w:b/>
          <w:bCs/>
        </w:rPr>
      </w:pPr>
    </w:p>
    <w:p w14:paraId="39131A6A" w14:textId="77777777" w:rsidR="002B018C" w:rsidRPr="00C872E5" w:rsidRDefault="002B018C" w:rsidP="00C872E5">
      <w:pPr>
        <w:numPr>
          <w:ilvl w:val="0"/>
          <w:numId w:val="1"/>
        </w:numPr>
        <w:spacing w:after="0"/>
        <w:contextualSpacing/>
        <w:rPr>
          <w:rFonts w:ascii="Arial" w:eastAsia="Times New Roman" w:hAnsi="Arial" w:cs="Times New Roman"/>
          <w:b/>
          <w:bCs/>
        </w:rPr>
      </w:pPr>
      <w:r w:rsidRPr="00C872E5">
        <w:rPr>
          <w:rFonts w:ascii="Arial" w:eastAsia="Times New Roman" w:hAnsi="Arial" w:cs="Times New Roman"/>
          <w:b/>
          <w:bCs/>
        </w:rPr>
        <w:t>References for similar PRODUCT/ SERVICE previously provided with similar characteristics as outlined in the Statement of Work.</w:t>
      </w:r>
    </w:p>
    <w:p w14:paraId="39131A6B" w14:textId="77777777" w:rsidR="002B018C" w:rsidRPr="00C872E5" w:rsidRDefault="002B018C" w:rsidP="00C872E5">
      <w:pPr>
        <w:rPr>
          <w:rFonts w:ascii="Arial" w:eastAsia="Times New Roman" w:hAnsi="Arial" w:cs="Times New Roman"/>
        </w:rPr>
      </w:pPr>
    </w:p>
    <w:p w14:paraId="39131A6C" w14:textId="77777777" w:rsidR="002B018C" w:rsidRPr="00C872E5" w:rsidRDefault="002B018C" w:rsidP="00C872E5">
      <w:pPr>
        <w:rPr>
          <w:rFonts w:ascii="Arial" w:eastAsia="Times New Roman" w:hAnsi="Arial" w:cs="Times New Roman"/>
        </w:rPr>
      </w:pPr>
      <w:r w:rsidRPr="00C872E5">
        <w:rPr>
          <w:rFonts w:ascii="Arial" w:eastAsia="Times New Roman" w:hAnsi="Arial" w:cs="Times New Roman"/>
        </w:rPr>
        <w:t xml:space="preserve">NAICS Code 339113 is applicable to this procurement.  </w:t>
      </w:r>
    </w:p>
    <w:p w14:paraId="39131A6D" w14:textId="77777777" w:rsidR="002B018C" w:rsidRDefault="002B018C" w:rsidP="00C872E5">
      <w:pPr>
        <w:rPr>
          <w:rFonts w:ascii="Arial" w:eastAsia="Times New Roman" w:hAnsi="Arial" w:cs="Times New Roman"/>
        </w:rPr>
      </w:pPr>
      <w:r w:rsidRPr="00C872E5">
        <w:rPr>
          <w:rFonts w:ascii="Arial" w:eastAsia="Times New Roman" w:hAnsi="Arial" w:cs="Times New Roman"/>
        </w:rPr>
        <w:t>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w:t>
      </w:r>
      <w:r w:rsidRPr="00C872E5">
        <w:rPr>
          <w:rFonts w:ascii="Arial" w:eastAsia="Times New Roman" w:hAnsi="Arial" w:cs="Times New Roman"/>
        </w:rPr>
        <w:t xml:space="preserve">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C872E5">
        <w:rPr>
          <w:rFonts w:ascii="Arial" w:eastAsia="Times New Roman" w:hAnsi="Arial" w:cs="Times New Roman"/>
        </w:rPr>
        <w:t>as a result of</w:t>
      </w:r>
      <w:proofErr w:type="gramEnd"/>
      <w:r w:rsidRPr="00C872E5">
        <w:rPr>
          <w:rFonts w:ascii="Arial" w:eastAsia="Times New Roman" w:hAnsi="Arial" w:cs="Times New Roman"/>
        </w:rPr>
        <w:t xml:space="preserve"> this announcement.  There is no solicitation available </w:t>
      </w:r>
      <w:proofErr w:type="gramStart"/>
      <w:r w:rsidRPr="00C872E5">
        <w:rPr>
          <w:rFonts w:ascii="Arial" w:eastAsia="Times New Roman" w:hAnsi="Arial" w:cs="Times New Roman"/>
        </w:rPr>
        <w:t>at this time</w:t>
      </w:r>
      <w:proofErr w:type="gramEnd"/>
      <w:r w:rsidRPr="00C872E5">
        <w:rPr>
          <w:rFonts w:ascii="Arial" w:eastAsia="Times New Roman" w:hAnsi="Arial" w:cs="Times New Roman"/>
        </w:rPr>
        <w:t>.</w:t>
      </w:r>
    </w:p>
    <w:p w14:paraId="39131A6E" w14:textId="77777777" w:rsidR="002B018C" w:rsidRPr="00C872E5" w:rsidRDefault="002B018C" w:rsidP="00C872E5">
      <w:pPr>
        <w:rPr>
          <w:rFonts w:ascii="Arial" w:eastAsia="Times New Roman" w:hAnsi="Arial" w:cs="Times New Roman"/>
        </w:rPr>
      </w:pPr>
    </w:p>
    <w:p w14:paraId="39131A6F" w14:textId="77777777" w:rsidR="002B018C" w:rsidRDefault="002B018C" w:rsidP="00C872E5">
      <w:pPr>
        <w:rPr>
          <w:rFonts w:ascii="Arial" w:eastAsia="Times New Roman" w:hAnsi="Arial" w:cs="Times New Roman"/>
        </w:rPr>
      </w:pPr>
      <w:r w:rsidRPr="00C872E5">
        <w:rPr>
          <w:rFonts w:ascii="Arial" w:eastAsia="Times New Roman" w:hAnsi="Arial" w:cs="Times New Roman"/>
        </w:rPr>
        <w:t>The Department of Veterans Affairs (VA), Sioux Falls, SD, Network Contracting Office (NCO) 23, is conducting market research to identify potential sources that can provide the following:</w:t>
      </w:r>
    </w:p>
    <w:p w14:paraId="39131A70" w14:textId="77777777" w:rsidR="002B018C" w:rsidRPr="00307767" w:rsidRDefault="002B018C" w:rsidP="002D4BE1">
      <w:pPr>
        <w:rPr>
          <w:b/>
          <w:color w:val="1F497D" w:themeColor="text2"/>
        </w:rPr>
      </w:pPr>
      <w:r w:rsidRPr="009544C4">
        <w:rPr>
          <w:bCs/>
        </w:rPr>
        <w:lastRenderedPageBreak/>
        <w:t xml:space="preserve">VA-CIHCS has a requirement for </w:t>
      </w:r>
      <w:r>
        <w:rPr>
          <w:bCs/>
        </w:rPr>
        <w:t xml:space="preserve">name brand or equal </w:t>
      </w:r>
      <w:r w:rsidRPr="009544C4">
        <w:rPr>
          <w:bCs/>
        </w:rPr>
        <w:t xml:space="preserve">additional </w:t>
      </w:r>
      <w:r>
        <w:rPr>
          <w:bCs/>
        </w:rPr>
        <w:t>Ez Way smart stand with scale</w:t>
      </w:r>
      <w:r w:rsidRPr="00E13BE4">
        <w:rPr>
          <w:bCs/>
        </w:rPr>
        <w:t>/</w:t>
      </w:r>
      <w:r>
        <w:rPr>
          <w:rFonts w:ascii="Times New Roman" w:hAnsi="Times New Roman"/>
          <w:sz w:val="20"/>
          <w:szCs w:val="20"/>
        </w:rPr>
        <w:t>S</w:t>
      </w:r>
      <w:r w:rsidRPr="00E74263">
        <w:rPr>
          <w:rFonts w:ascii="Times New Roman" w:hAnsi="Times New Roman"/>
          <w:sz w:val="20"/>
          <w:szCs w:val="20"/>
        </w:rPr>
        <w:t>500PS1-03</w:t>
      </w:r>
      <w:r>
        <w:rPr>
          <w:bCs/>
        </w:rPr>
        <w:t xml:space="preserve"> floor-based patient lifts</w:t>
      </w:r>
      <w:r w:rsidRPr="009544C4">
        <w:rPr>
          <w:bCs/>
        </w:rPr>
        <w:t xml:space="preserve"> and charger assembly to </w:t>
      </w:r>
      <w:r>
        <w:rPr>
          <w:bCs/>
        </w:rPr>
        <w:t xml:space="preserve">replace current Ez Way lifts that are at end of life, to </w:t>
      </w:r>
      <w:r w:rsidRPr="009544C4">
        <w:rPr>
          <w:bCs/>
        </w:rPr>
        <w:t xml:space="preserve">be used for patient care </w:t>
      </w:r>
      <w:r>
        <w:rPr>
          <w:bCs/>
        </w:rPr>
        <w:t xml:space="preserve">throughout facility. </w:t>
      </w:r>
    </w:p>
    <w:p w14:paraId="39131A71" w14:textId="77777777" w:rsidR="002B018C" w:rsidRDefault="002B018C" w:rsidP="002D4BE1">
      <w:pPr>
        <w:pStyle w:val="ListParagraph"/>
        <w:ind w:left="0"/>
      </w:pPr>
    </w:p>
    <w:p w14:paraId="39131A72" w14:textId="77777777" w:rsidR="002B018C" w:rsidRDefault="002B018C" w:rsidP="002D4BE1">
      <w:pPr>
        <w:pStyle w:val="NoSpacing"/>
        <w:rPr>
          <w:b/>
        </w:rPr>
      </w:pPr>
      <w:r w:rsidRPr="00491230">
        <w:rPr>
          <w:b/>
        </w:rPr>
        <w:t>Salient Characteristics (at least 5), The item must: be/ have/ do these things</w:t>
      </w:r>
    </w:p>
    <w:p w14:paraId="39131A73" w14:textId="77777777" w:rsidR="002B018C" w:rsidRPr="00B17D23" w:rsidRDefault="002B018C" w:rsidP="002D4BE1">
      <w:pPr>
        <w:pStyle w:val="NoSpacing"/>
      </w:pPr>
      <w:r w:rsidRPr="00B17D23">
        <w:t>Sit-to-stand lift must:</w:t>
      </w:r>
    </w:p>
    <w:p w14:paraId="39131A74" w14:textId="77777777" w:rsidR="002B018C" w:rsidRPr="00B17D23" w:rsidRDefault="002B018C" w:rsidP="002D4BE1">
      <w:pPr>
        <w:pStyle w:val="NoSpacing"/>
        <w:numPr>
          <w:ilvl w:val="1"/>
          <w:numId w:val="2"/>
        </w:numPr>
      </w:pPr>
      <w:r w:rsidRPr="00B17D23">
        <w:t>hold at least 500 pounds.</w:t>
      </w:r>
    </w:p>
    <w:p w14:paraId="39131A75" w14:textId="77777777" w:rsidR="002B018C" w:rsidRPr="00B17D23" w:rsidRDefault="002B018C" w:rsidP="002D4BE1">
      <w:pPr>
        <w:pStyle w:val="NoSpacing"/>
        <w:numPr>
          <w:ilvl w:val="1"/>
          <w:numId w:val="2"/>
        </w:numPr>
        <w:rPr>
          <w:rFonts w:cstheme="minorHAnsi"/>
        </w:rPr>
      </w:pPr>
      <w:r w:rsidRPr="00B17D23">
        <w:rPr>
          <w:rFonts w:cstheme="minorHAnsi"/>
        </w:rPr>
        <w:t>be motorized.</w:t>
      </w:r>
    </w:p>
    <w:p w14:paraId="39131A76" w14:textId="77777777" w:rsidR="002B018C" w:rsidRPr="00B17D23" w:rsidRDefault="002B018C" w:rsidP="002D4BE1">
      <w:pPr>
        <w:pStyle w:val="NoSpacing"/>
        <w:numPr>
          <w:ilvl w:val="1"/>
          <w:numId w:val="2"/>
        </w:numPr>
        <w:rPr>
          <w:rFonts w:cstheme="minorHAnsi"/>
        </w:rPr>
      </w:pPr>
      <w:r w:rsidRPr="00B17D23">
        <w:rPr>
          <w:rFonts w:cstheme="minorHAnsi"/>
        </w:rPr>
        <w:t>include a scale that functions up to its full capacity.</w:t>
      </w:r>
    </w:p>
    <w:p w14:paraId="39131A77" w14:textId="77777777" w:rsidR="002B018C" w:rsidRPr="00B17D23" w:rsidRDefault="002B018C" w:rsidP="002D4BE1">
      <w:pPr>
        <w:pStyle w:val="NoSpacing"/>
        <w:numPr>
          <w:ilvl w:val="1"/>
          <w:numId w:val="2"/>
        </w:numPr>
        <w:rPr>
          <w:rFonts w:cstheme="minorHAnsi"/>
        </w:rPr>
      </w:pPr>
      <w:r w:rsidRPr="00B17D23">
        <w:rPr>
          <w:rFonts w:cstheme="minorHAnsi"/>
        </w:rPr>
        <w:t>include a charger and two batteries to allow battery replacement whenever necessary.</w:t>
      </w:r>
    </w:p>
    <w:p w14:paraId="39131A78" w14:textId="77777777" w:rsidR="002B018C" w:rsidRPr="00B17D23" w:rsidRDefault="002B018C" w:rsidP="002D4BE1">
      <w:pPr>
        <w:pStyle w:val="NoSpacing"/>
        <w:numPr>
          <w:ilvl w:val="1"/>
          <w:numId w:val="2"/>
        </w:numPr>
        <w:rPr>
          <w:rFonts w:cstheme="minorHAnsi"/>
        </w:rPr>
      </w:pPr>
      <w:r w:rsidRPr="00B17D23">
        <w:rPr>
          <w:rFonts w:cstheme="minorHAnsi"/>
        </w:rPr>
        <w:t>fit through a 39” door at its narrowest setting.</w:t>
      </w:r>
    </w:p>
    <w:p w14:paraId="39131A79" w14:textId="77777777" w:rsidR="002B018C" w:rsidRPr="00B17D23" w:rsidRDefault="002B018C" w:rsidP="002D4BE1">
      <w:pPr>
        <w:pStyle w:val="NoSpacing"/>
        <w:numPr>
          <w:ilvl w:val="1"/>
          <w:numId w:val="2"/>
        </w:numPr>
        <w:rPr>
          <w:rFonts w:cstheme="minorHAnsi"/>
        </w:rPr>
      </w:pPr>
      <w:r w:rsidRPr="00B17D23">
        <w:rPr>
          <w:rFonts w:cstheme="minorHAnsi"/>
        </w:rPr>
        <w:t xml:space="preserve">have adjustable and removable foot </w:t>
      </w:r>
      <w:proofErr w:type="gramStart"/>
      <w:r w:rsidRPr="00B17D23">
        <w:rPr>
          <w:rFonts w:cstheme="minorHAnsi"/>
        </w:rPr>
        <w:t>plate</w:t>
      </w:r>
      <w:proofErr w:type="gramEnd"/>
      <w:r w:rsidRPr="00B17D23">
        <w:rPr>
          <w:rFonts w:cstheme="minorHAnsi"/>
        </w:rPr>
        <w:t>.</w:t>
      </w:r>
    </w:p>
    <w:p w14:paraId="39131A7A" w14:textId="77777777" w:rsidR="002B018C" w:rsidRPr="00B17D23" w:rsidRDefault="002B018C" w:rsidP="002D4BE1">
      <w:pPr>
        <w:pStyle w:val="NoSpacing"/>
        <w:numPr>
          <w:ilvl w:val="1"/>
          <w:numId w:val="2"/>
        </w:numPr>
        <w:rPr>
          <w:rFonts w:cstheme="minorHAnsi"/>
        </w:rPr>
      </w:pPr>
      <w:r w:rsidRPr="00B17D23">
        <w:rPr>
          <w:rFonts w:cstheme="minorHAnsi"/>
        </w:rPr>
        <w:t>shin pad must be adjustable vertically and horizontally.</w:t>
      </w:r>
    </w:p>
    <w:p w14:paraId="39131A7B" w14:textId="77777777" w:rsidR="002B018C" w:rsidRPr="00B17D23" w:rsidRDefault="002B018C" w:rsidP="002D4BE1">
      <w:pPr>
        <w:pStyle w:val="NoSpacing"/>
        <w:numPr>
          <w:ilvl w:val="1"/>
          <w:numId w:val="2"/>
        </w:numPr>
        <w:rPr>
          <w:rFonts w:cstheme="minorHAnsi"/>
        </w:rPr>
      </w:pPr>
      <w:r w:rsidRPr="00B17D23">
        <w:rPr>
          <w:rFonts w:cstheme="minorHAnsi"/>
        </w:rPr>
        <w:t>have adjustable legs able to be widened and narrowed.</w:t>
      </w:r>
    </w:p>
    <w:p w14:paraId="39131A7C" w14:textId="77777777" w:rsidR="002B018C" w:rsidRPr="00B17D23" w:rsidRDefault="002B018C" w:rsidP="002D4BE1">
      <w:pPr>
        <w:pStyle w:val="NoSpacing"/>
        <w:numPr>
          <w:ilvl w:val="1"/>
          <w:numId w:val="2"/>
        </w:numPr>
        <w:rPr>
          <w:rFonts w:cstheme="minorHAnsi"/>
        </w:rPr>
      </w:pPr>
      <w:r w:rsidRPr="00B17D23">
        <w:rPr>
          <w:rFonts w:cstheme="minorHAnsi"/>
        </w:rPr>
        <w:t>a bag attached to the lift to hold slings.</w:t>
      </w:r>
    </w:p>
    <w:p w14:paraId="39131A7D" w14:textId="77777777" w:rsidR="002B018C" w:rsidRPr="00B17D23" w:rsidRDefault="002B018C" w:rsidP="002D4BE1">
      <w:pPr>
        <w:pStyle w:val="Default"/>
        <w:numPr>
          <w:ilvl w:val="1"/>
          <w:numId w:val="2"/>
        </w:numPr>
        <w:rPr>
          <w:rFonts w:asciiTheme="minorHAnsi" w:hAnsiTheme="minorHAnsi" w:cstheme="minorHAnsi"/>
        </w:rPr>
      </w:pPr>
      <w:r w:rsidRPr="00B17D23">
        <w:rPr>
          <w:rFonts w:asciiTheme="minorHAnsi" w:hAnsiTheme="minorHAnsi" w:cstheme="minorHAnsi"/>
        </w:rPr>
        <w:t>have three methods to control the unit, thumb switches, front panel switches, and hand control.</w:t>
      </w:r>
    </w:p>
    <w:p w14:paraId="39131A7E" w14:textId="77777777" w:rsidR="002B018C" w:rsidRDefault="002B018C" w:rsidP="002D4BE1">
      <w:pPr>
        <w:pStyle w:val="NoSpacing"/>
        <w:numPr>
          <w:ilvl w:val="1"/>
          <w:numId w:val="2"/>
        </w:numPr>
        <w:rPr>
          <w:rFonts w:cstheme="minorHAnsi"/>
        </w:rPr>
      </w:pPr>
      <w:r w:rsidRPr="00B17D23">
        <w:rPr>
          <w:rFonts w:cstheme="minorHAnsi"/>
        </w:rPr>
        <w:t>include automatic shut off after 20 minutes of non-use.</w:t>
      </w:r>
    </w:p>
    <w:p w14:paraId="39131A7F" w14:textId="77777777" w:rsidR="002B018C" w:rsidRPr="00BF236A" w:rsidRDefault="002B018C" w:rsidP="002D4BE1">
      <w:pPr>
        <w:pStyle w:val="NoSpacing"/>
        <w:numPr>
          <w:ilvl w:val="1"/>
          <w:numId w:val="2"/>
        </w:numPr>
        <w:rPr>
          <w:rFonts w:cstheme="minorHAnsi"/>
        </w:rPr>
      </w:pPr>
      <w:r>
        <w:t>scale must not require separate batteries from the lift.</w:t>
      </w:r>
    </w:p>
    <w:p w14:paraId="39131A80" w14:textId="77777777" w:rsidR="002B018C" w:rsidRPr="00990421" w:rsidRDefault="002B018C" w:rsidP="002D4BE1">
      <w:pPr>
        <w:pStyle w:val="NoSpacing"/>
        <w:numPr>
          <w:ilvl w:val="1"/>
          <w:numId w:val="2"/>
        </w:numPr>
        <w:rPr>
          <w:rFonts w:cstheme="minorHAnsi"/>
        </w:rPr>
      </w:pPr>
      <w:r>
        <w:t>manual lowering option in case of dead battery.</w:t>
      </w:r>
    </w:p>
    <w:p w14:paraId="39131A81" w14:textId="77777777" w:rsidR="002B018C" w:rsidRDefault="002B018C" w:rsidP="002D4BE1">
      <w:pPr>
        <w:pStyle w:val="NoSpacing"/>
        <w:numPr>
          <w:ilvl w:val="1"/>
          <w:numId w:val="2"/>
        </w:numPr>
      </w:pPr>
      <w:r>
        <w:t>battery change must not require tools.</w:t>
      </w:r>
    </w:p>
    <w:p w14:paraId="39131A82" w14:textId="77777777" w:rsidR="002B018C" w:rsidRDefault="002B018C" w:rsidP="002D4BE1">
      <w:pPr>
        <w:pStyle w:val="NoSpacing"/>
        <w:numPr>
          <w:ilvl w:val="1"/>
          <w:numId w:val="2"/>
        </w:numPr>
      </w:pPr>
      <w:r>
        <w:t xml:space="preserve">10-year warranty on frame, 36 months on components and </w:t>
      </w:r>
      <w:proofErr w:type="gramStart"/>
      <w:r>
        <w:t>12 month</w:t>
      </w:r>
      <w:proofErr w:type="gramEnd"/>
      <w:r>
        <w:t xml:space="preserve"> warranty on battery.</w:t>
      </w:r>
    </w:p>
    <w:p w14:paraId="39131A83" w14:textId="77777777" w:rsidR="002B018C" w:rsidRDefault="002B018C" w:rsidP="002D4BE1">
      <w:pPr>
        <w:pStyle w:val="NoSpacing"/>
        <w:numPr>
          <w:ilvl w:val="1"/>
          <w:numId w:val="2"/>
        </w:numPr>
      </w:pPr>
      <w:r>
        <w:t xml:space="preserve">Meet VHA Directive: </w:t>
      </w:r>
    </w:p>
    <w:p w14:paraId="39131A84" w14:textId="77777777" w:rsidR="002B018C" w:rsidRPr="00A3778C" w:rsidRDefault="002B018C" w:rsidP="002D4BE1">
      <w:pPr>
        <w:pStyle w:val="ListParagraph"/>
        <w:ind w:left="1440"/>
        <w:rPr>
          <w:rFonts w:cs="Calibri"/>
          <w:b/>
          <w:bCs/>
          <w:color w:val="365F91" w:themeColor="accent1" w:themeShade="BF"/>
        </w:rPr>
      </w:pPr>
      <w:r w:rsidRPr="00A3778C">
        <w:rPr>
          <w:rFonts w:cs="Calibri"/>
          <w:b/>
          <w:bCs/>
          <w:color w:val="365F91" w:themeColor="accent1" w:themeShade="BF"/>
        </w:rPr>
        <w:t>VHA Directive 1611, Safe Patient Handling and Mobility Program, dated July 11, 2023, Safe Patient Handling and Mobility Program Directive. VHA Forms and Publications (va.gov)</w:t>
      </w:r>
      <w:r w:rsidRPr="00A3778C">
        <w:rPr>
          <w:rFonts w:cs="Calibri"/>
          <w:b/>
          <w:bCs/>
          <w:color w:val="365F91" w:themeColor="accent1" w:themeShade="BF"/>
          <w:u w:val="single"/>
        </w:rPr>
        <w:t xml:space="preserve"> - </w:t>
      </w:r>
      <w:hyperlink r:id="rId6" w:history="1">
        <w:r w:rsidRPr="00A3778C">
          <w:rPr>
            <w:rStyle w:val="Hyperlink"/>
            <w:rFonts w:cs="Calibri"/>
            <w:b/>
            <w:bCs/>
            <w:color w:val="365F91" w:themeColor="accent1" w:themeShade="BF"/>
          </w:rPr>
          <w:t>https://vaww.va.gov/vhapublications/publications.cfm?Pub=1</w:t>
        </w:r>
      </w:hyperlink>
      <w:r>
        <w:rPr>
          <w:rFonts w:cs="Calibri"/>
          <w:b/>
          <w:bCs/>
          <w:color w:val="365F91" w:themeColor="accent1" w:themeShade="BF"/>
          <w:u w:val="single"/>
        </w:rPr>
        <w:t xml:space="preserve"> </w:t>
      </w:r>
      <w:r w:rsidRPr="00A3778C">
        <w:rPr>
          <w:rFonts w:cs="Calibri"/>
          <w:b/>
          <w:bCs/>
          <w:color w:val="365F91" w:themeColor="accent1" w:themeShade="BF"/>
        </w:rPr>
        <w:t xml:space="preserve"> </w:t>
      </w:r>
    </w:p>
    <w:p w14:paraId="39131A8A" w14:textId="77777777" w:rsidR="002B018C" w:rsidRDefault="002B018C"/>
    <w:p w14:paraId="39131A8B"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i/>
          <w:iCs/>
          <w:color w:val="000000"/>
          <w:sz w:val="23"/>
          <w:szCs w:val="23"/>
        </w:rPr>
        <w:t xml:space="preserve">If your firm </w:t>
      </w:r>
      <w:proofErr w:type="gramStart"/>
      <w:r w:rsidRPr="00C872E5">
        <w:rPr>
          <w:rFonts w:ascii="Times New Roman" w:eastAsia="Calibri" w:hAnsi="Times New Roman" w:cs="Times New Roman"/>
          <w:i/>
          <w:iCs/>
          <w:color w:val="000000"/>
          <w:sz w:val="23"/>
          <w:szCs w:val="23"/>
        </w:rPr>
        <w:t>is capable of providing</w:t>
      </w:r>
      <w:proofErr w:type="gramEnd"/>
      <w:r w:rsidRPr="00C872E5">
        <w:rPr>
          <w:rFonts w:ascii="Times New Roman" w:eastAsia="Calibri" w:hAnsi="Times New Roman" w:cs="Times New Roman"/>
          <w:i/>
          <w:iCs/>
          <w:color w:val="000000"/>
          <w:sz w:val="23"/>
          <w:szCs w:val="23"/>
        </w:rPr>
        <w:t xml:space="preserve"> this service, please fully complete each section of the survey below and email this response to </w:t>
      </w:r>
      <w:hyperlink r:id="rId7" w:history="1">
        <w:r w:rsidRPr="00C872E5">
          <w:rPr>
            <w:rFonts w:ascii="Times New Roman" w:eastAsia="Calibri" w:hAnsi="Times New Roman" w:cs="Times New Roman"/>
            <w:i/>
            <w:iCs/>
            <w:color w:val="0000FF"/>
            <w:sz w:val="23"/>
            <w:szCs w:val="23"/>
            <w:u w:val="single"/>
          </w:rPr>
          <w:t>scott.morrison2@va.gov</w:t>
        </w:r>
      </w:hyperlink>
      <w:r w:rsidRPr="00C872E5">
        <w:rPr>
          <w:rFonts w:ascii="Times New Roman" w:eastAsia="Calibri" w:hAnsi="Times New Roman" w:cs="Times New Roman"/>
          <w:i/>
          <w:iCs/>
          <w:color w:val="000000"/>
          <w:sz w:val="23"/>
          <w:szCs w:val="23"/>
        </w:rPr>
        <w:t xml:space="preserve">.  </w:t>
      </w:r>
    </w:p>
    <w:p w14:paraId="39131A8C"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8D"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Company Name: _____________________________________________________________ </w:t>
      </w:r>
    </w:p>
    <w:p w14:paraId="39131A8E"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8F"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Company Address: ___________________________________________________________ </w:t>
      </w:r>
    </w:p>
    <w:p w14:paraId="39131A90"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1"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DUNS Number: _____________________________________________________________ </w:t>
      </w:r>
    </w:p>
    <w:p w14:paraId="39131A92"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3"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Point of Contact: ____________________________________________________________ </w:t>
      </w:r>
    </w:p>
    <w:p w14:paraId="39131A94"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5"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Phone Number: _____________________________________________________________ </w:t>
      </w:r>
    </w:p>
    <w:p w14:paraId="39131A96"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7"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Email Address: _____________________________________________________________ </w:t>
      </w:r>
    </w:p>
    <w:p w14:paraId="39131A98"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9"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Times New Roman" w:eastAsia="Calibri" w:hAnsi="Times New Roman" w:cs="Times New Roman"/>
          <w:color w:val="000000"/>
          <w:sz w:val="23"/>
          <w:szCs w:val="23"/>
        </w:rPr>
        <w:t xml:space="preserve">Socio-economic Classification in Accordance with NAICS Code 339113: (check all that </w:t>
      </w:r>
      <w:proofErr w:type="gramStart"/>
      <w:r w:rsidRPr="00C872E5">
        <w:rPr>
          <w:rFonts w:ascii="Times New Roman" w:eastAsia="Calibri" w:hAnsi="Times New Roman" w:cs="Times New Roman"/>
          <w:color w:val="000000"/>
          <w:sz w:val="23"/>
          <w:szCs w:val="23"/>
        </w:rPr>
        <w:t>apply</w:t>
      </w:r>
      <w:proofErr w:type="gramEnd"/>
      <w:r w:rsidRPr="00C872E5">
        <w:rPr>
          <w:rFonts w:ascii="Times New Roman" w:eastAsia="Calibri" w:hAnsi="Times New Roman" w:cs="Times New Roman"/>
          <w:color w:val="000000"/>
          <w:sz w:val="23"/>
          <w:szCs w:val="23"/>
        </w:rPr>
        <w:t xml:space="preserve">) </w:t>
      </w:r>
    </w:p>
    <w:p w14:paraId="39131A9A"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9B"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Small Business </w:t>
      </w:r>
    </w:p>
    <w:p w14:paraId="39131A9C"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rPr>
      </w:pPr>
      <w:r w:rsidRPr="00C872E5">
        <w:rPr>
          <w:rFonts w:ascii="Segoe UI Symbol" w:eastAsia="Calibri" w:hAnsi="Segoe UI Symbol" w:cs="Segoe UI Symbol"/>
          <w:color w:val="000000"/>
        </w:rPr>
        <w:lastRenderedPageBreak/>
        <w:t>☐</w:t>
      </w:r>
      <w:r w:rsidRPr="00C872E5">
        <w:rPr>
          <w:rFonts w:ascii="Times New Roman" w:eastAsia="Calibri" w:hAnsi="Times New Roman" w:cs="Times New Roman"/>
          <w:color w:val="000000"/>
        </w:rPr>
        <w:t xml:space="preserve"> </w:t>
      </w:r>
      <w:proofErr w:type="gramStart"/>
      <w:r w:rsidRPr="00C872E5">
        <w:rPr>
          <w:rFonts w:ascii="Times New Roman" w:eastAsia="Calibri" w:hAnsi="Times New Roman" w:cs="Times New Roman"/>
          <w:color w:val="000000"/>
        </w:rPr>
        <w:t>Service Disabled</w:t>
      </w:r>
      <w:proofErr w:type="gramEnd"/>
      <w:r w:rsidRPr="00C872E5">
        <w:rPr>
          <w:rFonts w:ascii="Times New Roman" w:eastAsia="Calibri" w:hAnsi="Times New Roman" w:cs="Times New Roman"/>
          <w:color w:val="000000"/>
        </w:rPr>
        <w:t xml:space="preserve"> Veteran Owned Small Business (SDVOSB) </w:t>
      </w:r>
    </w:p>
    <w:p w14:paraId="39131A9D"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FF"/>
          <w:sz w:val="23"/>
          <w:szCs w:val="23"/>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Verified SDVOSB by </w:t>
      </w:r>
      <w:r w:rsidRPr="00C872E5">
        <w:rPr>
          <w:rFonts w:ascii="Times New Roman" w:eastAsia="Calibri" w:hAnsi="Times New Roman" w:cs="Times New Roman"/>
          <w:color w:val="0000FF"/>
          <w:sz w:val="23"/>
          <w:szCs w:val="23"/>
        </w:rPr>
        <w:t xml:space="preserve">www.vip.vetbiz.gov </w:t>
      </w:r>
    </w:p>
    <w:p w14:paraId="39131A9E"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Veteran Owned Small Business (VOSB) </w:t>
      </w:r>
    </w:p>
    <w:p w14:paraId="39131A9F"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FF"/>
          <w:sz w:val="23"/>
          <w:szCs w:val="23"/>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Verified VOSB by </w:t>
      </w:r>
      <w:r w:rsidRPr="00C872E5">
        <w:rPr>
          <w:rFonts w:ascii="Times New Roman" w:eastAsia="Calibri" w:hAnsi="Times New Roman" w:cs="Times New Roman"/>
          <w:color w:val="0000FF"/>
          <w:sz w:val="23"/>
          <w:szCs w:val="23"/>
        </w:rPr>
        <w:t xml:space="preserve">www.vip.vetbiz.gov </w:t>
      </w:r>
    </w:p>
    <w:p w14:paraId="39131AA0"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Small Disadvantage Business </w:t>
      </w:r>
    </w:p>
    <w:p w14:paraId="39131AA1"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Segoe UI Symbol" w:eastAsia="Calibri" w:hAnsi="Segoe UI Symbol" w:cs="Segoe UI Symbol"/>
          <w:color w:val="000000"/>
        </w:rPr>
        <w:t>☐</w:t>
      </w:r>
      <w:r w:rsidRPr="00C872E5">
        <w:rPr>
          <w:rFonts w:ascii="Times New Roman" w:eastAsia="Calibri" w:hAnsi="Times New Roman" w:cs="Times New Roman"/>
          <w:color w:val="000000"/>
        </w:rPr>
        <w:t xml:space="preserve"> </w:t>
      </w:r>
      <w:r w:rsidRPr="00C872E5">
        <w:rPr>
          <w:rFonts w:ascii="Times New Roman" w:eastAsia="Calibri" w:hAnsi="Times New Roman" w:cs="Times New Roman"/>
          <w:color w:val="000000"/>
          <w:sz w:val="23"/>
          <w:szCs w:val="23"/>
        </w:rPr>
        <w:t xml:space="preserve">Women-owned Small Business </w:t>
      </w:r>
    </w:p>
    <w:p w14:paraId="39131AA2"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Segoe UI Symbol" w:eastAsia="Calibri" w:hAnsi="Segoe UI Symbol" w:cs="Segoe UI Symbol"/>
          <w:color w:val="000000"/>
          <w:sz w:val="23"/>
          <w:szCs w:val="23"/>
        </w:rPr>
        <w:t>☐</w:t>
      </w:r>
      <w:r w:rsidRPr="00C872E5">
        <w:rPr>
          <w:rFonts w:ascii="Times New Roman" w:eastAsia="Calibri" w:hAnsi="Times New Roman" w:cs="Times New Roman"/>
          <w:color w:val="000000"/>
          <w:sz w:val="23"/>
          <w:szCs w:val="23"/>
        </w:rPr>
        <w:t xml:space="preserve"> Economically Disadvantaged Small Business </w:t>
      </w:r>
    </w:p>
    <w:p w14:paraId="39131AA3"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Segoe UI Symbol" w:eastAsia="Calibri" w:hAnsi="Segoe UI Symbol" w:cs="Segoe UI Symbol"/>
          <w:color w:val="000000"/>
          <w:sz w:val="23"/>
          <w:szCs w:val="23"/>
        </w:rPr>
        <w:t>☐</w:t>
      </w:r>
      <w:r w:rsidRPr="00C872E5">
        <w:rPr>
          <w:rFonts w:ascii="Times New Roman" w:eastAsia="Calibri" w:hAnsi="Times New Roman" w:cs="Times New Roman"/>
          <w:color w:val="000000"/>
          <w:sz w:val="23"/>
          <w:szCs w:val="23"/>
        </w:rPr>
        <w:t xml:space="preserve"> HUBZone </w:t>
      </w:r>
    </w:p>
    <w:p w14:paraId="39131AA4"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r w:rsidRPr="00C872E5">
        <w:rPr>
          <w:rFonts w:ascii="Segoe UI Symbol" w:eastAsia="Calibri" w:hAnsi="Segoe UI Symbol" w:cs="Segoe UI Symbol"/>
          <w:color w:val="000000"/>
          <w:sz w:val="23"/>
          <w:szCs w:val="23"/>
        </w:rPr>
        <w:t>☐</w:t>
      </w:r>
      <w:r w:rsidRPr="00C872E5">
        <w:rPr>
          <w:rFonts w:ascii="Times New Roman" w:eastAsia="Calibri" w:hAnsi="Times New Roman" w:cs="Times New Roman"/>
          <w:color w:val="000000"/>
          <w:sz w:val="23"/>
          <w:szCs w:val="23"/>
        </w:rPr>
        <w:t xml:space="preserve"> 8(a) Certified </w:t>
      </w:r>
    </w:p>
    <w:p w14:paraId="39131AA5" w14:textId="77777777" w:rsidR="002B018C" w:rsidRPr="00C872E5" w:rsidRDefault="002B018C" w:rsidP="00C872E5">
      <w:pPr>
        <w:autoSpaceDE w:val="0"/>
        <w:autoSpaceDN w:val="0"/>
        <w:adjustRightInd w:val="0"/>
        <w:spacing w:after="0" w:line="240" w:lineRule="auto"/>
        <w:rPr>
          <w:rFonts w:ascii="Times New Roman" w:eastAsia="Calibri" w:hAnsi="Times New Roman" w:cs="Times New Roman"/>
          <w:color w:val="000000"/>
          <w:sz w:val="23"/>
          <w:szCs w:val="23"/>
        </w:rPr>
      </w:pPr>
    </w:p>
    <w:p w14:paraId="39131AA6" w14:textId="77777777" w:rsidR="002B018C" w:rsidRPr="00C872E5" w:rsidRDefault="002B018C" w:rsidP="00C872E5">
      <w:pPr>
        <w:rPr>
          <w:rFonts w:ascii="Arial" w:eastAsia="Times New Roman" w:hAnsi="Arial" w:cs="Times New Roman"/>
        </w:rPr>
      </w:pPr>
      <w:r w:rsidRPr="00C872E5">
        <w:rPr>
          <w:rFonts w:ascii="Times New Roman" w:eastAsia="Calibri" w:hAnsi="Times New Roman" w:cs="Times New Roman"/>
          <w:color w:val="000000"/>
          <w:sz w:val="23"/>
          <w:szCs w:val="23"/>
        </w:rPr>
        <w:t>Company’s Capability Statement:</w:t>
      </w:r>
    </w:p>
    <w:p w14:paraId="39131AA7" w14:textId="77777777" w:rsidR="002B018C" w:rsidRDefault="002B018C"/>
    <w:p w14:paraId="39131AA8" w14:textId="77777777" w:rsidR="003C5519" w:rsidRDefault="002B018C">
      <w:pPr>
        <w:pStyle w:val="Heading2"/>
      </w:pPr>
      <w:r>
        <w:t>DISCLAIMER</w:t>
      </w:r>
    </w:p>
    <w:p w14:paraId="39131AA9" w14:textId="77777777" w:rsidR="003C5519" w:rsidRDefault="002B018C">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rsidR="003C5519">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udy Old Style">
    <w:panose1 w:val="020205020503050203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CC7"/>
    <w:multiLevelType w:val="hybridMultilevel"/>
    <w:tmpl w:val="209C6916"/>
    <w:lvl w:ilvl="0" w:tplc="90A23BB0">
      <w:start w:val="1"/>
      <w:numFmt w:val="decimal"/>
      <w:lvlText w:val="%1."/>
      <w:lvlJc w:val="left"/>
      <w:pPr>
        <w:ind w:left="780" w:hanging="360"/>
      </w:pPr>
    </w:lvl>
    <w:lvl w:ilvl="1" w:tplc="5D9CAB8C" w:tentative="1">
      <w:start w:val="1"/>
      <w:numFmt w:val="lowerLetter"/>
      <w:lvlText w:val="%2."/>
      <w:lvlJc w:val="left"/>
      <w:pPr>
        <w:ind w:left="1500" w:hanging="360"/>
      </w:pPr>
    </w:lvl>
    <w:lvl w:ilvl="2" w:tplc="A0763E60" w:tentative="1">
      <w:start w:val="1"/>
      <w:numFmt w:val="lowerRoman"/>
      <w:lvlText w:val="%3."/>
      <w:lvlJc w:val="right"/>
      <w:pPr>
        <w:ind w:left="2220" w:hanging="180"/>
      </w:pPr>
    </w:lvl>
    <w:lvl w:ilvl="3" w:tplc="78666C82" w:tentative="1">
      <w:start w:val="1"/>
      <w:numFmt w:val="decimal"/>
      <w:lvlText w:val="%4."/>
      <w:lvlJc w:val="left"/>
      <w:pPr>
        <w:ind w:left="2940" w:hanging="360"/>
      </w:pPr>
    </w:lvl>
    <w:lvl w:ilvl="4" w:tplc="496AE3FC" w:tentative="1">
      <w:start w:val="1"/>
      <w:numFmt w:val="lowerLetter"/>
      <w:lvlText w:val="%5."/>
      <w:lvlJc w:val="left"/>
      <w:pPr>
        <w:ind w:left="3660" w:hanging="360"/>
      </w:pPr>
    </w:lvl>
    <w:lvl w:ilvl="5" w:tplc="F4D078A6" w:tentative="1">
      <w:start w:val="1"/>
      <w:numFmt w:val="lowerRoman"/>
      <w:lvlText w:val="%6."/>
      <w:lvlJc w:val="right"/>
      <w:pPr>
        <w:ind w:left="4380" w:hanging="180"/>
      </w:pPr>
    </w:lvl>
    <w:lvl w:ilvl="6" w:tplc="03D8E47E" w:tentative="1">
      <w:start w:val="1"/>
      <w:numFmt w:val="decimal"/>
      <w:lvlText w:val="%7."/>
      <w:lvlJc w:val="left"/>
      <w:pPr>
        <w:ind w:left="5100" w:hanging="360"/>
      </w:pPr>
    </w:lvl>
    <w:lvl w:ilvl="7" w:tplc="666EF050" w:tentative="1">
      <w:start w:val="1"/>
      <w:numFmt w:val="lowerLetter"/>
      <w:lvlText w:val="%8."/>
      <w:lvlJc w:val="left"/>
      <w:pPr>
        <w:ind w:left="5820" w:hanging="360"/>
      </w:pPr>
    </w:lvl>
    <w:lvl w:ilvl="8" w:tplc="D0C47D8A" w:tentative="1">
      <w:start w:val="1"/>
      <w:numFmt w:val="lowerRoman"/>
      <w:lvlText w:val="%9."/>
      <w:lvlJc w:val="right"/>
      <w:pPr>
        <w:ind w:left="6540" w:hanging="180"/>
      </w:pPr>
    </w:lvl>
  </w:abstractNum>
  <w:abstractNum w:abstractNumId="1" w15:restartNumberingAfterBreak="0">
    <w:nsid w:val="5B1C1128"/>
    <w:multiLevelType w:val="hybridMultilevel"/>
    <w:tmpl w:val="CA84B7E6"/>
    <w:lvl w:ilvl="0" w:tplc="A8E6F228">
      <w:start w:val="1"/>
      <w:numFmt w:val="bullet"/>
      <w:lvlText w:val=""/>
      <w:lvlJc w:val="left"/>
      <w:pPr>
        <w:ind w:left="720" w:hanging="360"/>
      </w:pPr>
      <w:rPr>
        <w:rFonts w:ascii="Symbol" w:hAnsi="Symbol" w:hint="default"/>
      </w:rPr>
    </w:lvl>
    <w:lvl w:ilvl="1" w:tplc="A19C483A">
      <w:start w:val="1"/>
      <w:numFmt w:val="bullet"/>
      <w:lvlText w:val="o"/>
      <w:lvlJc w:val="left"/>
      <w:pPr>
        <w:ind w:left="1440" w:hanging="360"/>
      </w:pPr>
      <w:rPr>
        <w:rFonts w:ascii="Courier New" w:hAnsi="Courier New" w:cs="Courier New" w:hint="default"/>
      </w:rPr>
    </w:lvl>
    <w:lvl w:ilvl="2" w:tplc="2BB052DE" w:tentative="1">
      <w:start w:val="1"/>
      <w:numFmt w:val="bullet"/>
      <w:lvlText w:val=""/>
      <w:lvlJc w:val="left"/>
      <w:pPr>
        <w:ind w:left="2160" w:hanging="360"/>
      </w:pPr>
      <w:rPr>
        <w:rFonts w:ascii="Wingdings" w:hAnsi="Wingdings" w:hint="default"/>
      </w:rPr>
    </w:lvl>
    <w:lvl w:ilvl="3" w:tplc="660AEB26" w:tentative="1">
      <w:start w:val="1"/>
      <w:numFmt w:val="bullet"/>
      <w:lvlText w:val=""/>
      <w:lvlJc w:val="left"/>
      <w:pPr>
        <w:ind w:left="2880" w:hanging="360"/>
      </w:pPr>
      <w:rPr>
        <w:rFonts w:ascii="Symbol" w:hAnsi="Symbol" w:hint="default"/>
      </w:rPr>
    </w:lvl>
    <w:lvl w:ilvl="4" w:tplc="B12A0DBC" w:tentative="1">
      <w:start w:val="1"/>
      <w:numFmt w:val="bullet"/>
      <w:lvlText w:val="o"/>
      <w:lvlJc w:val="left"/>
      <w:pPr>
        <w:ind w:left="3600" w:hanging="360"/>
      </w:pPr>
      <w:rPr>
        <w:rFonts w:ascii="Courier New" w:hAnsi="Courier New" w:cs="Courier New" w:hint="default"/>
      </w:rPr>
    </w:lvl>
    <w:lvl w:ilvl="5" w:tplc="58C28A1C" w:tentative="1">
      <w:start w:val="1"/>
      <w:numFmt w:val="bullet"/>
      <w:lvlText w:val=""/>
      <w:lvlJc w:val="left"/>
      <w:pPr>
        <w:ind w:left="4320" w:hanging="360"/>
      </w:pPr>
      <w:rPr>
        <w:rFonts w:ascii="Wingdings" w:hAnsi="Wingdings" w:hint="default"/>
      </w:rPr>
    </w:lvl>
    <w:lvl w:ilvl="6" w:tplc="B9905DDC" w:tentative="1">
      <w:start w:val="1"/>
      <w:numFmt w:val="bullet"/>
      <w:lvlText w:val=""/>
      <w:lvlJc w:val="left"/>
      <w:pPr>
        <w:ind w:left="5040" w:hanging="360"/>
      </w:pPr>
      <w:rPr>
        <w:rFonts w:ascii="Symbol" w:hAnsi="Symbol" w:hint="default"/>
      </w:rPr>
    </w:lvl>
    <w:lvl w:ilvl="7" w:tplc="16C03A6C" w:tentative="1">
      <w:start w:val="1"/>
      <w:numFmt w:val="bullet"/>
      <w:lvlText w:val="o"/>
      <w:lvlJc w:val="left"/>
      <w:pPr>
        <w:ind w:left="5760" w:hanging="360"/>
      </w:pPr>
      <w:rPr>
        <w:rFonts w:ascii="Courier New" w:hAnsi="Courier New" w:cs="Courier New" w:hint="default"/>
      </w:rPr>
    </w:lvl>
    <w:lvl w:ilvl="8" w:tplc="C572631A" w:tentative="1">
      <w:start w:val="1"/>
      <w:numFmt w:val="bullet"/>
      <w:lvlText w:val=""/>
      <w:lvlJc w:val="left"/>
      <w:pPr>
        <w:ind w:left="6480" w:hanging="360"/>
      </w:pPr>
      <w:rPr>
        <w:rFonts w:ascii="Wingdings" w:hAnsi="Wingdings" w:hint="default"/>
      </w:rPr>
    </w:lvl>
  </w:abstractNum>
  <w:num w:numId="1" w16cid:durableId="940988183">
    <w:abstractNumId w:val="0"/>
  </w:num>
  <w:num w:numId="2" w16cid:durableId="1099526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19"/>
    <w:rsid w:val="002B018C"/>
    <w:rsid w:val="003C5519"/>
    <w:rsid w:val="0055497B"/>
    <w:rsid w:val="00995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31A5E"/>
  <w15:docId w15:val="{17FA796A-4C4F-4BA8-A3E2-745622AA4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C18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EC18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96"/>
    <w:rPr>
      <w:rFonts w:eastAsiaTheme="majorEastAsia" w:cstheme="majorBidi"/>
      <w:color w:val="272727" w:themeColor="text1" w:themeTint="D8"/>
    </w:rPr>
  </w:style>
  <w:style w:type="paragraph" w:styleId="Subtitle">
    <w:name w:val="Subtitle"/>
    <w:basedOn w:val="Normal"/>
    <w:next w:val="Normal"/>
    <w:link w:val="SubtitleChar"/>
    <w:uiPriority w:val="11"/>
    <w:qFormat/>
    <w:rsid w:val="00EC18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96"/>
    <w:pPr>
      <w:spacing w:before="160"/>
      <w:jc w:val="center"/>
    </w:pPr>
    <w:rPr>
      <w:i/>
      <w:iCs/>
      <w:color w:val="404040" w:themeColor="text1" w:themeTint="BF"/>
    </w:rPr>
  </w:style>
  <w:style w:type="character" w:customStyle="1" w:styleId="QuoteChar">
    <w:name w:val="Quote Char"/>
    <w:basedOn w:val="DefaultParagraphFont"/>
    <w:link w:val="Quote"/>
    <w:uiPriority w:val="29"/>
    <w:rsid w:val="00EC1896"/>
    <w:rPr>
      <w:i/>
      <w:iCs/>
      <w:color w:val="404040" w:themeColor="text1" w:themeTint="BF"/>
    </w:rPr>
  </w:style>
  <w:style w:type="paragraph" w:styleId="ListParagraph">
    <w:name w:val="List Paragraph"/>
    <w:basedOn w:val="Normal"/>
    <w:uiPriority w:val="34"/>
    <w:qFormat/>
    <w:rsid w:val="00EC1896"/>
    <w:pPr>
      <w:ind w:left="720"/>
      <w:contextualSpacing/>
    </w:pPr>
  </w:style>
  <w:style w:type="character" w:styleId="IntenseEmphasis">
    <w:name w:val="Intense Emphasis"/>
    <w:basedOn w:val="DefaultParagraphFont"/>
    <w:uiPriority w:val="21"/>
    <w:qFormat/>
    <w:rsid w:val="00EC1896"/>
    <w:rPr>
      <w:i/>
      <w:iCs/>
      <w:color w:val="365F91" w:themeColor="accent1" w:themeShade="BF"/>
    </w:rPr>
  </w:style>
  <w:style w:type="paragraph" w:styleId="IntenseQuote">
    <w:name w:val="Intense Quote"/>
    <w:basedOn w:val="Normal"/>
    <w:next w:val="Normal"/>
    <w:link w:val="IntenseQuoteChar"/>
    <w:uiPriority w:val="30"/>
    <w:qFormat/>
    <w:rsid w:val="00EC189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1896"/>
    <w:rPr>
      <w:i/>
      <w:iCs/>
      <w:color w:val="365F91" w:themeColor="accent1" w:themeShade="BF"/>
    </w:rPr>
  </w:style>
  <w:style w:type="character" w:styleId="IntenseReference">
    <w:name w:val="Intense Reference"/>
    <w:basedOn w:val="DefaultParagraphFont"/>
    <w:uiPriority w:val="32"/>
    <w:qFormat/>
    <w:rsid w:val="00EC1896"/>
    <w:rPr>
      <w:b/>
      <w:bCs/>
      <w:smallCaps/>
      <w:color w:val="365F91" w:themeColor="accent1" w:themeShade="BF"/>
      <w:spacing w:val="5"/>
    </w:rPr>
  </w:style>
  <w:style w:type="character" w:styleId="Hyperlink">
    <w:name w:val="Hyperlink"/>
    <w:basedOn w:val="DefaultParagraphFont"/>
    <w:uiPriority w:val="99"/>
    <w:unhideWhenUsed/>
    <w:rsid w:val="002D4BE1"/>
    <w:rPr>
      <w:strike w:val="0"/>
      <w:dstrike w:val="0"/>
      <w:color w:val="0000CC"/>
      <w:u w:val="none"/>
      <w:effect w:val="none"/>
    </w:rPr>
  </w:style>
  <w:style w:type="paragraph" w:customStyle="1" w:styleId="Default">
    <w:name w:val="Default"/>
    <w:rsid w:val="002D4BE1"/>
    <w:pPr>
      <w:autoSpaceDE w:val="0"/>
      <w:autoSpaceDN w:val="0"/>
      <w:adjustRightInd w:val="0"/>
      <w:spacing w:after="0" w:line="240" w:lineRule="auto"/>
    </w:pPr>
    <w:rPr>
      <w:rFonts w:ascii="Goudy Old Style" w:eastAsia="Calibri" w:hAnsi="Goudy Old Style" w:cs="Goudy Old Style"/>
      <w:color w:val="000000"/>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cott.morrison2@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aww.va.gov/vhapublications/publications.cfm?Pub=1" TargetMode="External"/><Relationship Id="rId5" Type="http://schemas.openxmlformats.org/officeDocument/2006/relationships/hyperlink" Target="mailto:scott.morrison2@va.gov"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Morrison, Scott L.</dc:creator>
  <cp:lastModifiedBy>Morrison, Scott L.</cp:lastModifiedBy>
  <cp:revision>2</cp:revision>
  <dcterms:created xsi:type="dcterms:W3CDTF">2026-05-08T03:17:00Z</dcterms:created>
  <dcterms:modified xsi:type="dcterms:W3CDTF">2026-05-08T03:17:00Z</dcterms:modified>
</cp:coreProperties>
</file>