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FD895" w14:textId="127FB5C8" w:rsidR="006D720D" w:rsidRPr="00632A78" w:rsidRDefault="006964A4" w:rsidP="00BF0EC5">
      <w:pPr>
        <w:autoSpaceDE w:val="0"/>
        <w:autoSpaceDN w:val="0"/>
        <w:adjustRightInd w:val="0"/>
        <w:jc w:val="center"/>
        <w:rPr>
          <w:rFonts w:ascii="Calibri" w:hAnsi="Calibri" w:cs="Calibri"/>
          <w:sz w:val="18"/>
          <w:szCs w:val="18"/>
        </w:rPr>
      </w:pPr>
      <w:r>
        <w:rPr>
          <w:rFonts w:ascii="Calibri" w:hAnsi="Calibri" w:cs="Calibri"/>
          <w:b/>
          <w:sz w:val="18"/>
          <w:szCs w:val="18"/>
        </w:rPr>
        <w:t>S</w:t>
      </w:r>
      <w:r w:rsidR="00BF0EC5">
        <w:rPr>
          <w:rFonts w:ascii="Calibri" w:hAnsi="Calibri" w:cs="Calibri"/>
          <w:b/>
          <w:sz w:val="18"/>
          <w:szCs w:val="18"/>
        </w:rPr>
        <w:t>TATEMENT OF WORK</w:t>
      </w:r>
    </w:p>
    <w:p w14:paraId="4DCFD896" w14:textId="77777777" w:rsidR="007365FD" w:rsidRPr="00632A78" w:rsidRDefault="00C250DA" w:rsidP="007365FD">
      <w:pPr>
        <w:pStyle w:val="BodyTextIndent"/>
        <w:ind w:left="0" w:firstLine="0"/>
        <w:rPr>
          <w:rFonts w:ascii="Calibri" w:hAnsi="Calibri" w:cs="Calibri"/>
          <w:b/>
          <w:sz w:val="18"/>
          <w:szCs w:val="18"/>
        </w:rPr>
      </w:pPr>
      <w:r w:rsidRPr="00632A78">
        <w:rPr>
          <w:rFonts w:ascii="Calibri" w:hAnsi="Calibri" w:cs="Calibri"/>
          <w:b/>
          <w:sz w:val="18"/>
          <w:szCs w:val="18"/>
        </w:rPr>
        <w:t>1.</w:t>
      </w:r>
      <w:r w:rsidR="009726C0" w:rsidRPr="00632A78">
        <w:rPr>
          <w:rFonts w:ascii="Calibri" w:hAnsi="Calibri" w:cs="Calibri"/>
          <w:b/>
          <w:sz w:val="18"/>
          <w:szCs w:val="18"/>
        </w:rPr>
        <w:t xml:space="preserve"> </w:t>
      </w:r>
      <w:r w:rsidR="007365FD" w:rsidRPr="00632A78">
        <w:rPr>
          <w:rFonts w:ascii="Calibri" w:hAnsi="Calibri" w:cs="Calibri"/>
          <w:b/>
          <w:sz w:val="18"/>
          <w:szCs w:val="18"/>
        </w:rPr>
        <w:t xml:space="preserve">General Description. </w:t>
      </w:r>
    </w:p>
    <w:p w14:paraId="4DCFD897" w14:textId="56274AAE" w:rsidR="00920608" w:rsidRPr="00632A78" w:rsidRDefault="00227B4B" w:rsidP="00060623">
      <w:pPr>
        <w:pStyle w:val="BodyTextIndent"/>
        <w:ind w:left="0" w:firstLine="0"/>
        <w:rPr>
          <w:rFonts w:ascii="Calibri" w:hAnsi="Calibri" w:cs="Calibri"/>
          <w:sz w:val="18"/>
          <w:szCs w:val="18"/>
        </w:rPr>
      </w:pPr>
      <w:r>
        <w:rPr>
          <w:rFonts w:ascii="Calibri" w:hAnsi="Calibri" w:cs="Calibri"/>
          <w:b/>
          <w:sz w:val="18"/>
          <w:szCs w:val="18"/>
        </w:rPr>
        <w:t xml:space="preserve">1.1. </w:t>
      </w:r>
      <w:r w:rsidR="00060623" w:rsidRPr="00632A78">
        <w:rPr>
          <w:rFonts w:ascii="Calibri" w:hAnsi="Calibri" w:cs="Calibri"/>
          <w:sz w:val="18"/>
          <w:szCs w:val="18"/>
        </w:rPr>
        <w:t>P</w:t>
      </w:r>
      <w:r w:rsidR="00810695" w:rsidRPr="00632A78">
        <w:rPr>
          <w:rFonts w:ascii="Calibri" w:hAnsi="Calibri" w:cs="Calibri"/>
          <w:sz w:val="18"/>
          <w:szCs w:val="18"/>
        </w:rPr>
        <w:t>rovide Martin A</w:t>
      </w:r>
      <w:r w:rsidR="002D6AC1" w:rsidRPr="00632A78">
        <w:rPr>
          <w:rFonts w:ascii="Calibri" w:hAnsi="Calibri" w:cs="Calibri"/>
          <w:sz w:val="18"/>
          <w:szCs w:val="18"/>
        </w:rPr>
        <w:t>rmy Community Hospital (MACH)</w:t>
      </w:r>
      <w:r w:rsidR="004E4AB7" w:rsidRPr="00632A78">
        <w:rPr>
          <w:rFonts w:ascii="Calibri" w:hAnsi="Calibri" w:cs="Calibri"/>
          <w:sz w:val="18"/>
          <w:szCs w:val="18"/>
        </w:rPr>
        <w:t>, U</w:t>
      </w:r>
      <w:r w:rsidR="00E3753A">
        <w:rPr>
          <w:rFonts w:ascii="Calibri" w:hAnsi="Calibri" w:cs="Calibri"/>
          <w:sz w:val="18"/>
          <w:szCs w:val="18"/>
        </w:rPr>
        <w:t xml:space="preserve">nited </w:t>
      </w:r>
      <w:r w:rsidR="00D862C5">
        <w:rPr>
          <w:rFonts w:ascii="Calibri" w:hAnsi="Calibri" w:cs="Calibri"/>
          <w:sz w:val="18"/>
          <w:szCs w:val="18"/>
        </w:rPr>
        <w:t>S</w:t>
      </w:r>
      <w:r w:rsidR="00E3753A">
        <w:rPr>
          <w:rFonts w:ascii="Calibri" w:hAnsi="Calibri" w:cs="Calibri"/>
          <w:sz w:val="18"/>
          <w:szCs w:val="18"/>
        </w:rPr>
        <w:t xml:space="preserve">tates Army </w:t>
      </w:r>
      <w:r w:rsidR="00D862C5">
        <w:rPr>
          <w:rFonts w:ascii="Calibri" w:hAnsi="Calibri" w:cs="Calibri"/>
          <w:sz w:val="18"/>
          <w:szCs w:val="18"/>
        </w:rPr>
        <w:t>M</w:t>
      </w:r>
      <w:r w:rsidR="00E3753A">
        <w:rPr>
          <w:rFonts w:ascii="Calibri" w:hAnsi="Calibri" w:cs="Calibri"/>
          <w:sz w:val="18"/>
          <w:szCs w:val="18"/>
        </w:rPr>
        <w:t xml:space="preserve">edical </w:t>
      </w:r>
      <w:r w:rsidR="00D862C5">
        <w:rPr>
          <w:rFonts w:ascii="Calibri" w:hAnsi="Calibri" w:cs="Calibri"/>
          <w:sz w:val="18"/>
          <w:szCs w:val="18"/>
        </w:rPr>
        <w:t>Activity, F</w:t>
      </w:r>
      <w:r w:rsidR="004E4AB7" w:rsidRPr="00632A78">
        <w:rPr>
          <w:rFonts w:ascii="Calibri" w:hAnsi="Calibri" w:cs="Calibri"/>
          <w:sz w:val="18"/>
          <w:szCs w:val="18"/>
        </w:rPr>
        <w:t>ort Benning, Georgia</w:t>
      </w:r>
      <w:r w:rsidR="002D6AC1" w:rsidRPr="00632A78">
        <w:rPr>
          <w:rFonts w:ascii="Calibri" w:hAnsi="Calibri" w:cs="Calibri"/>
          <w:sz w:val="18"/>
          <w:szCs w:val="18"/>
        </w:rPr>
        <w:t xml:space="preserve"> l</w:t>
      </w:r>
      <w:r w:rsidR="00810695" w:rsidRPr="00632A78">
        <w:rPr>
          <w:rFonts w:ascii="Calibri" w:hAnsi="Calibri" w:cs="Calibri"/>
          <w:sz w:val="18"/>
          <w:szCs w:val="18"/>
        </w:rPr>
        <w:t xml:space="preserve">aboratory with </w:t>
      </w:r>
      <w:r w:rsidR="007B539E">
        <w:rPr>
          <w:rFonts w:ascii="Calibri" w:hAnsi="Calibri" w:cs="Calibri"/>
          <w:sz w:val="18"/>
          <w:szCs w:val="18"/>
        </w:rPr>
        <w:t xml:space="preserve">a </w:t>
      </w:r>
      <w:r w:rsidR="00070764">
        <w:rPr>
          <w:rFonts w:ascii="Calibri" w:hAnsi="Calibri" w:cs="Calibri"/>
          <w:sz w:val="18"/>
          <w:szCs w:val="18"/>
        </w:rPr>
        <w:t xml:space="preserve">supply contract to </w:t>
      </w:r>
      <w:r w:rsidR="007B539E">
        <w:rPr>
          <w:rFonts w:ascii="Calibri" w:hAnsi="Calibri" w:cs="Calibri"/>
          <w:sz w:val="18"/>
          <w:szCs w:val="18"/>
        </w:rPr>
        <w:t xml:space="preserve">lease </w:t>
      </w:r>
      <w:r w:rsidR="00E16BBC">
        <w:rPr>
          <w:rFonts w:ascii="Calibri" w:hAnsi="Calibri" w:cs="Calibri"/>
          <w:sz w:val="18"/>
          <w:szCs w:val="18"/>
        </w:rPr>
        <w:t xml:space="preserve">an </w:t>
      </w:r>
      <w:r w:rsidR="00415A10" w:rsidRPr="00632A78">
        <w:rPr>
          <w:rFonts w:ascii="Calibri" w:hAnsi="Calibri" w:cs="Calibri"/>
          <w:sz w:val="18"/>
          <w:szCs w:val="18"/>
        </w:rPr>
        <w:t>automa</w:t>
      </w:r>
      <w:r w:rsidR="00F13FB8">
        <w:rPr>
          <w:rFonts w:ascii="Calibri" w:hAnsi="Calibri" w:cs="Calibri"/>
          <w:sz w:val="18"/>
          <w:szCs w:val="18"/>
        </w:rPr>
        <w:t>t</w:t>
      </w:r>
      <w:r w:rsidR="00E16BBC">
        <w:rPr>
          <w:rFonts w:ascii="Calibri" w:hAnsi="Calibri" w:cs="Calibri"/>
          <w:sz w:val="18"/>
          <w:szCs w:val="18"/>
        </w:rPr>
        <w:t xml:space="preserve">ed </w:t>
      </w:r>
      <w:r w:rsidR="00AE6DFD">
        <w:rPr>
          <w:rFonts w:ascii="Calibri" w:hAnsi="Calibri" w:cs="Calibri"/>
          <w:sz w:val="18"/>
          <w:szCs w:val="18"/>
        </w:rPr>
        <w:t xml:space="preserve">hematoxylin and eosin </w:t>
      </w:r>
      <w:r w:rsidR="00E16BBC">
        <w:rPr>
          <w:rFonts w:ascii="Calibri" w:hAnsi="Calibri" w:cs="Calibri"/>
          <w:sz w:val="18"/>
          <w:szCs w:val="18"/>
        </w:rPr>
        <w:t xml:space="preserve">tissue staining system </w:t>
      </w:r>
      <w:r w:rsidR="007B539E">
        <w:rPr>
          <w:rFonts w:ascii="Calibri" w:hAnsi="Calibri" w:cs="Calibri"/>
          <w:sz w:val="18"/>
          <w:szCs w:val="18"/>
        </w:rPr>
        <w:t>f</w:t>
      </w:r>
      <w:r w:rsidR="00C250DA" w:rsidRPr="00632A78">
        <w:rPr>
          <w:rFonts w:ascii="Calibri" w:hAnsi="Calibri" w:cs="Calibri"/>
          <w:sz w:val="18"/>
          <w:szCs w:val="18"/>
        </w:rPr>
        <w:t xml:space="preserve">or the period of </w:t>
      </w:r>
      <w:r w:rsidR="00CF54B0">
        <w:rPr>
          <w:rFonts w:ascii="Calibri" w:hAnsi="Calibri" w:cs="Calibri"/>
          <w:sz w:val="18"/>
          <w:szCs w:val="18"/>
        </w:rPr>
        <w:t xml:space="preserve">performance </w:t>
      </w:r>
      <w:r w:rsidR="00C250DA" w:rsidRPr="00632A78">
        <w:rPr>
          <w:rFonts w:ascii="Calibri" w:hAnsi="Calibri" w:cs="Calibri"/>
          <w:sz w:val="18"/>
          <w:szCs w:val="18"/>
        </w:rPr>
        <w:t xml:space="preserve">1 </w:t>
      </w:r>
      <w:r w:rsidR="00AE6DFD">
        <w:rPr>
          <w:rFonts w:ascii="Calibri" w:hAnsi="Calibri" w:cs="Calibri"/>
          <w:sz w:val="18"/>
          <w:szCs w:val="18"/>
        </w:rPr>
        <w:t>October 202</w:t>
      </w:r>
      <w:r w:rsidR="00BF0EC5">
        <w:rPr>
          <w:rFonts w:ascii="Calibri" w:hAnsi="Calibri" w:cs="Calibri"/>
          <w:sz w:val="18"/>
          <w:szCs w:val="18"/>
        </w:rPr>
        <w:t>6</w:t>
      </w:r>
      <w:r w:rsidR="00AE6DFD">
        <w:rPr>
          <w:rFonts w:ascii="Calibri" w:hAnsi="Calibri" w:cs="Calibri"/>
          <w:sz w:val="18"/>
          <w:szCs w:val="18"/>
        </w:rPr>
        <w:t xml:space="preserve"> </w:t>
      </w:r>
      <w:r w:rsidR="00EB709B" w:rsidRPr="00632A78">
        <w:rPr>
          <w:rFonts w:ascii="Calibri" w:hAnsi="Calibri" w:cs="Calibri"/>
          <w:sz w:val="18"/>
          <w:szCs w:val="18"/>
        </w:rPr>
        <w:t>through 3</w:t>
      </w:r>
      <w:r w:rsidR="007365FD" w:rsidRPr="00632A78">
        <w:rPr>
          <w:rFonts w:ascii="Calibri" w:hAnsi="Calibri" w:cs="Calibri"/>
          <w:sz w:val="18"/>
          <w:szCs w:val="18"/>
        </w:rPr>
        <w:t xml:space="preserve">0 September </w:t>
      </w:r>
      <w:r w:rsidR="00EB709B" w:rsidRPr="00632A78">
        <w:rPr>
          <w:rFonts w:ascii="Calibri" w:hAnsi="Calibri" w:cs="Calibri"/>
          <w:sz w:val="18"/>
          <w:szCs w:val="18"/>
        </w:rPr>
        <w:t>20</w:t>
      </w:r>
      <w:r w:rsidR="00E44ABB">
        <w:rPr>
          <w:rFonts w:ascii="Calibri" w:hAnsi="Calibri" w:cs="Calibri"/>
          <w:sz w:val="18"/>
          <w:szCs w:val="18"/>
        </w:rPr>
        <w:t>2</w:t>
      </w:r>
      <w:r w:rsidR="00BF0EC5">
        <w:rPr>
          <w:rFonts w:ascii="Calibri" w:hAnsi="Calibri" w:cs="Calibri"/>
          <w:sz w:val="18"/>
          <w:szCs w:val="18"/>
        </w:rPr>
        <w:t>7</w:t>
      </w:r>
      <w:r w:rsidR="00D4478A">
        <w:rPr>
          <w:rFonts w:ascii="Calibri" w:hAnsi="Calibri" w:cs="Calibri"/>
          <w:sz w:val="18"/>
          <w:szCs w:val="18"/>
        </w:rPr>
        <w:t>, or date of award</w:t>
      </w:r>
      <w:r w:rsidR="00161E42">
        <w:rPr>
          <w:rFonts w:ascii="Calibri" w:hAnsi="Calibri" w:cs="Calibri"/>
          <w:sz w:val="18"/>
          <w:szCs w:val="18"/>
        </w:rPr>
        <w:t xml:space="preserve"> plus </w:t>
      </w:r>
      <w:r w:rsidR="00100CDB">
        <w:rPr>
          <w:rFonts w:ascii="Calibri" w:hAnsi="Calibri" w:cs="Calibri"/>
          <w:sz w:val="18"/>
          <w:szCs w:val="18"/>
        </w:rPr>
        <w:t xml:space="preserve">one </w:t>
      </w:r>
      <w:r w:rsidR="00161E42">
        <w:rPr>
          <w:rFonts w:ascii="Calibri" w:hAnsi="Calibri" w:cs="Calibri"/>
          <w:sz w:val="18"/>
          <w:szCs w:val="18"/>
        </w:rPr>
        <w:t xml:space="preserve">option year. </w:t>
      </w:r>
      <w:r w:rsidR="000451EB">
        <w:rPr>
          <w:rFonts w:ascii="Calibri" w:hAnsi="Calibri" w:cs="Calibri"/>
          <w:sz w:val="18"/>
          <w:szCs w:val="18"/>
        </w:rPr>
        <w:t xml:space="preserve">The </w:t>
      </w:r>
      <w:r w:rsidR="00D145C7" w:rsidRPr="00632A78">
        <w:rPr>
          <w:rFonts w:ascii="Calibri" w:hAnsi="Calibri" w:cs="Calibri"/>
          <w:sz w:val="18"/>
          <w:szCs w:val="18"/>
        </w:rPr>
        <w:t xml:space="preserve">vendor is responsible for </w:t>
      </w:r>
      <w:r w:rsidR="00E242F4">
        <w:rPr>
          <w:rFonts w:ascii="Calibri" w:hAnsi="Calibri" w:cs="Calibri"/>
          <w:sz w:val="18"/>
          <w:szCs w:val="18"/>
        </w:rPr>
        <w:t xml:space="preserve">providing delivery and installation of </w:t>
      </w:r>
      <w:r w:rsidR="00D862C5" w:rsidRPr="00632A78">
        <w:rPr>
          <w:rFonts w:ascii="Calibri" w:hAnsi="Calibri" w:cs="Calibri"/>
          <w:color w:val="000000"/>
          <w:sz w:val="18"/>
          <w:szCs w:val="18"/>
        </w:rPr>
        <w:t>analyzers</w:t>
      </w:r>
      <w:r w:rsidR="00DA4DED" w:rsidRPr="00632A78">
        <w:rPr>
          <w:rFonts w:ascii="Calibri" w:hAnsi="Calibri" w:cs="Calibri"/>
          <w:color w:val="000000"/>
          <w:sz w:val="18"/>
          <w:szCs w:val="18"/>
        </w:rPr>
        <w:t xml:space="preserve">, </w:t>
      </w:r>
      <w:r w:rsidR="00D145C7" w:rsidRPr="00632A78">
        <w:rPr>
          <w:rFonts w:ascii="Calibri" w:hAnsi="Calibri" w:cs="Calibri"/>
          <w:color w:val="000000"/>
          <w:sz w:val="18"/>
          <w:szCs w:val="18"/>
        </w:rPr>
        <w:t>reagents, supplies, service, preventive maintenance</w:t>
      </w:r>
      <w:r w:rsidR="00E242F4">
        <w:rPr>
          <w:rFonts w:ascii="Calibri" w:hAnsi="Calibri" w:cs="Calibri"/>
          <w:color w:val="000000"/>
          <w:sz w:val="18"/>
          <w:szCs w:val="18"/>
        </w:rPr>
        <w:t xml:space="preserve">, </w:t>
      </w:r>
      <w:r w:rsidR="00161E42">
        <w:rPr>
          <w:rFonts w:ascii="Calibri" w:hAnsi="Calibri" w:cs="Calibri"/>
          <w:color w:val="000000"/>
          <w:sz w:val="18"/>
          <w:szCs w:val="18"/>
        </w:rPr>
        <w:t xml:space="preserve">staff </w:t>
      </w:r>
      <w:r w:rsidR="00E242F4">
        <w:rPr>
          <w:rFonts w:ascii="Calibri" w:hAnsi="Calibri" w:cs="Calibri"/>
          <w:color w:val="000000"/>
          <w:sz w:val="18"/>
          <w:szCs w:val="18"/>
        </w:rPr>
        <w:t xml:space="preserve">training, </w:t>
      </w:r>
      <w:r w:rsidR="00D145C7" w:rsidRPr="00632A78">
        <w:rPr>
          <w:rFonts w:ascii="Calibri" w:hAnsi="Calibri" w:cs="Calibri"/>
          <w:color w:val="000000"/>
          <w:sz w:val="18"/>
          <w:szCs w:val="18"/>
        </w:rPr>
        <w:t xml:space="preserve">and analyzer removal at the end of the contract. </w:t>
      </w:r>
      <w:r w:rsidR="00793289" w:rsidRPr="00632A78">
        <w:rPr>
          <w:rFonts w:ascii="Calibri" w:hAnsi="Calibri" w:cs="Calibri"/>
          <w:sz w:val="18"/>
          <w:szCs w:val="18"/>
        </w:rPr>
        <w:t>T</w:t>
      </w:r>
      <w:r w:rsidR="00457700" w:rsidRPr="00632A78">
        <w:rPr>
          <w:rFonts w:ascii="Calibri" w:hAnsi="Calibri" w:cs="Calibri"/>
          <w:sz w:val="18"/>
          <w:szCs w:val="18"/>
        </w:rPr>
        <w:t xml:space="preserve">his </w:t>
      </w:r>
      <w:r w:rsidR="00D77DEE">
        <w:rPr>
          <w:rFonts w:ascii="Calibri" w:hAnsi="Calibri" w:cs="Calibri"/>
          <w:sz w:val="18"/>
          <w:szCs w:val="18"/>
        </w:rPr>
        <w:t xml:space="preserve">analyzer </w:t>
      </w:r>
      <w:r w:rsidR="00E242F4">
        <w:rPr>
          <w:rFonts w:ascii="Calibri" w:hAnsi="Calibri" w:cs="Calibri"/>
          <w:sz w:val="18"/>
          <w:szCs w:val="18"/>
        </w:rPr>
        <w:t xml:space="preserve">will </w:t>
      </w:r>
      <w:r w:rsidR="009A730F">
        <w:rPr>
          <w:rFonts w:ascii="Calibri" w:hAnsi="Calibri" w:cs="Calibri"/>
          <w:sz w:val="18"/>
          <w:szCs w:val="18"/>
        </w:rPr>
        <w:t xml:space="preserve">be </w:t>
      </w:r>
      <w:r w:rsidR="009A730F" w:rsidRPr="00632A78">
        <w:rPr>
          <w:rFonts w:ascii="Calibri" w:hAnsi="Calibri" w:cs="Calibri"/>
          <w:sz w:val="18"/>
          <w:szCs w:val="18"/>
        </w:rPr>
        <w:t>in</w:t>
      </w:r>
      <w:r w:rsidR="001602E4" w:rsidRPr="00632A78">
        <w:rPr>
          <w:rFonts w:ascii="Calibri" w:hAnsi="Calibri" w:cs="Calibri"/>
          <w:sz w:val="18"/>
          <w:szCs w:val="18"/>
        </w:rPr>
        <w:t xml:space="preserve"> the </w:t>
      </w:r>
      <w:r w:rsidR="00E242F4">
        <w:rPr>
          <w:rFonts w:ascii="Calibri" w:hAnsi="Calibri" w:cs="Calibri"/>
          <w:sz w:val="18"/>
          <w:szCs w:val="18"/>
        </w:rPr>
        <w:t xml:space="preserve">histology </w:t>
      </w:r>
      <w:r w:rsidR="001607F9" w:rsidRPr="00E83E55">
        <w:rPr>
          <w:rFonts w:ascii="Calibri" w:hAnsi="Calibri" w:cs="Calibri"/>
          <w:sz w:val="18"/>
          <w:szCs w:val="18"/>
        </w:rPr>
        <w:t>section</w:t>
      </w:r>
      <w:r w:rsidR="001607F9" w:rsidRPr="00C12A7B">
        <w:rPr>
          <w:sz w:val="20"/>
          <w:szCs w:val="20"/>
        </w:rPr>
        <w:t xml:space="preserve"> </w:t>
      </w:r>
      <w:r w:rsidR="00457700" w:rsidRPr="00632A78">
        <w:rPr>
          <w:rFonts w:ascii="Calibri" w:hAnsi="Calibri" w:cs="Calibri"/>
          <w:sz w:val="18"/>
          <w:szCs w:val="18"/>
        </w:rPr>
        <w:t xml:space="preserve">under the management of the Department of Pathology. Funding will be allocated annually </w:t>
      </w:r>
      <w:r w:rsidR="00E242F4">
        <w:rPr>
          <w:rFonts w:ascii="Calibri" w:hAnsi="Calibri" w:cs="Calibri"/>
          <w:sz w:val="18"/>
          <w:szCs w:val="18"/>
        </w:rPr>
        <w:t xml:space="preserve">and is </w:t>
      </w:r>
      <w:r w:rsidR="0059080E" w:rsidRPr="00632A78">
        <w:rPr>
          <w:rFonts w:ascii="Calibri" w:hAnsi="Calibri" w:cs="Calibri"/>
          <w:sz w:val="18"/>
          <w:szCs w:val="18"/>
        </w:rPr>
        <w:t xml:space="preserve">subject to the </w:t>
      </w:r>
      <w:r w:rsidR="00457700" w:rsidRPr="00632A78">
        <w:rPr>
          <w:rFonts w:ascii="Calibri" w:hAnsi="Calibri" w:cs="Calibri"/>
          <w:sz w:val="18"/>
          <w:szCs w:val="18"/>
        </w:rPr>
        <w:t>availabili</w:t>
      </w:r>
      <w:r w:rsidR="0059080E" w:rsidRPr="00632A78">
        <w:rPr>
          <w:rFonts w:ascii="Calibri" w:hAnsi="Calibri" w:cs="Calibri"/>
          <w:sz w:val="18"/>
          <w:szCs w:val="18"/>
        </w:rPr>
        <w:t xml:space="preserve">ty of funds. </w:t>
      </w:r>
      <w:bookmarkStart w:id="0" w:name="OLE_LINK1"/>
      <w:bookmarkStart w:id="1" w:name="OLE_LINK2"/>
    </w:p>
    <w:p w14:paraId="4DCFD898" w14:textId="77777777" w:rsidR="0010744A" w:rsidRPr="00632A78" w:rsidRDefault="0010744A" w:rsidP="00060623">
      <w:pPr>
        <w:pStyle w:val="BodyTextIndent"/>
        <w:ind w:left="0" w:firstLine="0"/>
        <w:rPr>
          <w:rFonts w:ascii="Calibri" w:hAnsi="Calibri" w:cs="Calibri"/>
          <w:b/>
          <w:bCs/>
          <w:sz w:val="18"/>
          <w:szCs w:val="18"/>
        </w:rPr>
      </w:pPr>
    </w:p>
    <w:p w14:paraId="4DCFD899" w14:textId="4EAFE232" w:rsidR="00920608" w:rsidRPr="00632A78" w:rsidRDefault="007365FD" w:rsidP="00920608">
      <w:pPr>
        <w:tabs>
          <w:tab w:val="left" w:pos="2160"/>
        </w:tabs>
        <w:autoSpaceDE w:val="0"/>
        <w:autoSpaceDN w:val="0"/>
        <w:adjustRightInd w:val="0"/>
        <w:rPr>
          <w:rFonts w:ascii="Calibri" w:hAnsi="Calibri" w:cs="Calibri"/>
          <w:b/>
          <w:sz w:val="18"/>
          <w:szCs w:val="18"/>
        </w:rPr>
      </w:pPr>
      <w:r w:rsidRPr="00632A78">
        <w:rPr>
          <w:rFonts w:ascii="Calibri" w:hAnsi="Calibri" w:cs="Calibri"/>
          <w:b/>
          <w:sz w:val="18"/>
          <w:szCs w:val="18"/>
        </w:rPr>
        <w:t>2</w:t>
      </w:r>
      <w:r w:rsidR="00BF0EC5" w:rsidRPr="00632A78">
        <w:rPr>
          <w:rFonts w:ascii="Calibri" w:hAnsi="Calibri" w:cs="Calibri"/>
          <w:b/>
          <w:sz w:val="18"/>
          <w:szCs w:val="18"/>
        </w:rPr>
        <w:t>. Physical</w:t>
      </w:r>
      <w:r w:rsidR="00497A23" w:rsidRPr="00632A78">
        <w:rPr>
          <w:rFonts w:ascii="Calibri" w:hAnsi="Calibri" w:cs="Calibri"/>
          <w:b/>
          <w:sz w:val="18"/>
          <w:szCs w:val="18"/>
        </w:rPr>
        <w:t xml:space="preserve"> </w:t>
      </w:r>
      <w:r w:rsidR="00920608" w:rsidRPr="00632A78">
        <w:rPr>
          <w:rFonts w:ascii="Calibri" w:hAnsi="Calibri" w:cs="Calibri"/>
          <w:b/>
          <w:sz w:val="18"/>
          <w:szCs w:val="18"/>
        </w:rPr>
        <w:t>S</w:t>
      </w:r>
      <w:r w:rsidR="00497A23" w:rsidRPr="00632A78">
        <w:rPr>
          <w:rFonts w:ascii="Calibri" w:hAnsi="Calibri" w:cs="Calibri"/>
          <w:b/>
          <w:sz w:val="18"/>
          <w:szCs w:val="18"/>
        </w:rPr>
        <w:t>ecurity</w:t>
      </w:r>
      <w:r w:rsidR="00920608" w:rsidRPr="00632A78">
        <w:rPr>
          <w:rFonts w:ascii="Calibri" w:hAnsi="Calibri" w:cs="Calibri"/>
          <w:b/>
          <w:sz w:val="18"/>
          <w:szCs w:val="18"/>
        </w:rPr>
        <w:t xml:space="preserve">.  </w:t>
      </w:r>
    </w:p>
    <w:p w14:paraId="4DCFD89A" w14:textId="4D0AA41E" w:rsidR="004E4AB7" w:rsidRPr="00632A78" w:rsidRDefault="00227B4B" w:rsidP="004E4AB7">
      <w:pPr>
        <w:tabs>
          <w:tab w:val="left" w:pos="2160"/>
        </w:tabs>
        <w:autoSpaceDE w:val="0"/>
        <w:autoSpaceDN w:val="0"/>
        <w:adjustRightInd w:val="0"/>
        <w:rPr>
          <w:rFonts w:ascii="Calibri" w:hAnsi="Calibri" w:cs="Calibri"/>
          <w:sz w:val="18"/>
          <w:szCs w:val="18"/>
        </w:rPr>
      </w:pPr>
      <w:r>
        <w:rPr>
          <w:rFonts w:ascii="Calibri" w:hAnsi="Calibri" w:cs="Calibri"/>
          <w:b/>
          <w:sz w:val="18"/>
          <w:szCs w:val="18"/>
        </w:rPr>
        <w:t xml:space="preserve">2.1. </w:t>
      </w:r>
      <w:r w:rsidR="00060623" w:rsidRPr="00632A78">
        <w:rPr>
          <w:rFonts w:ascii="Calibri" w:hAnsi="Calibri" w:cs="Calibri"/>
          <w:sz w:val="18"/>
          <w:szCs w:val="18"/>
        </w:rPr>
        <w:t>P</w:t>
      </w:r>
      <w:r w:rsidR="004E4AB7" w:rsidRPr="00632A78">
        <w:rPr>
          <w:rFonts w:ascii="Calibri" w:hAnsi="Calibri" w:cs="Calibri"/>
          <w:sz w:val="18"/>
          <w:szCs w:val="18"/>
        </w:rPr>
        <w:t>ersonnel or any representative of the contractor entering Fort Benning shall abide by all security regulations and shall be subject to security checks. Contractor and all associated sub-</w:t>
      </w:r>
      <w:r w:rsidR="009A730F" w:rsidRPr="00632A78">
        <w:rPr>
          <w:rFonts w:ascii="Calibri" w:hAnsi="Calibri" w:cs="Calibri"/>
          <w:sz w:val="18"/>
          <w:szCs w:val="18"/>
        </w:rPr>
        <w:t>contractor’s</w:t>
      </w:r>
      <w:r w:rsidR="004E4AB7" w:rsidRPr="00632A78">
        <w:rPr>
          <w:rFonts w:ascii="Calibri" w:hAnsi="Calibri" w:cs="Calibri"/>
          <w:sz w:val="18"/>
          <w:szCs w:val="18"/>
        </w:rPr>
        <w:t xml:space="preserve"> employees shall comply with applicable installation</w:t>
      </w:r>
      <w:r w:rsidR="00BF0EC5" w:rsidRPr="00632A78">
        <w:rPr>
          <w:rFonts w:ascii="Calibri" w:hAnsi="Calibri" w:cs="Calibri"/>
          <w:sz w:val="18"/>
          <w:szCs w:val="18"/>
        </w:rPr>
        <w:t>/facility</w:t>
      </w:r>
      <w:r w:rsidR="004E4AB7" w:rsidRPr="00632A78">
        <w:rPr>
          <w:rFonts w:ascii="Calibri" w:hAnsi="Calibri" w:cs="Calibri"/>
          <w:sz w:val="18"/>
          <w:szCs w:val="18"/>
        </w:rPr>
        <w:t xml:space="preserve"> access and local security policies and procedures (provided by Government representative as needed). The contractor shall also provide all information required to meet installation access requirements if </w:t>
      </w:r>
      <w:r w:rsidR="00BF0EC5" w:rsidRPr="00632A78">
        <w:rPr>
          <w:rFonts w:ascii="Calibri" w:hAnsi="Calibri" w:cs="Calibri"/>
          <w:sz w:val="18"/>
          <w:szCs w:val="18"/>
        </w:rPr>
        <w:t>required,</w:t>
      </w:r>
      <w:r w:rsidR="004E4AB7" w:rsidRPr="00632A78">
        <w:rPr>
          <w:rFonts w:ascii="Calibri" w:hAnsi="Calibri" w:cs="Calibri"/>
          <w:sz w:val="18"/>
          <w:szCs w:val="18"/>
        </w:rPr>
        <w:t xml:space="preserve"> including background checks to be accomplished by installation Provost Marshall Office, Director of Emergency Services or Security Office. Contractor workforce must comply with all personal identity verification requirements (FAR clause 52.204-9 (Personal Identity Verification of Contractor Personnel) as directed by DOD, HQDA and/or local policy. In addition to the changes otherwise authorized by the changes clause of this contract, should the Force Protection Condition (FPCON) at any individual facility or installation change, the Government may require changes in Contractor security matters or processes. </w:t>
      </w:r>
    </w:p>
    <w:p w14:paraId="4DCFD89B" w14:textId="76D2C549" w:rsidR="004E4AB7" w:rsidRPr="00632A78" w:rsidRDefault="00227B4B" w:rsidP="004E4AB7">
      <w:pPr>
        <w:pStyle w:val="PlainText"/>
        <w:rPr>
          <w:rFonts w:ascii="Calibri" w:hAnsi="Calibri" w:cs="Calibri"/>
          <w:sz w:val="18"/>
          <w:szCs w:val="18"/>
        </w:rPr>
      </w:pPr>
      <w:r>
        <w:rPr>
          <w:rFonts w:ascii="Calibri" w:hAnsi="Calibri" w:cs="Calibri"/>
          <w:b/>
          <w:sz w:val="18"/>
          <w:szCs w:val="18"/>
        </w:rPr>
        <w:t xml:space="preserve">2.3. </w:t>
      </w:r>
      <w:r w:rsidR="00060623" w:rsidRPr="00632A78">
        <w:rPr>
          <w:rFonts w:ascii="Calibri" w:hAnsi="Calibri" w:cs="Calibri"/>
          <w:sz w:val="18"/>
          <w:szCs w:val="18"/>
        </w:rPr>
        <w:t>E</w:t>
      </w:r>
      <w:r w:rsidR="004E4AB7" w:rsidRPr="00632A78">
        <w:rPr>
          <w:rFonts w:ascii="Calibri" w:hAnsi="Calibri" w:cs="Calibri"/>
          <w:sz w:val="18"/>
          <w:szCs w:val="18"/>
        </w:rPr>
        <w:t xml:space="preserve">nsure personnel report to the Equipment Management Suite located in room GC-122 on the ground floor to sign in and obtain a temporary vendor security badge PRIOR to </w:t>
      </w:r>
      <w:r w:rsidR="00A12EFB" w:rsidRPr="00632A78">
        <w:rPr>
          <w:rFonts w:ascii="Calibri" w:hAnsi="Calibri" w:cs="Calibri"/>
          <w:sz w:val="18"/>
          <w:szCs w:val="18"/>
        </w:rPr>
        <w:t>commence</w:t>
      </w:r>
      <w:r w:rsidR="004E4AB7" w:rsidRPr="00632A78">
        <w:rPr>
          <w:rFonts w:ascii="Calibri" w:hAnsi="Calibri" w:cs="Calibri"/>
          <w:sz w:val="18"/>
          <w:szCs w:val="18"/>
        </w:rPr>
        <w:t xml:space="preserve"> all on-site visits, preventive maintenance service, support or repairs to equipment in the laboratory and any BMACH outlying site that has equipment installed under this contract. </w:t>
      </w:r>
    </w:p>
    <w:p w14:paraId="4DCFD89C" w14:textId="1E9370E4" w:rsidR="00B71F45" w:rsidRPr="00632A78" w:rsidRDefault="00227B4B" w:rsidP="00060623">
      <w:pPr>
        <w:pStyle w:val="PlainText"/>
        <w:rPr>
          <w:rFonts w:ascii="Calibri" w:hAnsi="Calibri" w:cs="Calibri"/>
          <w:sz w:val="18"/>
          <w:szCs w:val="18"/>
        </w:rPr>
      </w:pPr>
      <w:r>
        <w:rPr>
          <w:rFonts w:ascii="Calibri" w:hAnsi="Calibri" w:cs="Calibri"/>
          <w:b/>
          <w:sz w:val="18"/>
          <w:szCs w:val="18"/>
        </w:rPr>
        <w:t xml:space="preserve">2.4. </w:t>
      </w:r>
      <w:r w:rsidR="00060623" w:rsidRPr="00632A78">
        <w:rPr>
          <w:rFonts w:ascii="Calibri" w:hAnsi="Calibri" w:cs="Calibri"/>
          <w:sz w:val="18"/>
          <w:szCs w:val="18"/>
        </w:rPr>
        <w:t>E</w:t>
      </w:r>
      <w:r w:rsidR="004E4AB7" w:rsidRPr="00632A78">
        <w:rPr>
          <w:rFonts w:ascii="Calibri" w:hAnsi="Calibri" w:cs="Calibri"/>
          <w:sz w:val="18"/>
          <w:szCs w:val="18"/>
        </w:rPr>
        <w:t xml:space="preserve">nsure that any requirement to remove, exchange, or add contractor’s equipment during the performance of this contract is coordinated through the Contract Officer’s Representative (COR) and must also include the site </w:t>
      </w:r>
      <w:r w:rsidR="000C64ED">
        <w:rPr>
          <w:rFonts w:ascii="Calibri" w:hAnsi="Calibri" w:cs="Calibri"/>
          <w:sz w:val="18"/>
          <w:szCs w:val="18"/>
        </w:rPr>
        <w:t>o</w:t>
      </w:r>
      <w:r w:rsidR="00611037">
        <w:rPr>
          <w:rFonts w:ascii="Calibri" w:hAnsi="Calibri" w:cs="Calibri"/>
          <w:sz w:val="18"/>
          <w:szCs w:val="18"/>
        </w:rPr>
        <w:t xml:space="preserve">fficer </w:t>
      </w:r>
      <w:r w:rsidR="000C64ED">
        <w:rPr>
          <w:rFonts w:ascii="Calibri" w:hAnsi="Calibri" w:cs="Calibri"/>
          <w:sz w:val="18"/>
          <w:szCs w:val="18"/>
        </w:rPr>
        <w:t xml:space="preserve">in charge/ noncommissioned </w:t>
      </w:r>
      <w:r w:rsidR="006B36DA">
        <w:rPr>
          <w:rFonts w:ascii="Calibri" w:hAnsi="Calibri" w:cs="Calibri"/>
          <w:sz w:val="18"/>
          <w:szCs w:val="18"/>
        </w:rPr>
        <w:t>officer in charge, c</w:t>
      </w:r>
      <w:r w:rsidR="004E4AB7" w:rsidRPr="00632A78">
        <w:rPr>
          <w:rFonts w:ascii="Calibri" w:hAnsi="Calibri" w:cs="Calibri"/>
          <w:sz w:val="18"/>
          <w:szCs w:val="18"/>
        </w:rPr>
        <w:t xml:space="preserve">hief </w:t>
      </w:r>
      <w:r w:rsidR="006B36DA">
        <w:rPr>
          <w:rFonts w:ascii="Calibri" w:hAnsi="Calibri" w:cs="Calibri"/>
          <w:sz w:val="18"/>
          <w:szCs w:val="18"/>
        </w:rPr>
        <w:t xml:space="preserve">equipment management branch, </w:t>
      </w:r>
      <w:r w:rsidR="004E4AB7" w:rsidRPr="00632A78">
        <w:rPr>
          <w:rFonts w:ascii="Calibri" w:hAnsi="Calibri" w:cs="Calibri"/>
          <w:sz w:val="18"/>
          <w:szCs w:val="18"/>
        </w:rPr>
        <w:t xml:space="preserve">and the </w:t>
      </w:r>
      <w:r w:rsidR="006B36DA">
        <w:rPr>
          <w:rFonts w:ascii="Calibri" w:hAnsi="Calibri" w:cs="Calibri"/>
          <w:sz w:val="18"/>
          <w:szCs w:val="18"/>
        </w:rPr>
        <w:t>property book officer.</w:t>
      </w:r>
      <w:r w:rsidR="007365FD" w:rsidRPr="00632A78">
        <w:rPr>
          <w:rFonts w:ascii="Calibri" w:hAnsi="Calibri" w:cs="Calibri"/>
          <w:sz w:val="18"/>
          <w:szCs w:val="18"/>
        </w:rPr>
        <w:t xml:space="preserve"> </w:t>
      </w:r>
    </w:p>
    <w:p w14:paraId="4DCFD89D" w14:textId="77777777" w:rsidR="0010744A" w:rsidRPr="00632A78" w:rsidRDefault="0010744A" w:rsidP="00060623">
      <w:pPr>
        <w:pStyle w:val="PlainText"/>
        <w:rPr>
          <w:rFonts w:ascii="Calibri" w:hAnsi="Calibri" w:cs="Calibri"/>
          <w:sz w:val="18"/>
          <w:szCs w:val="18"/>
        </w:rPr>
      </w:pPr>
    </w:p>
    <w:p w14:paraId="4DCFD89E" w14:textId="79D005DF" w:rsidR="00920608" w:rsidRPr="00632A78" w:rsidRDefault="007365FD" w:rsidP="00920608">
      <w:pPr>
        <w:autoSpaceDE w:val="0"/>
        <w:autoSpaceDN w:val="0"/>
        <w:adjustRightInd w:val="0"/>
        <w:rPr>
          <w:rFonts w:ascii="Calibri" w:hAnsi="Calibri" w:cs="Calibri"/>
          <w:b/>
          <w:sz w:val="18"/>
          <w:szCs w:val="18"/>
        </w:rPr>
      </w:pPr>
      <w:r w:rsidRPr="00632A78">
        <w:rPr>
          <w:rFonts w:ascii="Calibri" w:hAnsi="Calibri" w:cs="Calibri"/>
          <w:b/>
          <w:sz w:val="18"/>
          <w:szCs w:val="18"/>
        </w:rPr>
        <w:t>3</w:t>
      </w:r>
      <w:r w:rsidR="00A12EFB" w:rsidRPr="00632A78">
        <w:rPr>
          <w:rFonts w:ascii="Calibri" w:hAnsi="Calibri" w:cs="Calibri"/>
          <w:b/>
          <w:sz w:val="18"/>
          <w:szCs w:val="18"/>
        </w:rPr>
        <w:t>. Hours</w:t>
      </w:r>
      <w:r w:rsidR="001C00FA" w:rsidRPr="00632A78">
        <w:rPr>
          <w:rFonts w:ascii="Calibri" w:hAnsi="Calibri" w:cs="Calibri"/>
          <w:b/>
          <w:sz w:val="18"/>
          <w:szCs w:val="18"/>
        </w:rPr>
        <w:t xml:space="preserve"> of Operation</w:t>
      </w:r>
      <w:r w:rsidR="00920608" w:rsidRPr="00632A78">
        <w:rPr>
          <w:rFonts w:ascii="Calibri" w:hAnsi="Calibri" w:cs="Calibri"/>
          <w:b/>
          <w:sz w:val="18"/>
          <w:szCs w:val="18"/>
        </w:rPr>
        <w:t>.</w:t>
      </w:r>
    </w:p>
    <w:p w14:paraId="4DCFD89F" w14:textId="77777777" w:rsidR="00920608" w:rsidRPr="00632A78" w:rsidRDefault="00227B4B" w:rsidP="00920608">
      <w:pPr>
        <w:autoSpaceDE w:val="0"/>
        <w:autoSpaceDN w:val="0"/>
        <w:adjustRightInd w:val="0"/>
        <w:rPr>
          <w:rFonts w:ascii="Calibri" w:hAnsi="Calibri" w:cs="Calibri"/>
          <w:sz w:val="18"/>
          <w:szCs w:val="18"/>
        </w:rPr>
      </w:pPr>
      <w:r>
        <w:rPr>
          <w:rFonts w:ascii="Calibri" w:hAnsi="Calibri" w:cs="Calibri"/>
          <w:b/>
          <w:sz w:val="18"/>
          <w:szCs w:val="18"/>
        </w:rPr>
        <w:t xml:space="preserve">3.1. </w:t>
      </w:r>
      <w:r w:rsidR="00920608" w:rsidRPr="00632A78">
        <w:rPr>
          <w:rFonts w:ascii="Calibri" w:hAnsi="Calibri" w:cs="Calibri"/>
          <w:sz w:val="18"/>
          <w:szCs w:val="18"/>
        </w:rPr>
        <w:t>Normal Hours. Normal hours of operation are 8:00am to 3:00pm EST, Monday through Friday.</w:t>
      </w:r>
    </w:p>
    <w:p w14:paraId="4DCFD8A0" w14:textId="77777777" w:rsidR="006D720D" w:rsidRPr="00632A78" w:rsidRDefault="00227B4B" w:rsidP="00920608">
      <w:pPr>
        <w:autoSpaceDE w:val="0"/>
        <w:autoSpaceDN w:val="0"/>
        <w:adjustRightInd w:val="0"/>
        <w:rPr>
          <w:rFonts w:ascii="Calibri" w:hAnsi="Calibri" w:cs="Calibri"/>
          <w:sz w:val="18"/>
          <w:szCs w:val="18"/>
        </w:rPr>
      </w:pPr>
      <w:r>
        <w:rPr>
          <w:rFonts w:ascii="Calibri" w:hAnsi="Calibri" w:cs="Calibri"/>
          <w:b/>
          <w:sz w:val="18"/>
          <w:szCs w:val="18"/>
        </w:rPr>
        <w:t xml:space="preserve">3.2. </w:t>
      </w:r>
      <w:r w:rsidR="00920608" w:rsidRPr="00632A78">
        <w:rPr>
          <w:rFonts w:ascii="Calibri" w:hAnsi="Calibri" w:cs="Calibri"/>
          <w:sz w:val="18"/>
          <w:szCs w:val="18"/>
        </w:rPr>
        <w:t>Recognized Holidays. Facility observes all federal holidays. Federal Holidays are as follows:</w:t>
      </w:r>
    </w:p>
    <w:p w14:paraId="4DCFD8A1" w14:textId="77777777" w:rsidR="00920608" w:rsidRPr="00632A78" w:rsidRDefault="00920608" w:rsidP="00920608">
      <w:pPr>
        <w:autoSpaceDE w:val="0"/>
        <w:autoSpaceDN w:val="0"/>
        <w:adjustRightInd w:val="0"/>
        <w:rPr>
          <w:rFonts w:ascii="Calibri" w:hAnsi="Calibri" w:cs="Calibri"/>
          <w:sz w:val="18"/>
          <w:szCs w:val="18"/>
        </w:rPr>
      </w:pPr>
      <w:r w:rsidRPr="00632A78">
        <w:rPr>
          <w:rFonts w:ascii="Calibri" w:hAnsi="Calibri" w:cs="Calibri"/>
          <w:sz w:val="18"/>
          <w:szCs w:val="18"/>
        </w:rPr>
        <w:tab/>
      </w:r>
      <w:r w:rsidRPr="00632A78">
        <w:rPr>
          <w:rFonts w:ascii="Calibri" w:hAnsi="Calibri" w:cs="Calibri"/>
          <w:sz w:val="18"/>
          <w:szCs w:val="18"/>
        </w:rPr>
        <w:tab/>
        <w:t>1 Jan</w:t>
      </w:r>
      <w:r w:rsidRPr="00632A78">
        <w:rPr>
          <w:rFonts w:ascii="Calibri" w:hAnsi="Calibri" w:cs="Calibri"/>
          <w:sz w:val="18"/>
          <w:szCs w:val="18"/>
        </w:rPr>
        <w:tab/>
      </w:r>
      <w:r w:rsidRPr="00632A78">
        <w:rPr>
          <w:rFonts w:ascii="Calibri" w:hAnsi="Calibri" w:cs="Calibri"/>
          <w:sz w:val="18"/>
          <w:szCs w:val="18"/>
        </w:rPr>
        <w:tab/>
      </w:r>
      <w:r w:rsidRPr="00632A78">
        <w:rPr>
          <w:rFonts w:ascii="Calibri" w:hAnsi="Calibri" w:cs="Calibri"/>
          <w:sz w:val="18"/>
          <w:szCs w:val="18"/>
        </w:rPr>
        <w:tab/>
      </w:r>
      <w:r w:rsidRPr="00632A78">
        <w:rPr>
          <w:rFonts w:ascii="Calibri" w:hAnsi="Calibri" w:cs="Calibri"/>
          <w:sz w:val="18"/>
          <w:szCs w:val="18"/>
        </w:rPr>
        <w:tab/>
        <w:t>New Year’s Day</w:t>
      </w:r>
    </w:p>
    <w:p w14:paraId="4DCFD8A2" w14:textId="77777777" w:rsidR="00920608" w:rsidRPr="00632A78" w:rsidRDefault="00920608" w:rsidP="00920608">
      <w:pPr>
        <w:autoSpaceDE w:val="0"/>
        <w:autoSpaceDN w:val="0"/>
        <w:adjustRightInd w:val="0"/>
        <w:rPr>
          <w:rFonts w:ascii="Calibri" w:hAnsi="Calibri" w:cs="Calibri"/>
          <w:sz w:val="18"/>
          <w:szCs w:val="18"/>
        </w:rPr>
      </w:pPr>
      <w:r w:rsidRPr="00632A78">
        <w:rPr>
          <w:rFonts w:ascii="Calibri" w:hAnsi="Calibri" w:cs="Calibri"/>
          <w:sz w:val="18"/>
          <w:szCs w:val="18"/>
        </w:rPr>
        <w:tab/>
      </w:r>
      <w:r w:rsidRPr="00632A78">
        <w:rPr>
          <w:rFonts w:ascii="Calibri" w:hAnsi="Calibri" w:cs="Calibri"/>
          <w:sz w:val="18"/>
          <w:szCs w:val="18"/>
        </w:rPr>
        <w:tab/>
        <w:t>3</w:t>
      </w:r>
      <w:r w:rsidRPr="00632A78">
        <w:rPr>
          <w:rFonts w:ascii="Calibri" w:hAnsi="Calibri" w:cs="Calibri"/>
          <w:sz w:val="18"/>
          <w:szCs w:val="18"/>
          <w:vertAlign w:val="superscript"/>
        </w:rPr>
        <w:t>rd</w:t>
      </w:r>
      <w:r w:rsidRPr="00632A78">
        <w:rPr>
          <w:rFonts w:ascii="Calibri" w:hAnsi="Calibri" w:cs="Calibri"/>
          <w:sz w:val="18"/>
          <w:szCs w:val="18"/>
        </w:rPr>
        <w:t xml:space="preserve"> Monday in Jan</w:t>
      </w:r>
      <w:r w:rsidRPr="00632A78">
        <w:rPr>
          <w:rFonts w:ascii="Calibri" w:hAnsi="Calibri" w:cs="Calibri"/>
          <w:sz w:val="18"/>
          <w:szCs w:val="18"/>
        </w:rPr>
        <w:tab/>
      </w:r>
      <w:r w:rsidRPr="00632A78">
        <w:rPr>
          <w:rFonts w:ascii="Calibri" w:hAnsi="Calibri" w:cs="Calibri"/>
          <w:sz w:val="18"/>
          <w:szCs w:val="18"/>
        </w:rPr>
        <w:tab/>
      </w:r>
      <w:r w:rsidR="0010744A" w:rsidRPr="00632A78">
        <w:rPr>
          <w:rFonts w:ascii="Calibri" w:hAnsi="Calibri" w:cs="Calibri"/>
          <w:sz w:val="18"/>
          <w:szCs w:val="18"/>
        </w:rPr>
        <w:tab/>
      </w:r>
      <w:r w:rsidRPr="00632A78">
        <w:rPr>
          <w:rFonts w:ascii="Calibri" w:hAnsi="Calibri" w:cs="Calibri"/>
          <w:sz w:val="18"/>
          <w:szCs w:val="18"/>
        </w:rPr>
        <w:t>Martin Luther King Jr. Birthday</w:t>
      </w:r>
    </w:p>
    <w:p w14:paraId="4DCFD8A3" w14:textId="77777777" w:rsidR="00920608" w:rsidRPr="00632A78" w:rsidRDefault="00920608" w:rsidP="00920608">
      <w:pPr>
        <w:autoSpaceDE w:val="0"/>
        <w:autoSpaceDN w:val="0"/>
        <w:adjustRightInd w:val="0"/>
        <w:rPr>
          <w:rFonts w:ascii="Calibri" w:hAnsi="Calibri" w:cs="Calibri"/>
          <w:sz w:val="18"/>
          <w:szCs w:val="18"/>
        </w:rPr>
      </w:pPr>
      <w:r w:rsidRPr="00632A78">
        <w:rPr>
          <w:rFonts w:ascii="Calibri" w:hAnsi="Calibri" w:cs="Calibri"/>
          <w:sz w:val="18"/>
          <w:szCs w:val="18"/>
        </w:rPr>
        <w:tab/>
      </w:r>
      <w:r w:rsidRPr="00632A78">
        <w:rPr>
          <w:rFonts w:ascii="Calibri" w:hAnsi="Calibri" w:cs="Calibri"/>
          <w:sz w:val="18"/>
          <w:szCs w:val="18"/>
        </w:rPr>
        <w:tab/>
        <w:t>3</w:t>
      </w:r>
      <w:r w:rsidRPr="00632A78">
        <w:rPr>
          <w:rFonts w:ascii="Calibri" w:hAnsi="Calibri" w:cs="Calibri"/>
          <w:sz w:val="18"/>
          <w:szCs w:val="18"/>
          <w:vertAlign w:val="superscript"/>
        </w:rPr>
        <w:t>rd</w:t>
      </w:r>
      <w:r w:rsidRPr="00632A78">
        <w:rPr>
          <w:rFonts w:ascii="Calibri" w:hAnsi="Calibri" w:cs="Calibri"/>
          <w:sz w:val="18"/>
          <w:szCs w:val="18"/>
        </w:rPr>
        <w:t xml:space="preserve"> Monday in February</w:t>
      </w:r>
      <w:r w:rsidRPr="00632A78">
        <w:rPr>
          <w:rFonts w:ascii="Calibri" w:hAnsi="Calibri" w:cs="Calibri"/>
          <w:sz w:val="18"/>
          <w:szCs w:val="18"/>
        </w:rPr>
        <w:tab/>
      </w:r>
      <w:r w:rsidRPr="00632A78">
        <w:rPr>
          <w:rFonts w:ascii="Calibri" w:hAnsi="Calibri" w:cs="Calibri"/>
          <w:sz w:val="18"/>
          <w:szCs w:val="18"/>
        </w:rPr>
        <w:tab/>
        <w:t>President’s Day</w:t>
      </w:r>
    </w:p>
    <w:p w14:paraId="4DCFD8A4" w14:textId="77777777" w:rsidR="00920608" w:rsidRPr="00632A78" w:rsidRDefault="00920608" w:rsidP="00920608">
      <w:pPr>
        <w:autoSpaceDE w:val="0"/>
        <w:autoSpaceDN w:val="0"/>
        <w:adjustRightInd w:val="0"/>
        <w:rPr>
          <w:rFonts w:ascii="Calibri" w:hAnsi="Calibri" w:cs="Calibri"/>
          <w:sz w:val="18"/>
          <w:szCs w:val="18"/>
        </w:rPr>
      </w:pPr>
      <w:r w:rsidRPr="00632A78">
        <w:rPr>
          <w:rFonts w:ascii="Calibri" w:hAnsi="Calibri" w:cs="Calibri"/>
          <w:sz w:val="18"/>
          <w:szCs w:val="18"/>
        </w:rPr>
        <w:tab/>
      </w:r>
      <w:r w:rsidRPr="00632A78">
        <w:rPr>
          <w:rFonts w:ascii="Calibri" w:hAnsi="Calibri" w:cs="Calibri"/>
          <w:sz w:val="18"/>
          <w:szCs w:val="18"/>
        </w:rPr>
        <w:tab/>
        <w:t>Last Monday in May</w:t>
      </w:r>
      <w:r w:rsidRPr="00632A78">
        <w:rPr>
          <w:rFonts w:ascii="Calibri" w:hAnsi="Calibri" w:cs="Calibri"/>
          <w:sz w:val="18"/>
          <w:szCs w:val="18"/>
        </w:rPr>
        <w:tab/>
      </w:r>
      <w:r w:rsidRPr="00632A78">
        <w:rPr>
          <w:rFonts w:ascii="Calibri" w:hAnsi="Calibri" w:cs="Calibri"/>
          <w:sz w:val="18"/>
          <w:szCs w:val="18"/>
        </w:rPr>
        <w:tab/>
        <w:t>Memorial Day</w:t>
      </w:r>
      <w:r w:rsidRPr="00632A78">
        <w:rPr>
          <w:rFonts w:ascii="Calibri" w:hAnsi="Calibri" w:cs="Calibri"/>
          <w:sz w:val="18"/>
          <w:szCs w:val="18"/>
        </w:rPr>
        <w:tab/>
      </w:r>
      <w:r w:rsidRPr="00632A78">
        <w:rPr>
          <w:rFonts w:ascii="Calibri" w:hAnsi="Calibri" w:cs="Calibri"/>
          <w:sz w:val="18"/>
          <w:szCs w:val="18"/>
        </w:rPr>
        <w:tab/>
      </w:r>
    </w:p>
    <w:p w14:paraId="4DCFD8A5" w14:textId="77777777" w:rsidR="00920608" w:rsidRDefault="00920608" w:rsidP="00920608">
      <w:pPr>
        <w:autoSpaceDE w:val="0"/>
        <w:autoSpaceDN w:val="0"/>
        <w:adjustRightInd w:val="0"/>
        <w:rPr>
          <w:rFonts w:ascii="Calibri" w:hAnsi="Calibri" w:cs="Calibri"/>
          <w:sz w:val="18"/>
          <w:szCs w:val="18"/>
        </w:rPr>
      </w:pPr>
      <w:r w:rsidRPr="00632A78">
        <w:rPr>
          <w:rFonts w:ascii="Calibri" w:hAnsi="Calibri" w:cs="Calibri"/>
          <w:sz w:val="18"/>
          <w:szCs w:val="18"/>
        </w:rPr>
        <w:tab/>
      </w:r>
      <w:r w:rsidRPr="00632A78">
        <w:rPr>
          <w:rFonts w:ascii="Calibri" w:hAnsi="Calibri" w:cs="Calibri"/>
          <w:sz w:val="18"/>
          <w:szCs w:val="18"/>
        </w:rPr>
        <w:tab/>
        <w:t>4</w:t>
      </w:r>
      <w:r w:rsidRPr="00632A78">
        <w:rPr>
          <w:rFonts w:ascii="Calibri" w:hAnsi="Calibri" w:cs="Calibri"/>
          <w:sz w:val="18"/>
          <w:szCs w:val="18"/>
          <w:vertAlign w:val="superscript"/>
        </w:rPr>
        <w:t>th</w:t>
      </w:r>
      <w:r w:rsidRPr="00632A78">
        <w:rPr>
          <w:rFonts w:ascii="Calibri" w:hAnsi="Calibri" w:cs="Calibri"/>
          <w:sz w:val="18"/>
          <w:szCs w:val="18"/>
        </w:rPr>
        <w:t xml:space="preserve"> July</w:t>
      </w:r>
      <w:r w:rsidRPr="00632A78">
        <w:rPr>
          <w:rFonts w:ascii="Calibri" w:hAnsi="Calibri" w:cs="Calibri"/>
          <w:sz w:val="18"/>
          <w:szCs w:val="18"/>
        </w:rPr>
        <w:tab/>
      </w:r>
      <w:r w:rsidRPr="00632A78">
        <w:rPr>
          <w:rFonts w:ascii="Calibri" w:hAnsi="Calibri" w:cs="Calibri"/>
          <w:sz w:val="18"/>
          <w:szCs w:val="18"/>
        </w:rPr>
        <w:tab/>
      </w:r>
      <w:r w:rsidRPr="00632A78">
        <w:rPr>
          <w:rFonts w:ascii="Calibri" w:hAnsi="Calibri" w:cs="Calibri"/>
          <w:sz w:val="18"/>
          <w:szCs w:val="18"/>
        </w:rPr>
        <w:tab/>
      </w:r>
      <w:r w:rsidRPr="00632A78">
        <w:rPr>
          <w:rFonts w:ascii="Calibri" w:hAnsi="Calibri" w:cs="Calibri"/>
          <w:sz w:val="18"/>
          <w:szCs w:val="18"/>
        </w:rPr>
        <w:tab/>
        <w:t>Independence Day</w:t>
      </w:r>
    </w:p>
    <w:p w14:paraId="49DE6690" w14:textId="5E0A35B9" w:rsidR="009A730F" w:rsidRPr="00632A78" w:rsidRDefault="009A730F" w:rsidP="00920608">
      <w:pPr>
        <w:autoSpaceDE w:val="0"/>
        <w:autoSpaceDN w:val="0"/>
        <w:adjustRightInd w:val="0"/>
        <w:rPr>
          <w:rFonts w:ascii="Calibri" w:hAnsi="Calibri" w:cs="Calibri"/>
          <w:sz w:val="18"/>
          <w:szCs w:val="18"/>
        </w:rPr>
      </w:pPr>
      <w:r>
        <w:rPr>
          <w:rFonts w:ascii="Calibri" w:hAnsi="Calibri" w:cs="Calibri"/>
          <w:sz w:val="18"/>
          <w:szCs w:val="18"/>
        </w:rPr>
        <w:tab/>
      </w:r>
      <w:r>
        <w:rPr>
          <w:rFonts w:ascii="Calibri" w:hAnsi="Calibri" w:cs="Calibri"/>
          <w:sz w:val="18"/>
          <w:szCs w:val="18"/>
        </w:rPr>
        <w:tab/>
        <w:t>3</w:t>
      </w:r>
      <w:r w:rsidRPr="009A730F">
        <w:rPr>
          <w:rFonts w:ascii="Calibri" w:hAnsi="Calibri" w:cs="Calibri"/>
          <w:sz w:val="18"/>
          <w:szCs w:val="18"/>
          <w:vertAlign w:val="superscript"/>
        </w:rPr>
        <w:t>rd</w:t>
      </w:r>
      <w:r>
        <w:rPr>
          <w:rFonts w:ascii="Calibri" w:hAnsi="Calibri" w:cs="Calibri"/>
          <w:sz w:val="18"/>
          <w:szCs w:val="18"/>
        </w:rPr>
        <w:t xml:space="preserve"> Thursday</w:t>
      </w:r>
      <w:r>
        <w:rPr>
          <w:rFonts w:ascii="Calibri" w:hAnsi="Calibri" w:cs="Calibri"/>
          <w:sz w:val="18"/>
          <w:szCs w:val="18"/>
        </w:rPr>
        <w:tab/>
      </w:r>
      <w:r>
        <w:rPr>
          <w:rFonts w:ascii="Calibri" w:hAnsi="Calibri" w:cs="Calibri"/>
          <w:sz w:val="18"/>
          <w:szCs w:val="18"/>
        </w:rPr>
        <w:tab/>
      </w:r>
      <w:r>
        <w:rPr>
          <w:rFonts w:ascii="Calibri" w:hAnsi="Calibri" w:cs="Calibri"/>
          <w:sz w:val="18"/>
          <w:szCs w:val="18"/>
        </w:rPr>
        <w:tab/>
        <w:t>Juneteenth</w:t>
      </w:r>
    </w:p>
    <w:p w14:paraId="4DCFD8A6" w14:textId="77777777" w:rsidR="00920608" w:rsidRPr="00632A78" w:rsidRDefault="00920608" w:rsidP="00920608">
      <w:pPr>
        <w:autoSpaceDE w:val="0"/>
        <w:autoSpaceDN w:val="0"/>
        <w:adjustRightInd w:val="0"/>
        <w:rPr>
          <w:rFonts w:ascii="Calibri" w:hAnsi="Calibri" w:cs="Calibri"/>
          <w:sz w:val="18"/>
          <w:szCs w:val="18"/>
        </w:rPr>
      </w:pPr>
      <w:r w:rsidRPr="00632A78">
        <w:rPr>
          <w:rFonts w:ascii="Calibri" w:hAnsi="Calibri" w:cs="Calibri"/>
          <w:sz w:val="18"/>
          <w:szCs w:val="18"/>
        </w:rPr>
        <w:tab/>
      </w:r>
      <w:r w:rsidRPr="00632A78">
        <w:rPr>
          <w:rFonts w:ascii="Calibri" w:hAnsi="Calibri" w:cs="Calibri"/>
          <w:sz w:val="18"/>
          <w:szCs w:val="18"/>
        </w:rPr>
        <w:tab/>
        <w:t xml:space="preserve">1st Monday in Sep </w:t>
      </w:r>
      <w:r w:rsidRPr="00632A78">
        <w:rPr>
          <w:rFonts w:ascii="Calibri" w:hAnsi="Calibri" w:cs="Calibri"/>
          <w:sz w:val="18"/>
          <w:szCs w:val="18"/>
        </w:rPr>
        <w:tab/>
      </w:r>
      <w:r w:rsidRPr="00632A78">
        <w:rPr>
          <w:rFonts w:ascii="Calibri" w:hAnsi="Calibri" w:cs="Calibri"/>
          <w:sz w:val="18"/>
          <w:szCs w:val="18"/>
        </w:rPr>
        <w:tab/>
      </w:r>
      <w:r w:rsidR="0010744A" w:rsidRPr="00632A78">
        <w:rPr>
          <w:rFonts w:ascii="Calibri" w:hAnsi="Calibri" w:cs="Calibri"/>
          <w:sz w:val="18"/>
          <w:szCs w:val="18"/>
        </w:rPr>
        <w:tab/>
      </w:r>
      <w:r w:rsidRPr="00632A78">
        <w:rPr>
          <w:rFonts w:ascii="Calibri" w:hAnsi="Calibri" w:cs="Calibri"/>
          <w:sz w:val="18"/>
          <w:szCs w:val="18"/>
        </w:rPr>
        <w:t>Labor Day</w:t>
      </w:r>
    </w:p>
    <w:p w14:paraId="4DCFD8A7" w14:textId="77777777" w:rsidR="00920608" w:rsidRPr="00632A78" w:rsidRDefault="00920608" w:rsidP="00920608">
      <w:pPr>
        <w:autoSpaceDE w:val="0"/>
        <w:autoSpaceDN w:val="0"/>
        <w:adjustRightInd w:val="0"/>
        <w:rPr>
          <w:rFonts w:ascii="Calibri" w:hAnsi="Calibri" w:cs="Calibri"/>
          <w:sz w:val="18"/>
          <w:szCs w:val="18"/>
        </w:rPr>
      </w:pPr>
      <w:r w:rsidRPr="00632A78">
        <w:rPr>
          <w:rFonts w:ascii="Calibri" w:hAnsi="Calibri" w:cs="Calibri"/>
          <w:sz w:val="18"/>
          <w:szCs w:val="18"/>
        </w:rPr>
        <w:tab/>
      </w:r>
      <w:r w:rsidRPr="00632A78">
        <w:rPr>
          <w:rFonts w:ascii="Calibri" w:hAnsi="Calibri" w:cs="Calibri"/>
          <w:sz w:val="18"/>
          <w:szCs w:val="18"/>
        </w:rPr>
        <w:tab/>
        <w:t>2</w:t>
      </w:r>
      <w:r w:rsidRPr="00632A78">
        <w:rPr>
          <w:rFonts w:ascii="Calibri" w:hAnsi="Calibri" w:cs="Calibri"/>
          <w:sz w:val="18"/>
          <w:szCs w:val="18"/>
          <w:vertAlign w:val="superscript"/>
        </w:rPr>
        <w:t>nd</w:t>
      </w:r>
      <w:r w:rsidRPr="00632A78">
        <w:rPr>
          <w:rFonts w:ascii="Calibri" w:hAnsi="Calibri" w:cs="Calibri"/>
          <w:sz w:val="18"/>
          <w:szCs w:val="18"/>
        </w:rPr>
        <w:t xml:space="preserve"> Monday in Oct</w:t>
      </w:r>
      <w:r w:rsidRPr="00632A78">
        <w:rPr>
          <w:rFonts w:ascii="Calibri" w:hAnsi="Calibri" w:cs="Calibri"/>
          <w:sz w:val="18"/>
          <w:szCs w:val="18"/>
        </w:rPr>
        <w:tab/>
      </w:r>
      <w:r w:rsidRPr="00632A78">
        <w:rPr>
          <w:rFonts w:ascii="Calibri" w:hAnsi="Calibri" w:cs="Calibri"/>
          <w:sz w:val="18"/>
          <w:szCs w:val="18"/>
        </w:rPr>
        <w:tab/>
      </w:r>
      <w:r w:rsidR="0010744A" w:rsidRPr="00632A78">
        <w:rPr>
          <w:rFonts w:ascii="Calibri" w:hAnsi="Calibri" w:cs="Calibri"/>
          <w:sz w:val="18"/>
          <w:szCs w:val="18"/>
        </w:rPr>
        <w:tab/>
      </w:r>
      <w:r w:rsidRPr="00632A78">
        <w:rPr>
          <w:rFonts w:ascii="Calibri" w:hAnsi="Calibri" w:cs="Calibri"/>
          <w:sz w:val="18"/>
          <w:szCs w:val="18"/>
        </w:rPr>
        <w:t>Columbus Day</w:t>
      </w:r>
    </w:p>
    <w:p w14:paraId="4DCFD8A8" w14:textId="77777777" w:rsidR="00920608" w:rsidRPr="00632A78" w:rsidRDefault="00920608" w:rsidP="00920608">
      <w:pPr>
        <w:autoSpaceDE w:val="0"/>
        <w:autoSpaceDN w:val="0"/>
        <w:adjustRightInd w:val="0"/>
        <w:rPr>
          <w:rFonts w:ascii="Calibri" w:hAnsi="Calibri" w:cs="Calibri"/>
          <w:sz w:val="18"/>
          <w:szCs w:val="18"/>
        </w:rPr>
      </w:pPr>
      <w:r w:rsidRPr="00632A78">
        <w:rPr>
          <w:rFonts w:ascii="Calibri" w:hAnsi="Calibri" w:cs="Calibri"/>
          <w:sz w:val="18"/>
          <w:szCs w:val="18"/>
        </w:rPr>
        <w:tab/>
      </w:r>
      <w:r w:rsidRPr="00632A78">
        <w:rPr>
          <w:rFonts w:ascii="Calibri" w:hAnsi="Calibri" w:cs="Calibri"/>
          <w:sz w:val="18"/>
          <w:szCs w:val="18"/>
        </w:rPr>
        <w:tab/>
        <w:t>11 Nov</w:t>
      </w:r>
      <w:r w:rsidRPr="00632A78">
        <w:rPr>
          <w:rFonts w:ascii="Calibri" w:hAnsi="Calibri" w:cs="Calibri"/>
          <w:sz w:val="18"/>
          <w:szCs w:val="18"/>
        </w:rPr>
        <w:tab/>
      </w:r>
      <w:r w:rsidRPr="00632A78">
        <w:rPr>
          <w:rFonts w:ascii="Calibri" w:hAnsi="Calibri" w:cs="Calibri"/>
          <w:sz w:val="18"/>
          <w:szCs w:val="18"/>
        </w:rPr>
        <w:tab/>
      </w:r>
      <w:r w:rsidRPr="00632A78">
        <w:rPr>
          <w:rFonts w:ascii="Calibri" w:hAnsi="Calibri" w:cs="Calibri"/>
          <w:sz w:val="18"/>
          <w:szCs w:val="18"/>
        </w:rPr>
        <w:tab/>
      </w:r>
      <w:r w:rsidRPr="00632A78">
        <w:rPr>
          <w:rFonts w:ascii="Calibri" w:hAnsi="Calibri" w:cs="Calibri"/>
          <w:sz w:val="18"/>
          <w:szCs w:val="18"/>
        </w:rPr>
        <w:tab/>
        <w:t>Veteran’s Day</w:t>
      </w:r>
    </w:p>
    <w:p w14:paraId="4DCFD8A9" w14:textId="77777777" w:rsidR="00920608" w:rsidRPr="00632A78" w:rsidRDefault="00920608" w:rsidP="00920608">
      <w:pPr>
        <w:autoSpaceDE w:val="0"/>
        <w:autoSpaceDN w:val="0"/>
        <w:adjustRightInd w:val="0"/>
        <w:rPr>
          <w:rFonts w:ascii="Calibri" w:hAnsi="Calibri" w:cs="Calibri"/>
          <w:sz w:val="18"/>
          <w:szCs w:val="18"/>
        </w:rPr>
      </w:pPr>
      <w:r w:rsidRPr="00632A78">
        <w:rPr>
          <w:rFonts w:ascii="Calibri" w:hAnsi="Calibri" w:cs="Calibri"/>
          <w:sz w:val="18"/>
          <w:szCs w:val="18"/>
        </w:rPr>
        <w:tab/>
      </w:r>
      <w:r w:rsidRPr="00632A78">
        <w:rPr>
          <w:rFonts w:ascii="Calibri" w:hAnsi="Calibri" w:cs="Calibri"/>
          <w:sz w:val="18"/>
          <w:szCs w:val="18"/>
        </w:rPr>
        <w:tab/>
        <w:t>4</w:t>
      </w:r>
      <w:r w:rsidRPr="00632A78">
        <w:rPr>
          <w:rFonts w:ascii="Calibri" w:hAnsi="Calibri" w:cs="Calibri"/>
          <w:sz w:val="18"/>
          <w:szCs w:val="18"/>
          <w:vertAlign w:val="superscript"/>
        </w:rPr>
        <w:t>th</w:t>
      </w:r>
      <w:r w:rsidRPr="00632A78">
        <w:rPr>
          <w:rFonts w:ascii="Calibri" w:hAnsi="Calibri" w:cs="Calibri"/>
          <w:sz w:val="18"/>
          <w:szCs w:val="18"/>
        </w:rPr>
        <w:t xml:space="preserve"> Thursday in Nov</w:t>
      </w:r>
      <w:r w:rsidRPr="00632A78">
        <w:rPr>
          <w:rFonts w:ascii="Calibri" w:hAnsi="Calibri" w:cs="Calibri"/>
          <w:sz w:val="18"/>
          <w:szCs w:val="18"/>
        </w:rPr>
        <w:tab/>
      </w:r>
      <w:r w:rsidRPr="00632A78">
        <w:rPr>
          <w:rFonts w:ascii="Calibri" w:hAnsi="Calibri" w:cs="Calibri"/>
          <w:sz w:val="18"/>
          <w:szCs w:val="18"/>
        </w:rPr>
        <w:tab/>
      </w:r>
      <w:r w:rsidR="0010744A" w:rsidRPr="00632A78">
        <w:rPr>
          <w:rFonts w:ascii="Calibri" w:hAnsi="Calibri" w:cs="Calibri"/>
          <w:sz w:val="18"/>
          <w:szCs w:val="18"/>
        </w:rPr>
        <w:tab/>
      </w:r>
      <w:r w:rsidRPr="00632A78">
        <w:rPr>
          <w:rFonts w:ascii="Calibri" w:hAnsi="Calibri" w:cs="Calibri"/>
          <w:sz w:val="18"/>
          <w:szCs w:val="18"/>
        </w:rPr>
        <w:t>Thanksgiving Day</w:t>
      </w:r>
    </w:p>
    <w:p w14:paraId="4DCFD8AA" w14:textId="77777777" w:rsidR="006D720D" w:rsidRDefault="00920608" w:rsidP="005D6A04">
      <w:pPr>
        <w:autoSpaceDE w:val="0"/>
        <w:autoSpaceDN w:val="0"/>
        <w:adjustRightInd w:val="0"/>
        <w:rPr>
          <w:rFonts w:ascii="Calibri" w:hAnsi="Calibri" w:cs="Calibri"/>
          <w:sz w:val="18"/>
          <w:szCs w:val="18"/>
        </w:rPr>
      </w:pPr>
      <w:r w:rsidRPr="00632A78">
        <w:rPr>
          <w:rFonts w:ascii="Calibri" w:hAnsi="Calibri" w:cs="Calibri"/>
          <w:sz w:val="18"/>
          <w:szCs w:val="18"/>
        </w:rPr>
        <w:tab/>
      </w:r>
      <w:r w:rsidRPr="00632A78">
        <w:rPr>
          <w:rFonts w:ascii="Calibri" w:hAnsi="Calibri" w:cs="Calibri"/>
          <w:sz w:val="18"/>
          <w:szCs w:val="18"/>
        </w:rPr>
        <w:tab/>
        <w:t>25 Dec</w:t>
      </w:r>
      <w:r w:rsidRPr="00632A78">
        <w:rPr>
          <w:rFonts w:ascii="Calibri" w:hAnsi="Calibri" w:cs="Calibri"/>
          <w:sz w:val="18"/>
          <w:szCs w:val="18"/>
        </w:rPr>
        <w:tab/>
      </w:r>
      <w:r w:rsidRPr="00632A78">
        <w:rPr>
          <w:rFonts w:ascii="Calibri" w:hAnsi="Calibri" w:cs="Calibri"/>
          <w:sz w:val="18"/>
          <w:szCs w:val="18"/>
        </w:rPr>
        <w:tab/>
      </w:r>
      <w:r w:rsidRPr="00632A78">
        <w:rPr>
          <w:rFonts w:ascii="Calibri" w:hAnsi="Calibri" w:cs="Calibri"/>
          <w:sz w:val="18"/>
          <w:szCs w:val="18"/>
        </w:rPr>
        <w:tab/>
      </w:r>
      <w:r w:rsidRPr="00632A78">
        <w:rPr>
          <w:rFonts w:ascii="Calibri" w:hAnsi="Calibri" w:cs="Calibri"/>
          <w:sz w:val="18"/>
          <w:szCs w:val="18"/>
        </w:rPr>
        <w:tab/>
        <w:t>Christmas Day</w:t>
      </w:r>
    </w:p>
    <w:p w14:paraId="4DCFD8AB" w14:textId="2E28B8C3" w:rsidR="00920608" w:rsidRPr="00632A78" w:rsidRDefault="00A12EFB" w:rsidP="005D6A04">
      <w:pPr>
        <w:autoSpaceDE w:val="0"/>
        <w:autoSpaceDN w:val="0"/>
        <w:adjustRightInd w:val="0"/>
        <w:rPr>
          <w:rFonts w:ascii="Calibri" w:hAnsi="Calibri" w:cs="Calibri"/>
          <w:sz w:val="18"/>
          <w:szCs w:val="18"/>
        </w:rPr>
      </w:pPr>
      <w:r w:rsidRPr="00632A78">
        <w:rPr>
          <w:rFonts w:ascii="Calibri" w:hAnsi="Calibri" w:cs="Calibri"/>
          <w:sz w:val="18"/>
          <w:szCs w:val="18"/>
        </w:rPr>
        <w:t>NOTE:</w:t>
      </w:r>
      <w:r w:rsidR="00920608" w:rsidRPr="00632A78">
        <w:rPr>
          <w:rFonts w:ascii="Calibri" w:hAnsi="Calibri" w:cs="Calibri"/>
          <w:sz w:val="18"/>
          <w:szCs w:val="18"/>
        </w:rPr>
        <w:t xml:space="preserve"> When any of the above holidays fall on a Saturday it will be observed on the preceding Friday; holidays that fall on a Sunday will be observed on the following Monday. Any </w:t>
      </w:r>
      <w:r w:rsidRPr="00632A78">
        <w:rPr>
          <w:rFonts w:ascii="Calibri" w:hAnsi="Calibri" w:cs="Calibri"/>
          <w:sz w:val="18"/>
          <w:szCs w:val="18"/>
        </w:rPr>
        <w:t>holiday</w:t>
      </w:r>
      <w:r w:rsidR="00920608" w:rsidRPr="00632A78">
        <w:rPr>
          <w:rFonts w:ascii="Calibri" w:hAnsi="Calibri" w:cs="Calibri"/>
          <w:sz w:val="18"/>
          <w:szCs w:val="18"/>
        </w:rPr>
        <w:t xml:space="preserve"> declared by Presidential Executive Order shall be observed in the same manner as the holidays listed above.</w:t>
      </w:r>
    </w:p>
    <w:p w14:paraId="4DCFD8AC" w14:textId="77777777" w:rsidR="0010744A" w:rsidRPr="00632A78" w:rsidRDefault="0010744A" w:rsidP="005D6A04">
      <w:pPr>
        <w:autoSpaceDE w:val="0"/>
        <w:autoSpaceDN w:val="0"/>
        <w:adjustRightInd w:val="0"/>
        <w:rPr>
          <w:rFonts w:ascii="Calibri" w:hAnsi="Calibri" w:cs="Calibri"/>
          <w:sz w:val="18"/>
          <w:szCs w:val="18"/>
        </w:rPr>
      </w:pPr>
    </w:p>
    <w:p w14:paraId="4DCFD8AD" w14:textId="31B96769" w:rsidR="005D6A04" w:rsidRDefault="005D6A04" w:rsidP="005D6A04">
      <w:pPr>
        <w:autoSpaceDE w:val="0"/>
        <w:autoSpaceDN w:val="0"/>
        <w:adjustRightInd w:val="0"/>
        <w:rPr>
          <w:rFonts w:ascii="Calibri" w:hAnsi="Calibri" w:cs="Calibri"/>
          <w:b/>
          <w:sz w:val="18"/>
          <w:szCs w:val="18"/>
        </w:rPr>
      </w:pPr>
      <w:r w:rsidRPr="00632A78">
        <w:rPr>
          <w:rFonts w:ascii="Calibri" w:hAnsi="Calibri" w:cs="Calibri"/>
          <w:b/>
          <w:sz w:val="18"/>
          <w:szCs w:val="18"/>
        </w:rPr>
        <w:t>4</w:t>
      </w:r>
      <w:r w:rsidR="00A12EFB" w:rsidRPr="00632A78">
        <w:rPr>
          <w:rFonts w:ascii="Calibri" w:hAnsi="Calibri" w:cs="Calibri"/>
          <w:b/>
          <w:sz w:val="18"/>
          <w:szCs w:val="18"/>
        </w:rPr>
        <w:t>. Vendor</w:t>
      </w:r>
      <w:r w:rsidR="001C00FA" w:rsidRPr="00632A78">
        <w:rPr>
          <w:rFonts w:ascii="Calibri" w:hAnsi="Calibri" w:cs="Calibri"/>
          <w:b/>
          <w:sz w:val="18"/>
          <w:szCs w:val="18"/>
        </w:rPr>
        <w:t xml:space="preserve"> </w:t>
      </w:r>
      <w:r w:rsidR="00060623" w:rsidRPr="00632A78">
        <w:rPr>
          <w:rFonts w:ascii="Calibri" w:hAnsi="Calibri" w:cs="Calibri"/>
          <w:b/>
          <w:sz w:val="18"/>
          <w:szCs w:val="18"/>
        </w:rPr>
        <w:t>Deliverables</w:t>
      </w:r>
      <w:r w:rsidR="001C00FA" w:rsidRPr="00632A78">
        <w:rPr>
          <w:rFonts w:ascii="Calibri" w:hAnsi="Calibri" w:cs="Calibri"/>
          <w:b/>
          <w:sz w:val="18"/>
          <w:szCs w:val="18"/>
        </w:rPr>
        <w:t>.</w:t>
      </w:r>
    </w:p>
    <w:p w14:paraId="4DCFD8BC" w14:textId="657B44A9" w:rsidR="00AE6DFD" w:rsidRPr="0004669F" w:rsidRDefault="0004669F" w:rsidP="00AE6DFD">
      <w:pPr>
        <w:autoSpaceDE w:val="0"/>
        <w:autoSpaceDN w:val="0"/>
        <w:adjustRightInd w:val="0"/>
        <w:rPr>
          <w:rFonts w:ascii="Calibri" w:hAnsi="Calibri" w:cs="Calibri"/>
          <w:sz w:val="18"/>
          <w:szCs w:val="18"/>
        </w:rPr>
      </w:pPr>
      <w:r w:rsidRPr="0004669F">
        <w:rPr>
          <w:rFonts w:ascii="Calibri" w:hAnsi="Calibri" w:cs="Calibri"/>
          <w:b/>
          <w:sz w:val="18"/>
          <w:szCs w:val="18"/>
        </w:rPr>
        <w:t>4</w:t>
      </w:r>
      <w:r w:rsidR="001968A3">
        <w:rPr>
          <w:rFonts w:ascii="Calibri" w:hAnsi="Calibri" w:cs="Calibri"/>
          <w:b/>
          <w:sz w:val="18"/>
          <w:szCs w:val="18"/>
        </w:rPr>
        <w:t>.1</w:t>
      </w:r>
      <w:r w:rsidRPr="0004669F">
        <w:rPr>
          <w:rFonts w:ascii="Calibri" w:hAnsi="Calibri" w:cs="Calibri"/>
          <w:b/>
          <w:sz w:val="18"/>
          <w:szCs w:val="18"/>
        </w:rPr>
        <w:t>.</w:t>
      </w:r>
      <w:r w:rsidRPr="0004669F">
        <w:rPr>
          <w:rFonts w:ascii="Calibri" w:hAnsi="Calibri" w:cs="Calibri"/>
          <w:sz w:val="18"/>
          <w:szCs w:val="18"/>
        </w:rPr>
        <w:t xml:space="preserve"> </w:t>
      </w:r>
      <w:r w:rsidR="00AE6DFD" w:rsidRPr="0004669F">
        <w:rPr>
          <w:rFonts w:ascii="Calibri" w:hAnsi="Calibri" w:cs="Calibri"/>
          <w:sz w:val="18"/>
          <w:szCs w:val="18"/>
        </w:rPr>
        <w:t>LIS Interface: The contractor shall furnish interface assistance to ensure that the system is interfaced with the LIS</w:t>
      </w:r>
      <w:r w:rsidR="004D4A77">
        <w:rPr>
          <w:rFonts w:ascii="Calibri" w:hAnsi="Calibri" w:cs="Calibri"/>
          <w:sz w:val="18"/>
          <w:szCs w:val="18"/>
        </w:rPr>
        <w:t xml:space="preserve">, MHS </w:t>
      </w:r>
      <w:r w:rsidR="00710610">
        <w:rPr>
          <w:rFonts w:ascii="Calibri" w:hAnsi="Calibri" w:cs="Calibri"/>
          <w:sz w:val="18"/>
          <w:szCs w:val="18"/>
        </w:rPr>
        <w:t>G</w:t>
      </w:r>
      <w:r w:rsidR="004D4A77">
        <w:rPr>
          <w:rFonts w:ascii="Calibri" w:hAnsi="Calibri" w:cs="Calibri"/>
          <w:sz w:val="18"/>
          <w:szCs w:val="18"/>
        </w:rPr>
        <w:t>enesis Cerner</w:t>
      </w:r>
      <w:r w:rsidR="00062CA4">
        <w:rPr>
          <w:rFonts w:ascii="Calibri" w:hAnsi="Calibri" w:cs="Calibri"/>
          <w:sz w:val="18"/>
          <w:szCs w:val="18"/>
        </w:rPr>
        <w:t xml:space="preserve"> Pathnet </w:t>
      </w:r>
      <w:r w:rsidR="00F02189">
        <w:rPr>
          <w:rFonts w:ascii="Calibri" w:hAnsi="Calibri" w:cs="Calibri"/>
          <w:sz w:val="18"/>
          <w:szCs w:val="18"/>
        </w:rPr>
        <w:t>and Copath</w:t>
      </w:r>
      <w:r w:rsidR="00710610">
        <w:rPr>
          <w:rFonts w:ascii="Calibri" w:hAnsi="Calibri" w:cs="Calibri"/>
          <w:sz w:val="18"/>
          <w:szCs w:val="18"/>
        </w:rPr>
        <w:t xml:space="preserve">, </w:t>
      </w:r>
      <w:r w:rsidR="00AE6DFD" w:rsidRPr="0004669F">
        <w:rPr>
          <w:rFonts w:ascii="Calibri" w:hAnsi="Calibri" w:cs="Calibri"/>
          <w:sz w:val="18"/>
          <w:szCs w:val="18"/>
        </w:rPr>
        <w:t xml:space="preserve">prior to departure. If purchase of additional equipment such as computer monitor, computer processing unit, and printer </w:t>
      </w:r>
      <w:r w:rsidR="00A12EFB" w:rsidRPr="0004669F">
        <w:rPr>
          <w:rFonts w:ascii="Calibri" w:hAnsi="Calibri" w:cs="Calibri"/>
          <w:sz w:val="18"/>
          <w:szCs w:val="18"/>
        </w:rPr>
        <w:t>is</w:t>
      </w:r>
      <w:r w:rsidR="00AE6DFD" w:rsidRPr="0004669F">
        <w:rPr>
          <w:rFonts w:ascii="Calibri" w:hAnsi="Calibri" w:cs="Calibri"/>
          <w:sz w:val="18"/>
          <w:szCs w:val="18"/>
        </w:rPr>
        <w:t xml:space="preserve"> required to maintain the LIS system interface, the vendor must provide them, upgrade them and maintain them throughout the contract period at no cost to the government. Replacements must be made as needed at no cost to the government. The system must have barcode capabilities and be fully interfaced to the C</w:t>
      </w:r>
      <w:r w:rsidR="001968A3">
        <w:rPr>
          <w:rFonts w:ascii="Calibri" w:hAnsi="Calibri" w:cs="Calibri"/>
          <w:sz w:val="18"/>
          <w:szCs w:val="18"/>
        </w:rPr>
        <w:t>erner and electronic health record MHS Genesis.</w:t>
      </w:r>
    </w:p>
    <w:p w14:paraId="4DCFD8BE" w14:textId="26084233" w:rsidR="005D6A04" w:rsidRPr="00632A78" w:rsidRDefault="0004669F" w:rsidP="001968A3">
      <w:pPr>
        <w:rPr>
          <w:rFonts w:ascii="Calibri" w:hAnsi="Calibri" w:cs="Calibri"/>
          <w:sz w:val="18"/>
          <w:szCs w:val="18"/>
        </w:rPr>
      </w:pPr>
      <w:r w:rsidRPr="0004669F">
        <w:rPr>
          <w:rFonts w:ascii="Calibri" w:hAnsi="Calibri" w:cs="Calibri"/>
          <w:b/>
          <w:sz w:val="18"/>
          <w:szCs w:val="18"/>
        </w:rPr>
        <w:t>4.</w:t>
      </w:r>
      <w:r w:rsidR="001968A3">
        <w:rPr>
          <w:rFonts w:ascii="Calibri" w:hAnsi="Calibri" w:cs="Calibri"/>
          <w:b/>
          <w:sz w:val="18"/>
          <w:szCs w:val="18"/>
        </w:rPr>
        <w:t>2</w:t>
      </w:r>
      <w:r w:rsidR="00227B4B">
        <w:rPr>
          <w:rFonts w:ascii="Calibri" w:hAnsi="Calibri" w:cs="Calibri"/>
          <w:b/>
          <w:sz w:val="18"/>
          <w:szCs w:val="18"/>
        </w:rPr>
        <w:t xml:space="preserve">. </w:t>
      </w:r>
      <w:r w:rsidR="00060623" w:rsidRPr="00632A78">
        <w:rPr>
          <w:rFonts w:ascii="Calibri" w:hAnsi="Calibri" w:cs="Calibri"/>
          <w:sz w:val="18"/>
          <w:szCs w:val="18"/>
        </w:rPr>
        <w:t>F</w:t>
      </w:r>
      <w:r w:rsidR="005D6A04" w:rsidRPr="00632A78">
        <w:rPr>
          <w:rFonts w:ascii="Calibri" w:hAnsi="Calibri" w:cs="Calibri"/>
          <w:sz w:val="18"/>
          <w:szCs w:val="18"/>
        </w:rPr>
        <w:t>urnish all materials required to perform ma</w:t>
      </w:r>
      <w:r w:rsidR="00B954CB" w:rsidRPr="00632A78">
        <w:rPr>
          <w:rFonts w:ascii="Calibri" w:hAnsi="Calibri" w:cs="Calibri"/>
          <w:sz w:val="18"/>
          <w:szCs w:val="18"/>
        </w:rPr>
        <w:t xml:space="preserve">intenance, repairs, or service. </w:t>
      </w:r>
      <w:r w:rsidR="005D6A04" w:rsidRPr="00632A78">
        <w:rPr>
          <w:rFonts w:ascii="Calibri" w:hAnsi="Calibri" w:cs="Calibri"/>
          <w:sz w:val="18"/>
          <w:szCs w:val="18"/>
        </w:rPr>
        <w:t>Any costs associated with travel, lodging or meals to conduct services or preventive maintenance will be at the cost of the contractor</w:t>
      </w:r>
      <w:r w:rsidR="00B954CB" w:rsidRPr="00632A78">
        <w:rPr>
          <w:rFonts w:ascii="Calibri" w:hAnsi="Calibri" w:cs="Calibri"/>
          <w:sz w:val="18"/>
          <w:szCs w:val="18"/>
        </w:rPr>
        <w:t>.</w:t>
      </w:r>
    </w:p>
    <w:p w14:paraId="4DCFD8BF" w14:textId="73C12CD1" w:rsidR="0083665F" w:rsidRPr="00632A78" w:rsidRDefault="00227B4B" w:rsidP="0083665F">
      <w:pPr>
        <w:autoSpaceDE w:val="0"/>
        <w:autoSpaceDN w:val="0"/>
        <w:adjustRightInd w:val="0"/>
        <w:rPr>
          <w:rFonts w:ascii="Calibri" w:hAnsi="Calibri" w:cs="Calibri"/>
          <w:sz w:val="18"/>
          <w:szCs w:val="18"/>
        </w:rPr>
      </w:pPr>
      <w:r>
        <w:rPr>
          <w:rFonts w:ascii="Calibri" w:hAnsi="Calibri" w:cs="Calibri"/>
          <w:b/>
          <w:sz w:val="18"/>
          <w:szCs w:val="18"/>
        </w:rPr>
        <w:t>4.</w:t>
      </w:r>
      <w:r w:rsidR="001968A3">
        <w:rPr>
          <w:rFonts w:ascii="Calibri" w:hAnsi="Calibri" w:cs="Calibri"/>
          <w:b/>
          <w:sz w:val="18"/>
          <w:szCs w:val="18"/>
        </w:rPr>
        <w:t xml:space="preserve">3. </w:t>
      </w:r>
      <w:r w:rsidR="005D6A04" w:rsidRPr="00632A78">
        <w:rPr>
          <w:rFonts w:ascii="Calibri" w:hAnsi="Calibri" w:cs="Calibri"/>
          <w:sz w:val="18"/>
          <w:szCs w:val="18"/>
        </w:rPr>
        <w:t xml:space="preserve">Upon completion of services, a </w:t>
      </w:r>
      <w:r w:rsidR="005D6A04" w:rsidRPr="00632A78">
        <w:rPr>
          <w:rFonts w:ascii="Calibri" w:hAnsi="Calibri" w:cs="Calibri"/>
          <w:b/>
          <w:bCs/>
          <w:sz w:val="18"/>
          <w:szCs w:val="18"/>
        </w:rPr>
        <w:t xml:space="preserve">written service report </w:t>
      </w:r>
      <w:r w:rsidR="005D6A04" w:rsidRPr="00632A78">
        <w:rPr>
          <w:rFonts w:ascii="Calibri" w:hAnsi="Calibri" w:cs="Calibri"/>
          <w:sz w:val="18"/>
          <w:szCs w:val="18"/>
        </w:rPr>
        <w:t xml:space="preserve">will be provided to the Biomedical Maintenance / Clinical Engineering Manager.  The service report shall be </w:t>
      </w:r>
      <w:r w:rsidR="00A12EFB" w:rsidRPr="00632A78">
        <w:rPr>
          <w:rFonts w:ascii="Calibri" w:hAnsi="Calibri" w:cs="Calibri"/>
          <w:sz w:val="18"/>
          <w:szCs w:val="18"/>
        </w:rPr>
        <w:t>filled</w:t>
      </w:r>
      <w:r w:rsidR="005D6A04" w:rsidRPr="00632A78">
        <w:rPr>
          <w:rFonts w:ascii="Calibri" w:hAnsi="Calibri" w:cs="Calibri"/>
          <w:sz w:val="18"/>
          <w:szCs w:val="18"/>
        </w:rPr>
        <w:t xml:space="preserve"> out, provide detailed information regarding the cause of </w:t>
      </w:r>
      <w:r w:rsidR="005D6A04" w:rsidRPr="00632A78">
        <w:rPr>
          <w:rFonts w:ascii="Calibri" w:hAnsi="Calibri" w:cs="Calibri"/>
          <w:sz w:val="18"/>
          <w:szCs w:val="18"/>
        </w:rPr>
        <w:lastRenderedPageBreak/>
        <w:t xml:space="preserve">equipment malfunction and corrective action taken, to include the time required to complete the work, price of labor (hourly rate), and a list of parts replaced with a price for each part. In the event all information is not available to contractor’s representative when services are performed, the initial service report shall include all information stated above except for price.  </w:t>
      </w:r>
      <w:r w:rsidR="0083665F" w:rsidRPr="00632A78">
        <w:rPr>
          <w:rFonts w:ascii="Calibri" w:hAnsi="Calibri" w:cs="Calibri"/>
          <w:sz w:val="18"/>
          <w:szCs w:val="18"/>
        </w:rPr>
        <w:t xml:space="preserve">Contractor shall provide the balance of the required information in writing to the Biomedical Maintenance Branch, Ms. Pamela Francis at </w:t>
      </w:r>
      <w:r w:rsidR="0083665F" w:rsidRPr="001968A3">
        <w:rPr>
          <w:rFonts w:ascii="Calibri" w:hAnsi="Calibri" w:cs="Calibri"/>
          <w:sz w:val="18"/>
          <w:szCs w:val="18"/>
        </w:rPr>
        <w:t>pamela.t.francis.civ@</w:t>
      </w:r>
      <w:r w:rsidR="001968A3" w:rsidRPr="001968A3">
        <w:rPr>
          <w:rFonts w:ascii="Calibri" w:hAnsi="Calibri" w:cs="Calibri"/>
          <w:sz w:val="18"/>
          <w:szCs w:val="18"/>
        </w:rPr>
        <w:t>health</w:t>
      </w:r>
      <w:r w:rsidR="0083665F" w:rsidRPr="001968A3">
        <w:rPr>
          <w:rFonts w:ascii="Calibri" w:hAnsi="Calibri" w:cs="Calibri"/>
          <w:sz w:val="18"/>
          <w:szCs w:val="18"/>
        </w:rPr>
        <w:t>.mil</w:t>
      </w:r>
      <w:r w:rsidR="0083665F" w:rsidRPr="00632A78">
        <w:rPr>
          <w:rFonts w:ascii="Calibri" w:hAnsi="Calibri" w:cs="Calibri"/>
          <w:sz w:val="18"/>
          <w:szCs w:val="18"/>
        </w:rPr>
        <w:t xml:space="preserve">, within ten days after the services are completed. </w:t>
      </w:r>
    </w:p>
    <w:p w14:paraId="4DCFD8C0" w14:textId="317C0B18" w:rsidR="00802C70" w:rsidRPr="00632A78" w:rsidRDefault="00227B4B" w:rsidP="00802C70">
      <w:pPr>
        <w:autoSpaceDE w:val="0"/>
        <w:autoSpaceDN w:val="0"/>
        <w:adjustRightInd w:val="0"/>
        <w:rPr>
          <w:rFonts w:ascii="Calibri" w:hAnsi="Calibri" w:cs="Calibri"/>
          <w:sz w:val="18"/>
          <w:szCs w:val="18"/>
        </w:rPr>
      </w:pPr>
      <w:r>
        <w:rPr>
          <w:rFonts w:ascii="Calibri" w:hAnsi="Calibri" w:cs="Calibri"/>
          <w:b/>
          <w:sz w:val="18"/>
          <w:szCs w:val="18"/>
        </w:rPr>
        <w:t>4.</w:t>
      </w:r>
      <w:r w:rsidR="001968A3">
        <w:rPr>
          <w:rFonts w:ascii="Calibri" w:hAnsi="Calibri" w:cs="Calibri"/>
          <w:b/>
          <w:sz w:val="18"/>
          <w:szCs w:val="18"/>
        </w:rPr>
        <w:t>4</w:t>
      </w:r>
      <w:r>
        <w:rPr>
          <w:rFonts w:ascii="Calibri" w:hAnsi="Calibri" w:cs="Calibri"/>
          <w:b/>
          <w:sz w:val="18"/>
          <w:szCs w:val="18"/>
        </w:rPr>
        <w:t xml:space="preserve">. </w:t>
      </w:r>
      <w:r w:rsidR="00060623" w:rsidRPr="00632A78">
        <w:rPr>
          <w:rFonts w:ascii="Calibri" w:hAnsi="Calibri" w:cs="Calibri"/>
          <w:sz w:val="18"/>
          <w:szCs w:val="18"/>
        </w:rPr>
        <w:t>P</w:t>
      </w:r>
      <w:r w:rsidR="00802C70" w:rsidRPr="00632A78">
        <w:rPr>
          <w:rFonts w:ascii="Calibri" w:hAnsi="Calibri" w:cs="Calibri"/>
          <w:sz w:val="18"/>
          <w:szCs w:val="18"/>
        </w:rPr>
        <w:t xml:space="preserve">rovide new and/or refurbished parts that are certified and documented to meet Original Equipment Manufacturers (OEM) specifications on all manufacturers’ mandatory modifications and apply recalls by FDA. </w:t>
      </w:r>
    </w:p>
    <w:p w14:paraId="4DCFD8C1" w14:textId="0496CC1C" w:rsidR="00802C70" w:rsidRPr="00632A78" w:rsidRDefault="00227B4B" w:rsidP="00802C70">
      <w:pPr>
        <w:autoSpaceDE w:val="0"/>
        <w:autoSpaceDN w:val="0"/>
        <w:adjustRightInd w:val="0"/>
        <w:rPr>
          <w:rFonts w:ascii="Calibri" w:hAnsi="Calibri" w:cs="Calibri"/>
          <w:sz w:val="18"/>
          <w:szCs w:val="18"/>
        </w:rPr>
      </w:pPr>
      <w:r>
        <w:rPr>
          <w:rFonts w:ascii="Calibri" w:hAnsi="Calibri" w:cs="Calibri"/>
          <w:b/>
          <w:sz w:val="18"/>
          <w:szCs w:val="18"/>
        </w:rPr>
        <w:t>4.</w:t>
      </w:r>
      <w:r w:rsidR="001968A3">
        <w:rPr>
          <w:rFonts w:ascii="Calibri" w:hAnsi="Calibri" w:cs="Calibri"/>
          <w:b/>
          <w:sz w:val="18"/>
          <w:szCs w:val="18"/>
        </w:rPr>
        <w:t>5</w:t>
      </w:r>
      <w:r>
        <w:rPr>
          <w:rFonts w:ascii="Calibri" w:hAnsi="Calibri" w:cs="Calibri"/>
          <w:b/>
          <w:sz w:val="18"/>
          <w:szCs w:val="18"/>
        </w:rPr>
        <w:t>. C</w:t>
      </w:r>
      <w:r w:rsidR="00802C70" w:rsidRPr="00632A78">
        <w:rPr>
          <w:rFonts w:ascii="Calibri" w:hAnsi="Calibri" w:cs="Calibri"/>
          <w:sz w:val="18"/>
          <w:szCs w:val="18"/>
        </w:rPr>
        <w:t>ontractor will provide new or updated user manuals when changes are made</w:t>
      </w:r>
      <w:r w:rsidR="00B954CB" w:rsidRPr="00632A78">
        <w:rPr>
          <w:rFonts w:ascii="Calibri" w:hAnsi="Calibri" w:cs="Calibri"/>
          <w:sz w:val="18"/>
          <w:szCs w:val="18"/>
        </w:rPr>
        <w:t xml:space="preserve"> at no additional cost</w:t>
      </w:r>
      <w:r w:rsidR="00802C70" w:rsidRPr="00632A78">
        <w:rPr>
          <w:rFonts w:ascii="Calibri" w:hAnsi="Calibri" w:cs="Calibri"/>
          <w:sz w:val="18"/>
          <w:szCs w:val="18"/>
        </w:rPr>
        <w:t xml:space="preserve">. </w:t>
      </w:r>
    </w:p>
    <w:p w14:paraId="4DCFD8C2" w14:textId="2927C66D" w:rsidR="005D6A04" w:rsidRPr="00632A78" w:rsidRDefault="00227B4B" w:rsidP="00060623">
      <w:pPr>
        <w:rPr>
          <w:rFonts w:ascii="Calibri" w:hAnsi="Calibri" w:cs="Calibri"/>
          <w:sz w:val="18"/>
          <w:szCs w:val="18"/>
        </w:rPr>
      </w:pPr>
      <w:r>
        <w:rPr>
          <w:rFonts w:ascii="Calibri" w:hAnsi="Calibri" w:cs="Calibri"/>
          <w:b/>
          <w:sz w:val="18"/>
          <w:szCs w:val="18"/>
        </w:rPr>
        <w:t>4</w:t>
      </w:r>
      <w:r w:rsidR="001968A3">
        <w:rPr>
          <w:rFonts w:ascii="Calibri" w:hAnsi="Calibri" w:cs="Calibri"/>
          <w:b/>
          <w:sz w:val="18"/>
          <w:szCs w:val="18"/>
        </w:rPr>
        <w:t>.6</w:t>
      </w:r>
      <w:r>
        <w:rPr>
          <w:rFonts w:ascii="Calibri" w:hAnsi="Calibri" w:cs="Calibri"/>
          <w:b/>
          <w:sz w:val="18"/>
          <w:szCs w:val="18"/>
        </w:rPr>
        <w:t xml:space="preserve">. </w:t>
      </w:r>
      <w:r w:rsidR="00060623" w:rsidRPr="00632A78">
        <w:rPr>
          <w:rFonts w:ascii="Calibri" w:hAnsi="Calibri" w:cs="Calibri"/>
          <w:sz w:val="18"/>
          <w:szCs w:val="18"/>
        </w:rPr>
        <w:t>F</w:t>
      </w:r>
      <w:r w:rsidR="006964A4">
        <w:rPr>
          <w:rFonts w:ascii="Calibri" w:hAnsi="Calibri" w:cs="Calibri"/>
          <w:sz w:val="18"/>
          <w:szCs w:val="18"/>
        </w:rPr>
        <w:t xml:space="preserve">urnish all applicable </w:t>
      </w:r>
      <w:r w:rsidR="00802C70" w:rsidRPr="00632A78">
        <w:rPr>
          <w:rFonts w:ascii="Calibri" w:hAnsi="Calibri" w:cs="Calibri"/>
          <w:sz w:val="18"/>
          <w:szCs w:val="18"/>
        </w:rPr>
        <w:t xml:space="preserve">SDS for reagents, equipment and supplies utilized under this contract at no additional cost. </w:t>
      </w:r>
    </w:p>
    <w:p w14:paraId="4DCFD8C3" w14:textId="3C2A9EE4" w:rsidR="0010744A" w:rsidRDefault="00227B4B" w:rsidP="005D6A04">
      <w:pPr>
        <w:autoSpaceDE w:val="0"/>
        <w:autoSpaceDN w:val="0"/>
        <w:adjustRightInd w:val="0"/>
        <w:rPr>
          <w:rFonts w:ascii="Calibri" w:hAnsi="Calibri" w:cs="Calibri"/>
          <w:sz w:val="18"/>
          <w:szCs w:val="18"/>
        </w:rPr>
      </w:pPr>
      <w:r>
        <w:rPr>
          <w:rFonts w:ascii="Calibri" w:hAnsi="Calibri" w:cs="Calibri"/>
          <w:b/>
          <w:sz w:val="18"/>
          <w:szCs w:val="18"/>
        </w:rPr>
        <w:t>4.</w:t>
      </w:r>
      <w:r w:rsidR="001968A3">
        <w:rPr>
          <w:rFonts w:ascii="Calibri" w:hAnsi="Calibri" w:cs="Calibri"/>
          <w:b/>
          <w:sz w:val="18"/>
          <w:szCs w:val="18"/>
        </w:rPr>
        <w:t>7.</w:t>
      </w:r>
      <w:r>
        <w:rPr>
          <w:rFonts w:ascii="Calibri" w:hAnsi="Calibri" w:cs="Calibri"/>
          <w:b/>
          <w:sz w:val="18"/>
          <w:szCs w:val="18"/>
        </w:rPr>
        <w:t xml:space="preserve"> </w:t>
      </w:r>
      <w:r w:rsidR="00060623" w:rsidRPr="00632A78">
        <w:rPr>
          <w:rFonts w:ascii="Calibri" w:hAnsi="Calibri" w:cs="Calibri"/>
          <w:sz w:val="18"/>
          <w:szCs w:val="18"/>
        </w:rPr>
        <w:t>D</w:t>
      </w:r>
      <w:r w:rsidR="005D6A04" w:rsidRPr="00632A78">
        <w:rPr>
          <w:rFonts w:ascii="Calibri" w:hAnsi="Calibri" w:cs="Calibri"/>
          <w:sz w:val="18"/>
          <w:szCs w:val="18"/>
        </w:rPr>
        <w:t xml:space="preserve">eliver </w:t>
      </w:r>
      <w:r w:rsidR="001607F9">
        <w:rPr>
          <w:rFonts w:ascii="Calibri" w:hAnsi="Calibri" w:cs="Calibri"/>
          <w:sz w:val="18"/>
          <w:szCs w:val="18"/>
        </w:rPr>
        <w:t>a</w:t>
      </w:r>
      <w:r w:rsidR="00E242F4">
        <w:rPr>
          <w:rFonts w:ascii="Calibri" w:hAnsi="Calibri" w:cs="Calibri"/>
          <w:sz w:val="18"/>
          <w:szCs w:val="18"/>
        </w:rPr>
        <w:t>n a</w:t>
      </w:r>
      <w:r w:rsidR="005D6A04" w:rsidRPr="00632A78">
        <w:rPr>
          <w:rFonts w:ascii="Calibri" w:hAnsi="Calibri" w:cs="Calibri"/>
          <w:sz w:val="18"/>
          <w:szCs w:val="18"/>
        </w:rPr>
        <w:t>utomat</w:t>
      </w:r>
      <w:r w:rsidR="00E242F4">
        <w:rPr>
          <w:rFonts w:ascii="Calibri" w:hAnsi="Calibri" w:cs="Calibri"/>
          <w:sz w:val="18"/>
          <w:szCs w:val="18"/>
        </w:rPr>
        <w:t xml:space="preserve">ed </w:t>
      </w:r>
      <w:r w:rsidR="0004669F">
        <w:rPr>
          <w:rFonts w:ascii="Calibri" w:hAnsi="Calibri" w:cs="Calibri"/>
          <w:sz w:val="18"/>
          <w:szCs w:val="18"/>
        </w:rPr>
        <w:t xml:space="preserve">hematoxylin and eosin </w:t>
      </w:r>
      <w:r w:rsidR="00E242F4">
        <w:rPr>
          <w:rFonts w:ascii="Calibri" w:hAnsi="Calibri" w:cs="Calibri"/>
          <w:sz w:val="18"/>
          <w:szCs w:val="18"/>
        </w:rPr>
        <w:t xml:space="preserve">tissue staining system with the </w:t>
      </w:r>
      <w:r w:rsidR="005011BB">
        <w:rPr>
          <w:rFonts w:ascii="Calibri" w:hAnsi="Calibri" w:cs="Calibri"/>
          <w:sz w:val="18"/>
          <w:szCs w:val="18"/>
        </w:rPr>
        <w:t>following Components:</w:t>
      </w:r>
    </w:p>
    <w:p w14:paraId="4DCFD8C4" w14:textId="77777777" w:rsidR="006D720D" w:rsidRPr="00632A78" w:rsidRDefault="006D720D" w:rsidP="005D6A04">
      <w:pPr>
        <w:autoSpaceDE w:val="0"/>
        <w:autoSpaceDN w:val="0"/>
        <w:adjustRightInd w:val="0"/>
        <w:rPr>
          <w:rFonts w:ascii="Calibri" w:hAnsi="Calibri" w:cs="Calibri"/>
          <w:sz w:val="18"/>
          <w:szCs w:val="18"/>
        </w:rPr>
      </w:pPr>
    </w:p>
    <w:p w14:paraId="4DCFD8C5" w14:textId="77777777" w:rsidR="005D6A04" w:rsidRPr="00632A78" w:rsidRDefault="005D6A04" w:rsidP="005D6A04">
      <w:pPr>
        <w:autoSpaceDE w:val="0"/>
        <w:autoSpaceDN w:val="0"/>
        <w:adjustRightInd w:val="0"/>
        <w:rPr>
          <w:rFonts w:ascii="Calibri" w:hAnsi="Calibri" w:cs="Calibri"/>
          <w:sz w:val="18"/>
          <w:szCs w:val="18"/>
        </w:rPr>
      </w:pPr>
      <w:r w:rsidRPr="00632A78">
        <w:rPr>
          <w:rFonts w:ascii="Calibri" w:hAnsi="Calibri" w:cs="Calibri"/>
          <w:b/>
          <w:sz w:val="18"/>
          <w:szCs w:val="18"/>
        </w:rPr>
        <w:tab/>
      </w:r>
      <w:r w:rsidRPr="00632A78">
        <w:rPr>
          <w:rFonts w:ascii="Calibri" w:hAnsi="Calibri" w:cs="Calibri"/>
          <w:b/>
          <w:sz w:val="18"/>
          <w:szCs w:val="18"/>
        </w:rPr>
        <w:tab/>
      </w:r>
      <w:r w:rsidRPr="00632A78">
        <w:rPr>
          <w:rFonts w:ascii="Calibri" w:hAnsi="Calibri" w:cs="Calibri"/>
          <w:sz w:val="18"/>
          <w:szCs w:val="18"/>
        </w:rPr>
        <w:t>Command Center</w:t>
      </w:r>
    </w:p>
    <w:p w14:paraId="4DCFD8C6" w14:textId="77777777" w:rsidR="005D6A04" w:rsidRPr="00632A78" w:rsidRDefault="005D6A04" w:rsidP="005D6A04">
      <w:pPr>
        <w:autoSpaceDE w:val="0"/>
        <w:autoSpaceDN w:val="0"/>
        <w:adjustRightInd w:val="0"/>
        <w:ind w:left="720" w:firstLine="720"/>
        <w:rPr>
          <w:rFonts w:ascii="Calibri" w:hAnsi="Calibri" w:cs="Calibri"/>
          <w:sz w:val="18"/>
          <w:szCs w:val="18"/>
        </w:rPr>
      </w:pPr>
      <w:r w:rsidRPr="00632A78">
        <w:rPr>
          <w:rFonts w:ascii="Calibri" w:hAnsi="Calibri" w:cs="Calibri"/>
          <w:sz w:val="18"/>
          <w:szCs w:val="18"/>
        </w:rPr>
        <w:t xml:space="preserve">Sample Management Center </w:t>
      </w:r>
    </w:p>
    <w:p w14:paraId="4DCFD8C7" w14:textId="77777777" w:rsidR="005D6A04" w:rsidRDefault="005D6A04" w:rsidP="005D6A04">
      <w:pPr>
        <w:autoSpaceDE w:val="0"/>
        <w:autoSpaceDN w:val="0"/>
        <w:adjustRightInd w:val="0"/>
        <w:rPr>
          <w:rFonts w:ascii="Calibri" w:hAnsi="Calibri" w:cs="Calibri"/>
          <w:sz w:val="18"/>
          <w:szCs w:val="18"/>
        </w:rPr>
      </w:pPr>
      <w:r w:rsidRPr="00632A78">
        <w:rPr>
          <w:rFonts w:ascii="Calibri" w:hAnsi="Calibri" w:cs="Calibri"/>
          <w:sz w:val="18"/>
          <w:szCs w:val="18"/>
        </w:rPr>
        <w:tab/>
      </w:r>
      <w:r w:rsidRPr="00632A78">
        <w:rPr>
          <w:rFonts w:ascii="Calibri" w:hAnsi="Calibri" w:cs="Calibri"/>
          <w:sz w:val="18"/>
          <w:szCs w:val="18"/>
        </w:rPr>
        <w:tab/>
        <w:t>Barcode Sample Identification Unit</w:t>
      </w:r>
    </w:p>
    <w:p w14:paraId="4DCFD8C8" w14:textId="77777777" w:rsidR="004026D1" w:rsidRDefault="004026D1" w:rsidP="004026D1">
      <w:pPr>
        <w:autoSpaceDE w:val="0"/>
        <w:autoSpaceDN w:val="0"/>
        <w:adjustRightInd w:val="0"/>
        <w:ind w:left="720" w:firstLine="720"/>
        <w:rPr>
          <w:rFonts w:ascii="Calibri" w:hAnsi="Calibri" w:cs="Calibri"/>
          <w:sz w:val="18"/>
          <w:szCs w:val="18"/>
        </w:rPr>
      </w:pPr>
      <w:r>
        <w:rPr>
          <w:rFonts w:ascii="Calibri" w:hAnsi="Calibri" w:cs="Calibri"/>
          <w:sz w:val="18"/>
          <w:szCs w:val="18"/>
        </w:rPr>
        <w:t>Reagent Management Unit</w:t>
      </w:r>
    </w:p>
    <w:p w14:paraId="4DCFD8C9" w14:textId="77777777" w:rsidR="001607F9" w:rsidRPr="00632A78" w:rsidRDefault="001607F9" w:rsidP="005D6A04">
      <w:pPr>
        <w:autoSpaceDE w:val="0"/>
        <w:autoSpaceDN w:val="0"/>
        <w:adjustRightInd w:val="0"/>
        <w:rPr>
          <w:rFonts w:ascii="Calibri" w:hAnsi="Calibri" w:cs="Calibri"/>
          <w:sz w:val="18"/>
          <w:szCs w:val="18"/>
        </w:rPr>
      </w:pPr>
      <w:r>
        <w:rPr>
          <w:rFonts w:ascii="Calibri" w:hAnsi="Calibri" w:cs="Calibri"/>
          <w:sz w:val="18"/>
          <w:szCs w:val="18"/>
        </w:rPr>
        <w:tab/>
      </w:r>
      <w:r>
        <w:rPr>
          <w:rFonts w:ascii="Calibri" w:hAnsi="Calibri" w:cs="Calibri"/>
          <w:sz w:val="18"/>
          <w:szCs w:val="18"/>
        </w:rPr>
        <w:tab/>
        <w:t>Incubator Unit</w:t>
      </w:r>
    </w:p>
    <w:p w14:paraId="4DCFD8CA" w14:textId="77777777" w:rsidR="005D6A04" w:rsidRPr="00632A78" w:rsidRDefault="005D6A04" w:rsidP="005D6A04">
      <w:pPr>
        <w:autoSpaceDE w:val="0"/>
        <w:autoSpaceDN w:val="0"/>
        <w:adjustRightInd w:val="0"/>
        <w:rPr>
          <w:rFonts w:ascii="Calibri" w:hAnsi="Calibri" w:cs="Calibri"/>
          <w:sz w:val="18"/>
          <w:szCs w:val="18"/>
        </w:rPr>
      </w:pPr>
      <w:r w:rsidRPr="00632A78">
        <w:rPr>
          <w:rFonts w:ascii="Calibri" w:hAnsi="Calibri" w:cs="Calibri"/>
          <w:sz w:val="18"/>
          <w:szCs w:val="18"/>
        </w:rPr>
        <w:tab/>
      </w:r>
      <w:r w:rsidRPr="00632A78">
        <w:rPr>
          <w:rFonts w:ascii="Calibri" w:hAnsi="Calibri" w:cs="Calibri"/>
          <w:sz w:val="18"/>
          <w:szCs w:val="18"/>
        </w:rPr>
        <w:tab/>
      </w:r>
      <w:r w:rsidR="00AF094B" w:rsidRPr="00632A78">
        <w:rPr>
          <w:rFonts w:ascii="Calibri" w:hAnsi="Calibri" w:cs="Calibri"/>
          <w:sz w:val="18"/>
          <w:szCs w:val="18"/>
        </w:rPr>
        <w:t xml:space="preserve">Mixing </w:t>
      </w:r>
      <w:r w:rsidRPr="00632A78">
        <w:rPr>
          <w:rFonts w:ascii="Calibri" w:hAnsi="Calibri" w:cs="Calibri"/>
          <w:sz w:val="18"/>
          <w:szCs w:val="18"/>
        </w:rPr>
        <w:t>Units</w:t>
      </w:r>
    </w:p>
    <w:p w14:paraId="4DCFD8CB" w14:textId="77777777" w:rsidR="005D6A04" w:rsidRDefault="005D6A04" w:rsidP="005D6A04">
      <w:pPr>
        <w:autoSpaceDE w:val="0"/>
        <w:autoSpaceDN w:val="0"/>
        <w:adjustRightInd w:val="0"/>
        <w:rPr>
          <w:rFonts w:ascii="Calibri" w:hAnsi="Calibri" w:cs="Calibri"/>
          <w:sz w:val="18"/>
          <w:szCs w:val="18"/>
        </w:rPr>
      </w:pPr>
      <w:r w:rsidRPr="00632A78">
        <w:rPr>
          <w:rFonts w:ascii="Calibri" w:hAnsi="Calibri" w:cs="Calibri"/>
          <w:sz w:val="18"/>
          <w:szCs w:val="18"/>
        </w:rPr>
        <w:tab/>
      </w:r>
      <w:r w:rsidRPr="00632A78">
        <w:rPr>
          <w:rFonts w:ascii="Calibri" w:hAnsi="Calibri" w:cs="Calibri"/>
          <w:sz w:val="18"/>
          <w:szCs w:val="18"/>
        </w:rPr>
        <w:tab/>
        <w:t>Reading Unit</w:t>
      </w:r>
    </w:p>
    <w:p w14:paraId="4DCFD8CC" w14:textId="77777777" w:rsidR="00E242F4" w:rsidRDefault="005011BB" w:rsidP="005011BB">
      <w:pPr>
        <w:autoSpaceDE w:val="0"/>
        <w:autoSpaceDN w:val="0"/>
        <w:adjustRightInd w:val="0"/>
        <w:ind w:left="1440"/>
        <w:rPr>
          <w:rFonts w:ascii="Calibri" w:hAnsi="Calibri" w:cs="Calibri"/>
          <w:sz w:val="18"/>
          <w:szCs w:val="18"/>
        </w:rPr>
      </w:pPr>
      <w:r>
        <w:rPr>
          <w:rFonts w:ascii="Calibri" w:hAnsi="Calibri" w:cs="Calibri"/>
          <w:sz w:val="18"/>
          <w:szCs w:val="18"/>
        </w:rPr>
        <w:t>S</w:t>
      </w:r>
      <w:r w:rsidR="00E242F4">
        <w:rPr>
          <w:rFonts w:ascii="Calibri" w:hAnsi="Calibri" w:cs="Calibri"/>
          <w:sz w:val="18"/>
          <w:szCs w:val="18"/>
        </w:rPr>
        <w:t>ample I</w:t>
      </w:r>
      <w:r w:rsidRPr="005011BB">
        <w:rPr>
          <w:rFonts w:ascii="Calibri" w:hAnsi="Calibri" w:cs="Calibri"/>
          <w:sz w:val="18"/>
          <w:szCs w:val="18"/>
        </w:rPr>
        <w:t>nput</w:t>
      </w:r>
      <w:r w:rsidR="00E242F4">
        <w:rPr>
          <w:rFonts w:ascii="Calibri" w:hAnsi="Calibri" w:cs="Calibri"/>
          <w:sz w:val="18"/>
          <w:szCs w:val="18"/>
        </w:rPr>
        <w:t xml:space="preserve"> Unit</w:t>
      </w:r>
    </w:p>
    <w:p w14:paraId="4DCFD8CD" w14:textId="77777777" w:rsidR="005011BB" w:rsidRDefault="00E242F4" w:rsidP="005011BB">
      <w:pPr>
        <w:autoSpaceDE w:val="0"/>
        <w:autoSpaceDN w:val="0"/>
        <w:adjustRightInd w:val="0"/>
        <w:ind w:left="1440"/>
        <w:rPr>
          <w:rFonts w:ascii="Calibri" w:hAnsi="Calibri" w:cs="Calibri"/>
          <w:sz w:val="18"/>
          <w:szCs w:val="18"/>
        </w:rPr>
      </w:pPr>
      <w:r>
        <w:rPr>
          <w:rFonts w:ascii="Calibri" w:hAnsi="Calibri" w:cs="Calibri"/>
          <w:sz w:val="18"/>
          <w:szCs w:val="18"/>
        </w:rPr>
        <w:t>Sample O</w:t>
      </w:r>
      <w:r w:rsidR="005011BB" w:rsidRPr="005011BB">
        <w:rPr>
          <w:rFonts w:ascii="Calibri" w:hAnsi="Calibri" w:cs="Calibri"/>
          <w:sz w:val="18"/>
          <w:szCs w:val="18"/>
        </w:rPr>
        <w:t xml:space="preserve">utput </w:t>
      </w:r>
      <w:r>
        <w:rPr>
          <w:rFonts w:ascii="Calibri" w:hAnsi="Calibri" w:cs="Calibri"/>
          <w:sz w:val="18"/>
          <w:szCs w:val="18"/>
        </w:rPr>
        <w:t>U</w:t>
      </w:r>
      <w:r w:rsidR="005011BB">
        <w:rPr>
          <w:rFonts w:ascii="Calibri" w:hAnsi="Calibri" w:cs="Calibri"/>
          <w:sz w:val="18"/>
          <w:szCs w:val="18"/>
        </w:rPr>
        <w:t>nit</w:t>
      </w:r>
      <w:r>
        <w:rPr>
          <w:rFonts w:ascii="Calibri" w:hAnsi="Calibri" w:cs="Calibri"/>
          <w:sz w:val="18"/>
          <w:szCs w:val="18"/>
        </w:rPr>
        <w:t xml:space="preserve"> </w:t>
      </w:r>
    </w:p>
    <w:p w14:paraId="4DCFD8CF" w14:textId="1AB7B310" w:rsidR="0004669F" w:rsidRPr="005011BB" w:rsidRDefault="00A12EFB" w:rsidP="005011BB">
      <w:pPr>
        <w:autoSpaceDE w:val="0"/>
        <w:autoSpaceDN w:val="0"/>
        <w:adjustRightInd w:val="0"/>
        <w:ind w:left="1440"/>
        <w:rPr>
          <w:rFonts w:ascii="Calibri" w:hAnsi="Calibri" w:cs="Calibri"/>
          <w:sz w:val="18"/>
          <w:szCs w:val="18"/>
        </w:rPr>
      </w:pPr>
      <w:r>
        <w:rPr>
          <w:rFonts w:ascii="Calibri" w:hAnsi="Calibri" w:cs="Calibri"/>
          <w:sz w:val="18"/>
          <w:szCs w:val="18"/>
        </w:rPr>
        <w:t>Cover slipper</w:t>
      </w:r>
      <w:r w:rsidR="0004669F">
        <w:rPr>
          <w:rFonts w:ascii="Calibri" w:hAnsi="Calibri" w:cs="Calibri"/>
          <w:sz w:val="18"/>
          <w:szCs w:val="18"/>
        </w:rPr>
        <w:t xml:space="preserve"> unit</w:t>
      </w:r>
    </w:p>
    <w:p w14:paraId="4DCFD8D0" w14:textId="75BE94A0" w:rsidR="005D6A04" w:rsidRPr="00632A78" w:rsidRDefault="005D6A04" w:rsidP="005D6A04">
      <w:pPr>
        <w:autoSpaceDE w:val="0"/>
        <w:autoSpaceDN w:val="0"/>
        <w:adjustRightInd w:val="0"/>
        <w:rPr>
          <w:rFonts w:ascii="Calibri" w:hAnsi="Calibri" w:cs="Calibri"/>
          <w:sz w:val="18"/>
          <w:szCs w:val="18"/>
        </w:rPr>
      </w:pPr>
      <w:r w:rsidRPr="00632A78">
        <w:rPr>
          <w:rFonts w:ascii="Calibri" w:hAnsi="Calibri" w:cs="Calibri"/>
          <w:sz w:val="18"/>
          <w:szCs w:val="18"/>
        </w:rPr>
        <w:tab/>
      </w:r>
      <w:r w:rsidRPr="00632A78">
        <w:rPr>
          <w:rFonts w:ascii="Calibri" w:hAnsi="Calibri" w:cs="Calibri"/>
          <w:sz w:val="18"/>
          <w:szCs w:val="18"/>
        </w:rPr>
        <w:tab/>
      </w:r>
      <w:r w:rsidR="00A12EFB" w:rsidRPr="00632A78">
        <w:rPr>
          <w:rFonts w:ascii="Calibri" w:hAnsi="Calibri" w:cs="Calibri"/>
          <w:sz w:val="18"/>
          <w:szCs w:val="18"/>
        </w:rPr>
        <w:t>Power ware</w:t>
      </w:r>
      <w:r w:rsidRPr="00632A78">
        <w:rPr>
          <w:rFonts w:ascii="Calibri" w:hAnsi="Calibri" w:cs="Calibri"/>
          <w:sz w:val="18"/>
          <w:szCs w:val="18"/>
        </w:rPr>
        <w:t>/</w:t>
      </w:r>
      <w:r w:rsidR="00E242F4">
        <w:rPr>
          <w:rFonts w:ascii="Calibri" w:hAnsi="Calibri" w:cs="Calibri"/>
          <w:sz w:val="18"/>
          <w:szCs w:val="18"/>
        </w:rPr>
        <w:t xml:space="preserve"> </w:t>
      </w:r>
      <w:r w:rsidRPr="00632A78">
        <w:rPr>
          <w:rFonts w:ascii="Calibri" w:hAnsi="Calibri" w:cs="Calibri"/>
          <w:sz w:val="18"/>
          <w:szCs w:val="18"/>
        </w:rPr>
        <w:t>UPS</w:t>
      </w:r>
    </w:p>
    <w:p w14:paraId="4DCFD8D1" w14:textId="77777777" w:rsidR="005D6A04" w:rsidRPr="00632A78" w:rsidRDefault="005D6A04" w:rsidP="005D6A04">
      <w:pPr>
        <w:autoSpaceDE w:val="0"/>
        <w:autoSpaceDN w:val="0"/>
        <w:adjustRightInd w:val="0"/>
        <w:rPr>
          <w:rFonts w:ascii="Calibri" w:hAnsi="Calibri" w:cs="Calibri"/>
          <w:sz w:val="18"/>
          <w:szCs w:val="18"/>
        </w:rPr>
      </w:pPr>
      <w:r w:rsidRPr="00632A78">
        <w:rPr>
          <w:rFonts w:ascii="Calibri" w:hAnsi="Calibri" w:cs="Calibri"/>
          <w:sz w:val="18"/>
          <w:szCs w:val="18"/>
        </w:rPr>
        <w:tab/>
      </w:r>
      <w:r w:rsidRPr="00632A78">
        <w:rPr>
          <w:rFonts w:ascii="Calibri" w:hAnsi="Calibri" w:cs="Calibri"/>
          <w:sz w:val="18"/>
          <w:szCs w:val="18"/>
        </w:rPr>
        <w:tab/>
        <w:t>On Board Computer with Printer</w:t>
      </w:r>
    </w:p>
    <w:p w14:paraId="4DCFD8D2" w14:textId="77777777" w:rsidR="005D6A04" w:rsidRPr="00632A78" w:rsidRDefault="005D6A04" w:rsidP="005D6A04">
      <w:pPr>
        <w:autoSpaceDE w:val="0"/>
        <w:autoSpaceDN w:val="0"/>
        <w:adjustRightInd w:val="0"/>
        <w:rPr>
          <w:rFonts w:ascii="Calibri" w:hAnsi="Calibri" w:cs="Calibri"/>
          <w:bCs/>
          <w:sz w:val="18"/>
          <w:szCs w:val="18"/>
        </w:rPr>
      </w:pPr>
      <w:r w:rsidRPr="00632A78">
        <w:rPr>
          <w:rFonts w:ascii="Calibri" w:hAnsi="Calibri" w:cs="Calibri"/>
          <w:sz w:val="18"/>
          <w:szCs w:val="18"/>
        </w:rPr>
        <w:tab/>
      </w:r>
      <w:r w:rsidRPr="00632A78">
        <w:rPr>
          <w:rFonts w:ascii="Calibri" w:hAnsi="Calibri" w:cs="Calibri"/>
          <w:sz w:val="18"/>
          <w:szCs w:val="18"/>
        </w:rPr>
        <w:tab/>
        <w:t>Software</w:t>
      </w:r>
    </w:p>
    <w:p w14:paraId="4DCFD8D3" w14:textId="0BA4A5CE" w:rsidR="005D6A04" w:rsidRPr="00632A78" w:rsidRDefault="005D6A04" w:rsidP="005D6A04">
      <w:pPr>
        <w:autoSpaceDE w:val="0"/>
        <w:autoSpaceDN w:val="0"/>
        <w:adjustRightInd w:val="0"/>
        <w:rPr>
          <w:rFonts w:ascii="Calibri" w:hAnsi="Calibri" w:cs="Calibri"/>
          <w:sz w:val="18"/>
          <w:szCs w:val="18"/>
        </w:rPr>
      </w:pPr>
      <w:r w:rsidRPr="00632A78">
        <w:rPr>
          <w:rFonts w:ascii="Calibri" w:hAnsi="Calibri" w:cs="Calibri"/>
          <w:sz w:val="18"/>
          <w:szCs w:val="18"/>
        </w:rPr>
        <w:tab/>
      </w:r>
      <w:r w:rsidRPr="00632A78">
        <w:rPr>
          <w:rFonts w:ascii="Calibri" w:hAnsi="Calibri" w:cs="Calibri"/>
          <w:sz w:val="18"/>
          <w:szCs w:val="18"/>
        </w:rPr>
        <w:tab/>
      </w:r>
      <w:r w:rsidR="00A12EFB" w:rsidRPr="00632A78">
        <w:rPr>
          <w:rFonts w:ascii="Calibri" w:hAnsi="Calibri" w:cs="Calibri"/>
          <w:sz w:val="18"/>
          <w:szCs w:val="18"/>
        </w:rPr>
        <w:t>Operator ‘</w:t>
      </w:r>
      <w:r w:rsidRPr="00632A78">
        <w:rPr>
          <w:rFonts w:ascii="Calibri" w:hAnsi="Calibri" w:cs="Calibri"/>
          <w:sz w:val="18"/>
          <w:szCs w:val="18"/>
        </w:rPr>
        <w:t>s Manual</w:t>
      </w:r>
    </w:p>
    <w:p w14:paraId="4DCFD8D4" w14:textId="77777777" w:rsidR="005D6A04" w:rsidRPr="00632A78" w:rsidRDefault="005D6A04" w:rsidP="005D6A04">
      <w:pPr>
        <w:autoSpaceDE w:val="0"/>
        <w:autoSpaceDN w:val="0"/>
        <w:adjustRightInd w:val="0"/>
        <w:rPr>
          <w:rFonts w:ascii="Calibri" w:hAnsi="Calibri" w:cs="Calibri"/>
          <w:sz w:val="18"/>
          <w:szCs w:val="18"/>
        </w:rPr>
      </w:pPr>
      <w:r w:rsidRPr="00632A78">
        <w:rPr>
          <w:rFonts w:ascii="Calibri" w:hAnsi="Calibri" w:cs="Calibri"/>
          <w:sz w:val="18"/>
          <w:szCs w:val="18"/>
        </w:rPr>
        <w:tab/>
      </w:r>
      <w:r w:rsidRPr="00632A78">
        <w:rPr>
          <w:rFonts w:ascii="Calibri" w:hAnsi="Calibri" w:cs="Calibri"/>
          <w:sz w:val="18"/>
          <w:szCs w:val="18"/>
        </w:rPr>
        <w:tab/>
        <w:t xml:space="preserve">Maintenance Manual   </w:t>
      </w:r>
    </w:p>
    <w:p w14:paraId="4DCFD8D5" w14:textId="77777777" w:rsidR="004B0AD1" w:rsidRPr="00632A78" w:rsidRDefault="004B0AD1" w:rsidP="005D6A04">
      <w:pPr>
        <w:autoSpaceDE w:val="0"/>
        <w:autoSpaceDN w:val="0"/>
        <w:adjustRightInd w:val="0"/>
        <w:rPr>
          <w:rFonts w:ascii="Calibri" w:hAnsi="Calibri" w:cs="Calibri"/>
          <w:sz w:val="18"/>
          <w:szCs w:val="18"/>
        </w:rPr>
      </w:pPr>
    </w:p>
    <w:p w14:paraId="4DCFD8D6" w14:textId="77777777" w:rsidR="005D6A04" w:rsidRPr="00632A78" w:rsidRDefault="001C00FA" w:rsidP="005D6A04">
      <w:pPr>
        <w:autoSpaceDE w:val="0"/>
        <w:autoSpaceDN w:val="0"/>
        <w:adjustRightInd w:val="0"/>
        <w:rPr>
          <w:rFonts w:ascii="Calibri" w:hAnsi="Calibri" w:cs="Calibri"/>
          <w:b/>
          <w:sz w:val="18"/>
          <w:szCs w:val="18"/>
        </w:rPr>
      </w:pPr>
      <w:r w:rsidRPr="00632A78">
        <w:rPr>
          <w:rFonts w:ascii="Calibri" w:hAnsi="Calibri" w:cs="Calibri"/>
          <w:b/>
          <w:sz w:val="18"/>
          <w:szCs w:val="18"/>
        </w:rPr>
        <w:t xml:space="preserve">5. </w:t>
      </w:r>
      <w:r w:rsidR="005D6A04" w:rsidRPr="00632A78">
        <w:rPr>
          <w:rFonts w:ascii="Calibri" w:hAnsi="Calibri" w:cs="Calibri"/>
          <w:b/>
          <w:sz w:val="18"/>
          <w:szCs w:val="18"/>
        </w:rPr>
        <w:t>S</w:t>
      </w:r>
      <w:r w:rsidRPr="00632A78">
        <w:rPr>
          <w:rFonts w:ascii="Calibri" w:hAnsi="Calibri" w:cs="Calibri"/>
          <w:b/>
          <w:sz w:val="18"/>
          <w:szCs w:val="18"/>
        </w:rPr>
        <w:t>pecific Tasks</w:t>
      </w:r>
      <w:r w:rsidR="005D6A04" w:rsidRPr="00632A78">
        <w:rPr>
          <w:rFonts w:ascii="Calibri" w:hAnsi="Calibri" w:cs="Calibri"/>
          <w:b/>
          <w:sz w:val="18"/>
          <w:szCs w:val="18"/>
        </w:rPr>
        <w:t xml:space="preserve">. </w:t>
      </w:r>
    </w:p>
    <w:p w14:paraId="4DCFD8D7" w14:textId="77777777" w:rsidR="00E239CC" w:rsidRPr="00632A78" w:rsidRDefault="00227B4B" w:rsidP="005D6A04">
      <w:pPr>
        <w:pStyle w:val="BodyTextIndent2"/>
        <w:tabs>
          <w:tab w:val="left" w:pos="-108"/>
        </w:tabs>
        <w:ind w:left="0" w:firstLine="0"/>
        <w:rPr>
          <w:rFonts w:ascii="Calibri" w:hAnsi="Calibri" w:cs="Calibri"/>
          <w:sz w:val="18"/>
          <w:szCs w:val="18"/>
        </w:rPr>
      </w:pPr>
      <w:r>
        <w:rPr>
          <w:rFonts w:ascii="Calibri" w:hAnsi="Calibri" w:cs="Calibri"/>
          <w:b/>
          <w:sz w:val="18"/>
          <w:szCs w:val="18"/>
        </w:rPr>
        <w:t xml:space="preserve">5.1. </w:t>
      </w:r>
      <w:r w:rsidR="00060623" w:rsidRPr="00632A78">
        <w:rPr>
          <w:rFonts w:ascii="Calibri" w:hAnsi="Calibri" w:cs="Calibri"/>
          <w:sz w:val="18"/>
          <w:szCs w:val="18"/>
        </w:rPr>
        <w:t>P</w:t>
      </w:r>
      <w:r w:rsidR="005D6A04" w:rsidRPr="00632A78">
        <w:rPr>
          <w:rFonts w:ascii="Calibri" w:hAnsi="Calibri" w:cs="Calibri"/>
          <w:sz w:val="18"/>
          <w:szCs w:val="18"/>
        </w:rPr>
        <w:t xml:space="preserve">rovide on-site technical support </w:t>
      </w:r>
      <w:r w:rsidR="004E7DA9">
        <w:rPr>
          <w:rFonts w:ascii="Calibri" w:hAnsi="Calibri" w:cs="Calibri"/>
          <w:sz w:val="18"/>
          <w:szCs w:val="18"/>
        </w:rPr>
        <w:t xml:space="preserve">and all reagents and supplies required </w:t>
      </w:r>
      <w:r w:rsidR="005D6A04" w:rsidRPr="00632A78">
        <w:rPr>
          <w:rFonts w:ascii="Calibri" w:hAnsi="Calibri" w:cs="Calibri"/>
          <w:sz w:val="18"/>
          <w:szCs w:val="18"/>
        </w:rPr>
        <w:t>for installation</w:t>
      </w:r>
      <w:r w:rsidR="004E7DA9">
        <w:rPr>
          <w:rFonts w:ascii="Calibri" w:hAnsi="Calibri" w:cs="Calibri"/>
          <w:sz w:val="18"/>
          <w:szCs w:val="18"/>
        </w:rPr>
        <w:t>, validation/correlation</w:t>
      </w:r>
      <w:r w:rsidR="005D6A04" w:rsidRPr="00632A78">
        <w:rPr>
          <w:rFonts w:ascii="Calibri" w:hAnsi="Calibri" w:cs="Calibri"/>
          <w:sz w:val="18"/>
          <w:szCs w:val="18"/>
        </w:rPr>
        <w:t xml:space="preserve"> </w:t>
      </w:r>
      <w:r w:rsidR="00780F92" w:rsidRPr="00632A78">
        <w:rPr>
          <w:rFonts w:ascii="Calibri" w:hAnsi="Calibri" w:cs="Calibri"/>
          <w:sz w:val="18"/>
          <w:szCs w:val="18"/>
        </w:rPr>
        <w:t xml:space="preserve">of analyzers </w:t>
      </w:r>
      <w:r w:rsidR="00D961BF" w:rsidRPr="00632A78">
        <w:rPr>
          <w:rFonts w:ascii="Calibri" w:hAnsi="Calibri" w:cs="Calibri"/>
          <w:sz w:val="18"/>
          <w:szCs w:val="18"/>
        </w:rPr>
        <w:t>to bring to</w:t>
      </w:r>
      <w:r w:rsidR="004E7DA9">
        <w:rPr>
          <w:rFonts w:ascii="Calibri" w:hAnsi="Calibri" w:cs="Calibri"/>
          <w:sz w:val="18"/>
          <w:szCs w:val="18"/>
        </w:rPr>
        <w:t xml:space="preserve"> a </w:t>
      </w:r>
      <w:r w:rsidR="00FF4417">
        <w:rPr>
          <w:rFonts w:ascii="Calibri" w:hAnsi="Calibri" w:cs="Calibri"/>
          <w:sz w:val="18"/>
          <w:szCs w:val="18"/>
        </w:rPr>
        <w:t>fully operational status</w:t>
      </w:r>
      <w:r w:rsidR="004E7DA9">
        <w:rPr>
          <w:rFonts w:ascii="Calibri" w:hAnsi="Calibri" w:cs="Calibri"/>
          <w:sz w:val="18"/>
          <w:szCs w:val="18"/>
        </w:rPr>
        <w:t xml:space="preserve"> is included. </w:t>
      </w:r>
      <w:r w:rsidR="00D961BF" w:rsidRPr="00632A78">
        <w:rPr>
          <w:rFonts w:ascii="Calibri" w:hAnsi="Calibri" w:cs="Calibri"/>
          <w:sz w:val="18"/>
          <w:szCs w:val="18"/>
        </w:rPr>
        <w:t xml:space="preserve"> </w:t>
      </w:r>
    </w:p>
    <w:p w14:paraId="4DCFD8D8" w14:textId="7FDD18B3" w:rsidR="00B954CB" w:rsidRPr="00632A78" w:rsidRDefault="00227B4B" w:rsidP="005D6A04">
      <w:pPr>
        <w:autoSpaceDE w:val="0"/>
        <w:autoSpaceDN w:val="0"/>
        <w:adjustRightInd w:val="0"/>
        <w:rPr>
          <w:rFonts w:ascii="Calibri" w:hAnsi="Calibri" w:cs="Calibri"/>
          <w:sz w:val="18"/>
          <w:szCs w:val="18"/>
        </w:rPr>
      </w:pPr>
      <w:r>
        <w:rPr>
          <w:rFonts w:ascii="Calibri" w:hAnsi="Calibri" w:cs="Calibri"/>
          <w:b/>
          <w:sz w:val="18"/>
          <w:szCs w:val="18"/>
        </w:rPr>
        <w:t xml:space="preserve">5.2. </w:t>
      </w:r>
      <w:r w:rsidR="00060623" w:rsidRPr="00632A78">
        <w:rPr>
          <w:rFonts w:ascii="Calibri" w:hAnsi="Calibri" w:cs="Calibri"/>
          <w:sz w:val="18"/>
          <w:szCs w:val="18"/>
        </w:rPr>
        <w:t>E</w:t>
      </w:r>
      <w:r w:rsidR="00B954CB" w:rsidRPr="00632A78">
        <w:rPr>
          <w:rFonts w:ascii="Calibri" w:hAnsi="Calibri" w:cs="Calibri"/>
          <w:sz w:val="18"/>
          <w:szCs w:val="18"/>
        </w:rPr>
        <w:t>nsure th</w:t>
      </w:r>
      <w:r w:rsidR="00E44ABB">
        <w:rPr>
          <w:rFonts w:ascii="Calibri" w:hAnsi="Calibri" w:cs="Calibri"/>
          <w:sz w:val="18"/>
          <w:szCs w:val="18"/>
        </w:rPr>
        <w:t xml:space="preserve">at if system </w:t>
      </w:r>
      <w:r w:rsidR="00B954CB" w:rsidRPr="00632A78">
        <w:rPr>
          <w:rFonts w:ascii="Calibri" w:hAnsi="Calibri" w:cs="Calibri"/>
          <w:sz w:val="18"/>
          <w:szCs w:val="18"/>
        </w:rPr>
        <w:t>require</w:t>
      </w:r>
      <w:r w:rsidR="00E44ABB">
        <w:rPr>
          <w:rFonts w:ascii="Calibri" w:hAnsi="Calibri" w:cs="Calibri"/>
          <w:sz w:val="18"/>
          <w:szCs w:val="18"/>
        </w:rPr>
        <w:t>s</w:t>
      </w:r>
      <w:r w:rsidR="00B954CB" w:rsidRPr="00632A78">
        <w:rPr>
          <w:rFonts w:ascii="Calibri" w:hAnsi="Calibri" w:cs="Calibri"/>
          <w:sz w:val="18"/>
          <w:szCs w:val="18"/>
        </w:rPr>
        <w:t xml:space="preserve"> a water </w:t>
      </w:r>
      <w:r w:rsidR="003A1976">
        <w:rPr>
          <w:rFonts w:ascii="Calibri" w:hAnsi="Calibri" w:cs="Calibri"/>
          <w:sz w:val="18"/>
          <w:szCs w:val="18"/>
        </w:rPr>
        <w:t xml:space="preserve">drain source </w:t>
      </w:r>
      <w:r w:rsidR="00D57336">
        <w:rPr>
          <w:rFonts w:ascii="Calibri" w:hAnsi="Calibri" w:cs="Calibri"/>
          <w:sz w:val="18"/>
          <w:szCs w:val="18"/>
        </w:rPr>
        <w:t xml:space="preserve">throughout the period </w:t>
      </w:r>
      <w:r w:rsidR="00E44ABB">
        <w:rPr>
          <w:rFonts w:ascii="Calibri" w:hAnsi="Calibri" w:cs="Calibri"/>
          <w:sz w:val="18"/>
          <w:szCs w:val="18"/>
        </w:rPr>
        <w:t xml:space="preserve">of performance </w:t>
      </w:r>
      <w:r w:rsidR="00D57336">
        <w:rPr>
          <w:rFonts w:ascii="Calibri" w:hAnsi="Calibri" w:cs="Calibri"/>
          <w:sz w:val="18"/>
          <w:szCs w:val="18"/>
        </w:rPr>
        <w:t xml:space="preserve">to operate the </w:t>
      </w:r>
      <w:r w:rsidR="00534D3A">
        <w:rPr>
          <w:rFonts w:ascii="Calibri" w:hAnsi="Calibri" w:cs="Calibri"/>
          <w:sz w:val="18"/>
          <w:szCs w:val="18"/>
        </w:rPr>
        <w:t xml:space="preserve">analyzer </w:t>
      </w:r>
      <w:r w:rsidR="00D57336">
        <w:rPr>
          <w:rFonts w:ascii="Calibri" w:hAnsi="Calibri" w:cs="Calibri"/>
          <w:sz w:val="18"/>
          <w:szCs w:val="18"/>
        </w:rPr>
        <w:t xml:space="preserve">is </w:t>
      </w:r>
      <w:r w:rsidR="00E44ABB">
        <w:rPr>
          <w:rFonts w:ascii="Calibri" w:hAnsi="Calibri" w:cs="Calibri"/>
          <w:sz w:val="18"/>
          <w:szCs w:val="18"/>
        </w:rPr>
        <w:t>included at no additional charge.</w:t>
      </w:r>
    </w:p>
    <w:p w14:paraId="4DCFD8D9" w14:textId="77777777" w:rsidR="004D0C80" w:rsidRPr="00632A78" w:rsidRDefault="00227B4B" w:rsidP="005D6A04">
      <w:pPr>
        <w:autoSpaceDE w:val="0"/>
        <w:autoSpaceDN w:val="0"/>
        <w:adjustRightInd w:val="0"/>
        <w:rPr>
          <w:rFonts w:ascii="Calibri" w:hAnsi="Calibri" w:cs="Calibri"/>
          <w:sz w:val="18"/>
          <w:szCs w:val="18"/>
        </w:rPr>
      </w:pPr>
      <w:r>
        <w:rPr>
          <w:rFonts w:ascii="Calibri" w:hAnsi="Calibri" w:cs="Calibri"/>
          <w:b/>
          <w:sz w:val="18"/>
          <w:szCs w:val="18"/>
        </w:rPr>
        <w:t xml:space="preserve">5.3. </w:t>
      </w:r>
      <w:r w:rsidR="00060623" w:rsidRPr="00632A78">
        <w:rPr>
          <w:rFonts w:ascii="Calibri" w:hAnsi="Calibri" w:cs="Calibri"/>
          <w:sz w:val="18"/>
          <w:szCs w:val="18"/>
        </w:rPr>
        <w:t>E</w:t>
      </w:r>
      <w:r w:rsidR="005D6A04" w:rsidRPr="00632A78">
        <w:rPr>
          <w:rFonts w:ascii="Calibri" w:hAnsi="Calibri" w:cs="Calibri"/>
          <w:sz w:val="18"/>
          <w:szCs w:val="18"/>
        </w:rPr>
        <w:t xml:space="preserve">nsure proper packaging of reagents, supplies, and </w:t>
      </w:r>
      <w:r w:rsidR="007D4FBC" w:rsidRPr="00632A78">
        <w:rPr>
          <w:rFonts w:ascii="Calibri" w:hAnsi="Calibri" w:cs="Calibri"/>
          <w:sz w:val="18"/>
          <w:szCs w:val="18"/>
        </w:rPr>
        <w:t>equipment and</w:t>
      </w:r>
      <w:r w:rsidR="00434001" w:rsidRPr="00632A78">
        <w:rPr>
          <w:rFonts w:ascii="Calibri" w:hAnsi="Calibri" w:cs="Calibri"/>
          <w:sz w:val="18"/>
          <w:szCs w:val="18"/>
        </w:rPr>
        <w:t xml:space="preserve"> that they are </w:t>
      </w:r>
      <w:r w:rsidR="005D6A04" w:rsidRPr="00632A78">
        <w:rPr>
          <w:rFonts w:ascii="Calibri" w:hAnsi="Calibri" w:cs="Calibri"/>
          <w:sz w:val="18"/>
          <w:szCs w:val="18"/>
        </w:rPr>
        <w:t xml:space="preserve">shipped at proper </w:t>
      </w:r>
      <w:r w:rsidR="00434001" w:rsidRPr="00632A78">
        <w:rPr>
          <w:rFonts w:ascii="Calibri" w:hAnsi="Calibri" w:cs="Calibri"/>
          <w:sz w:val="18"/>
          <w:szCs w:val="18"/>
        </w:rPr>
        <w:t xml:space="preserve">refrigerated </w:t>
      </w:r>
      <w:r w:rsidR="004D0C80" w:rsidRPr="00632A78">
        <w:rPr>
          <w:rFonts w:ascii="Calibri" w:hAnsi="Calibri" w:cs="Calibri"/>
          <w:sz w:val="18"/>
          <w:szCs w:val="18"/>
        </w:rPr>
        <w:t xml:space="preserve">or frozen </w:t>
      </w:r>
      <w:r w:rsidR="00434001" w:rsidRPr="00632A78">
        <w:rPr>
          <w:rFonts w:ascii="Calibri" w:hAnsi="Calibri" w:cs="Calibri"/>
          <w:sz w:val="18"/>
          <w:szCs w:val="18"/>
        </w:rPr>
        <w:t>temperatures</w:t>
      </w:r>
      <w:r w:rsidR="004D0C80" w:rsidRPr="00632A78">
        <w:rPr>
          <w:rFonts w:ascii="Calibri" w:hAnsi="Calibri" w:cs="Calibri"/>
          <w:sz w:val="18"/>
          <w:szCs w:val="18"/>
        </w:rPr>
        <w:t xml:space="preserve"> </w:t>
      </w:r>
      <w:r w:rsidR="005D6A04" w:rsidRPr="00632A78">
        <w:rPr>
          <w:rFonts w:ascii="Calibri" w:hAnsi="Calibri" w:cs="Calibri"/>
          <w:sz w:val="18"/>
          <w:szCs w:val="18"/>
        </w:rPr>
        <w:t xml:space="preserve">according to manufacturer specifications. </w:t>
      </w:r>
    </w:p>
    <w:p w14:paraId="4DCFD8DA" w14:textId="25F372D1" w:rsidR="00B2316F" w:rsidRPr="00632A78" w:rsidRDefault="00227B4B" w:rsidP="005D6A04">
      <w:pPr>
        <w:autoSpaceDE w:val="0"/>
        <w:autoSpaceDN w:val="0"/>
        <w:adjustRightInd w:val="0"/>
        <w:rPr>
          <w:rFonts w:ascii="Calibri" w:hAnsi="Calibri" w:cs="Calibri"/>
          <w:sz w:val="18"/>
          <w:szCs w:val="18"/>
        </w:rPr>
      </w:pPr>
      <w:r>
        <w:rPr>
          <w:rFonts w:ascii="Calibri" w:hAnsi="Calibri" w:cs="Calibri"/>
          <w:b/>
          <w:sz w:val="18"/>
          <w:szCs w:val="18"/>
        </w:rPr>
        <w:t xml:space="preserve">5.4. </w:t>
      </w:r>
      <w:r w:rsidR="00060623" w:rsidRPr="00632A78">
        <w:rPr>
          <w:rFonts w:ascii="Calibri" w:hAnsi="Calibri" w:cs="Calibri"/>
          <w:sz w:val="18"/>
          <w:szCs w:val="18"/>
        </w:rPr>
        <w:t>E</w:t>
      </w:r>
      <w:r w:rsidR="00780F92" w:rsidRPr="00632A78">
        <w:rPr>
          <w:rFonts w:ascii="Calibri" w:hAnsi="Calibri" w:cs="Calibri"/>
          <w:sz w:val="18"/>
          <w:szCs w:val="18"/>
        </w:rPr>
        <w:t xml:space="preserve">nsure all shipments </w:t>
      </w:r>
      <w:r w:rsidR="005D6A04" w:rsidRPr="00632A78">
        <w:rPr>
          <w:rFonts w:ascii="Calibri" w:hAnsi="Calibri" w:cs="Calibri"/>
          <w:sz w:val="18"/>
          <w:szCs w:val="18"/>
        </w:rPr>
        <w:t>arrive Monday through Friday b</w:t>
      </w:r>
      <w:r w:rsidR="00434001" w:rsidRPr="00632A78">
        <w:rPr>
          <w:rFonts w:ascii="Calibri" w:hAnsi="Calibri" w:cs="Calibri"/>
          <w:sz w:val="18"/>
          <w:szCs w:val="18"/>
        </w:rPr>
        <w:t>etween the hours of 8:00am and 3</w:t>
      </w:r>
      <w:r w:rsidR="005D6A04" w:rsidRPr="00632A78">
        <w:rPr>
          <w:rFonts w:ascii="Calibri" w:hAnsi="Calibri" w:cs="Calibri"/>
          <w:sz w:val="18"/>
          <w:szCs w:val="18"/>
        </w:rPr>
        <w:t xml:space="preserve">:00pm </w:t>
      </w:r>
      <w:r w:rsidR="009A730F" w:rsidRPr="00632A78">
        <w:rPr>
          <w:rFonts w:ascii="Calibri" w:hAnsi="Calibri" w:cs="Calibri"/>
          <w:sz w:val="18"/>
          <w:szCs w:val="18"/>
        </w:rPr>
        <w:t>EST,</w:t>
      </w:r>
      <w:r w:rsidR="005D6A04" w:rsidRPr="00632A78">
        <w:rPr>
          <w:rFonts w:ascii="Calibri" w:hAnsi="Calibri" w:cs="Calibri"/>
          <w:sz w:val="18"/>
          <w:szCs w:val="18"/>
        </w:rPr>
        <w:t xml:space="preserve"> excluding holidays and w</w:t>
      </w:r>
      <w:r w:rsidR="00D57336">
        <w:rPr>
          <w:rFonts w:ascii="Calibri" w:hAnsi="Calibri" w:cs="Calibri"/>
          <w:sz w:val="18"/>
          <w:szCs w:val="18"/>
        </w:rPr>
        <w:t>eekends according to paragraph 3</w:t>
      </w:r>
      <w:r w:rsidR="005D6A04" w:rsidRPr="00632A78">
        <w:rPr>
          <w:rFonts w:ascii="Calibri" w:hAnsi="Calibri" w:cs="Calibri"/>
          <w:sz w:val="18"/>
          <w:szCs w:val="18"/>
        </w:rPr>
        <w:t>.</w:t>
      </w:r>
      <w:r w:rsidR="00D57336">
        <w:rPr>
          <w:rFonts w:ascii="Calibri" w:hAnsi="Calibri" w:cs="Calibri"/>
          <w:sz w:val="18"/>
          <w:szCs w:val="18"/>
        </w:rPr>
        <w:t>2</w:t>
      </w:r>
      <w:r w:rsidR="00434001" w:rsidRPr="00632A78">
        <w:rPr>
          <w:rFonts w:ascii="Calibri" w:hAnsi="Calibri" w:cs="Calibri"/>
          <w:sz w:val="18"/>
          <w:szCs w:val="18"/>
        </w:rPr>
        <w:t xml:space="preserve"> above</w:t>
      </w:r>
      <w:r w:rsidR="005D6A04" w:rsidRPr="00632A78">
        <w:rPr>
          <w:rFonts w:ascii="Calibri" w:hAnsi="Calibri" w:cs="Calibri"/>
          <w:sz w:val="18"/>
          <w:szCs w:val="18"/>
        </w:rPr>
        <w:t xml:space="preserve">.  </w:t>
      </w:r>
    </w:p>
    <w:p w14:paraId="4DCFD8DB" w14:textId="77777777" w:rsidR="005D6A04" w:rsidRPr="00632A78" w:rsidRDefault="00227B4B" w:rsidP="005D6A04">
      <w:pPr>
        <w:autoSpaceDE w:val="0"/>
        <w:autoSpaceDN w:val="0"/>
        <w:adjustRightInd w:val="0"/>
        <w:rPr>
          <w:rFonts w:ascii="Calibri" w:hAnsi="Calibri" w:cs="Calibri"/>
          <w:sz w:val="18"/>
          <w:szCs w:val="18"/>
        </w:rPr>
      </w:pPr>
      <w:r>
        <w:rPr>
          <w:rFonts w:ascii="Calibri" w:hAnsi="Calibri" w:cs="Calibri"/>
          <w:b/>
          <w:sz w:val="18"/>
          <w:szCs w:val="18"/>
        </w:rPr>
        <w:t xml:space="preserve">5.5. </w:t>
      </w:r>
      <w:r w:rsidR="00060623" w:rsidRPr="00632A78">
        <w:rPr>
          <w:rFonts w:ascii="Calibri" w:hAnsi="Calibri" w:cs="Calibri"/>
          <w:sz w:val="18"/>
          <w:szCs w:val="18"/>
        </w:rPr>
        <w:t>R</w:t>
      </w:r>
      <w:r w:rsidR="00B2316F" w:rsidRPr="00632A78">
        <w:rPr>
          <w:rFonts w:ascii="Calibri" w:hAnsi="Calibri" w:cs="Calibri"/>
          <w:sz w:val="18"/>
          <w:szCs w:val="18"/>
        </w:rPr>
        <w:t>espond to phone calls regarding shipment discrepancies the same day of notification and discrepancy will be corrected within 24 hours.</w:t>
      </w:r>
      <w:r w:rsidR="005D6A04" w:rsidRPr="00632A78">
        <w:rPr>
          <w:rFonts w:ascii="Calibri" w:hAnsi="Calibri" w:cs="Calibri"/>
          <w:sz w:val="18"/>
          <w:szCs w:val="18"/>
        </w:rPr>
        <w:t xml:space="preserve">                        </w:t>
      </w:r>
    </w:p>
    <w:p w14:paraId="4DCFD8DC" w14:textId="77777777" w:rsidR="005D6A04" w:rsidRPr="00632A78" w:rsidRDefault="00227B4B" w:rsidP="005D6A04">
      <w:pPr>
        <w:autoSpaceDE w:val="0"/>
        <w:autoSpaceDN w:val="0"/>
        <w:adjustRightInd w:val="0"/>
        <w:rPr>
          <w:rFonts w:ascii="Calibri" w:hAnsi="Calibri" w:cs="Calibri"/>
          <w:sz w:val="18"/>
          <w:szCs w:val="18"/>
        </w:rPr>
      </w:pPr>
      <w:r>
        <w:rPr>
          <w:rFonts w:ascii="Calibri" w:hAnsi="Calibri" w:cs="Calibri"/>
          <w:b/>
          <w:sz w:val="18"/>
          <w:szCs w:val="18"/>
        </w:rPr>
        <w:t xml:space="preserve">5.6. </w:t>
      </w:r>
      <w:r w:rsidR="00060623" w:rsidRPr="00632A78">
        <w:rPr>
          <w:rFonts w:ascii="Calibri" w:hAnsi="Calibri" w:cs="Calibri"/>
          <w:sz w:val="18"/>
          <w:szCs w:val="18"/>
        </w:rPr>
        <w:t>P</w:t>
      </w:r>
      <w:r w:rsidR="005D6A04" w:rsidRPr="00632A78">
        <w:rPr>
          <w:rFonts w:ascii="Calibri" w:hAnsi="Calibri" w:cs="Calibri"/>
          <w:sz w:val="18"/>
          <w:szCs w:val="18"/>
        </w:rPr>
        <w:t>rovide customer notification of updates on any reagents</w:t>
      </w:r>
      <w:r w:rsidR="00C93317" w:rsidRPr="00632A78">
        <w:rPr>
          <w:rFonts w:ascii="Calibri" w:hAnsi="Calibri" w:cs="Calibri"/>
          <w:sz w:val="18"/>
          <w:szCs w:val="18"/>
        </w:rPr>
        <w:t xml:space="preserve"> </w:t>
      </w:r>
      <w:r w:rsidR="005D6A04" w:rsidRPr="00632A78">
        <w:rPr>
          <w:rFonts w:ascii="Calibri" w:hAnsi="Calibri" w:cs="Calibri"/>
          <w:sz w:val="18"/>
          <w:szCs w:val="18"/>
        </w:rPr>
        <w:t xml:space="preserve">in writing </w:t>
      </w:r>
      <w:r w:rsidR="000F0900" w:rsidRPr="00632A78">
        <w:rPr>
          <w:rFonts w:ascii="Calibri" w:hAnsi="Calibri" w:cs="Calibri"/>
          <w:sz w:val="18"/>
          <w:szCs w:val="18"/>
        </w:rPr>
        <w:t xml:space="preserve">within 5 business days </w:t>
      </w:r>
      <w:r w:rsidR="005D6A04" w:rsidRPr="00632A78">
        <w:rPr>
          <w:rFonts w:ascii="Calibri" w:hAnsi="Calibri" w:cs="Calibri"/>
          <w:sz w:val="18"/>
          <w:szCs w:val="18"/>
        </w:rPr>
        <w:t xml:space="preserve">and ensure continuity of services </w:t>
      </w:r>
      <w:r w:rsidR="000F0900" w:rsidRPr="00632A78">
        <w:rPr>
          <w:rFonts w:ascii="Calibri" w:hAnsi="Calibri" w:cs="Calibri"/>
          <w:sz w:val="18"/>
          <w:szCs w:val="18"/>
        </w:rPr>
        <w:t xml:space="preserve">and availability of reagents </w:t>
      </w:r>
      <w:r w:rsidR="00F33365" w:rsidRPr="00632A78">
        <w:rPr>
          <w:rFonts w:ascii="Calibri" w:hAnsi="Calibri" w:cs="Calibri"/>
          <w:sz w:val="18"/>
          <w:szCs w:val="18"/>
        </w:rPr>
        <w:t>d</w:t>
      </w:r>
      <w:r w:rsidR="005D6A04" w:rsidRPr="00632A78">
        <w:rPr>
          <w:rFonts w:ascii="Calibri" w:hAnsi="Calibri" w:cs="Calibri"/>
          <w:sz w:val="18"/>
          <w:szCs w:val="18"/>
        </w:rPr>
        <w:t xml:space="preserve">uring reagent </w:t>
      </w:r>
      <w:r w:rsidR="00FA4337" w:rsidRPr="00632A78">
        <w:rPr>
          <w:rFonts w:ascii="Calibri" w:hAnsi="Calibri" w:cs="Calibri"/>
          <w:sz w:val="18"/>
          <w:szCs w:val="18"/>
        </w:rPr>
        <w:t xml:space="preserve">revision </w:t>
      </w:r>
      <w:r w:rsidR="000F0900" w:rsidRPr="00632A78">
        <w:rPr>
          <w:rFonts w:ascii="Calibri" w:hAnsi="Calibri" w:cs="Calibri"/>
          <w:sz w:val="18"/>
          <w:szCs w:val="18"/>
        </w:rPr>
        <w:t>when req</w:t>
      </w:r>
      <w:r w:rsidR="005D6A04" w:rsidRPr="00632A78">
        <w:rPr>
          <w:rFonts w:ascii="Calibri" w:hAnsi="Calibri" w:cs="Calibri"/>
          <w:sz w:val="18"/>
          <w:szCs w:val="18"/>
        </w:rPr>
        <w:t xml:space="preserve">uired. </w:t>
      </w:r>
    </w:p>
    <w:p w14:paraId="4DCFD8DD" w14:textId="6C8AF111" w:rsidR="005D6A04" w:rsidRPr="00632A78" w:rsidRDefault="00227B4B" w:rsidP="00060623">
      <w:pPr>
        <w:pStyle w:val="BodyTextIndent"/>
        <w:ind w:left="0" w:firstLine="0"/>
        <w:rPr>
          <w:rFonts w:ascii="Calibri" w:hAnsi="Calibri" w:cs="Calibri"/>
          <w:sz w:val="18"/>
          <w:szCs w:val="18"/>
        </w:rPr>
      </w:pPr>
      <w:r>
        <w:rPr>
          <w:rFonts w:ascii="Calibri" w:hAnsi="Calibri" w:cs="Calibri"/>
          <w:b/>
          <w:sz w:val="18"/>
          <w:szCs w:val="18"/>
        </w:rPr>
        <w:t xml:space="preserve">5.7. </w:t>
      </w:r>
      <w:r w:rsidR="00060623" w:rsidRPr="00632A78">
        <w:rPr>
          <w:rFonts w:ascii="Calibri" w:hAnsi="Calibri" w:cs="Calibri"/>
          <w:sz w:val="18"/>
          <w:szCs w:val="18"/>
        </w:rPr>
        <w:t>Ensure r</w:t>
      </w:r>
      <w:r w:rsidR="005D6A04" w:rsidRPr="00632A78">
        <w:rPr>
          <w:rFonts w:ascii="Calibri" w:hAnsi="Calibri" w:cs="Calibri"/>
          <w:sz w:val="18"/>
          <w:szCs w:val="18"/>
        </w:rPr>
        <w:t xml:space="preserve">eagents meet quality control guidelines set forth by </w:t>
      </w:r>
      <w:r w:rsidR="00A12EFB" w:rsidRPr="00632A78">
        <w:rPr>
          <w:rFonts w:ascii="Calibri" w:hAnsi="Calibri" w:cs="Calibri"/>
          <w:sz w:val="18"/>
          <w:szCs w:val="18"/>
        </w:rPr>
        <w:t>manufacturers</w:t>
      </w:r>
      <w:r w:rsidR="005D6A04" w:rsidRPr="00632A78">
        <w:rPr>
          <w:rFonts w:ascii="Calibri" w:hAnsi="Calibri" w:cs="Calibri"/>
          <w:sz w:val="18"/>
          <w:szCs w:val="18"/>
        </w:rPr>
        <w:t>.</w:t>
      </w:r>
    </w:p>
    <w:p w14:paraId="4DCFD8DE" w14:textId="77777777" w:rsidR="005D6A04" w:rsidRPr="00632A78" w:rsidRDefault="00227B4B" w:rsidP="000F0900">
      <w:pPr>
        <w:autoSpaceDE w:val="0"/>
        <w:autoSpaceDN w:val="0"/>
        <w:adjustRightInd w:val="0"/>
        <w:rPr>
          <w:rFonts w:ascii="Calibri" w:hAnsi="Calibri" w:cs="Calibri"/>
          <w:sz w:val="18"/>
          <w:szCs w:val="18"/>
        </w:rPr>
      </w:pPr>
      <w:r>
        <w:rPr>
          <w:rFonts w:ascii="Calibri" w:hAnsi="Calibri" w:cs="Calibri"/>
          <w:sz w:val="18"/>
          <w:szCs w:val="18"/>
        </w:rPr>
        <w:t xml:space="preserve">5.8. </w:t>
      </w:r>
      <w:r w:rsidR="00060623" w:rsidRPr="00632A78">
        <w:rPr>
          <w:rFonts w:ascii="Calibri" w:hAnsi="Calibri" w:cs="Calibri"/>
          <w:sz w:val="18"/>
          <w:szCs w:val="18"/>
        </w:rPr>
        <w:t>P</w:t>
      </w:r>
      <w:r w:rsidR="005D6A04" w:rsidRPr="00632A78">
        <w:rPr>
          <w:rFonts w:ascii="Calibri" w:hAnsi="Calibri" w:cs="Calibri"/>
          <w:sz w:val="18"/>
          <w:szCs w:val="18"/>
        </w:rPr>
        <w:t>rovide all software upgrades at no additional c</w:t>
      </w:r>
      <w:r w:rsidR="000F0900" w:rsidRPr="00632A78">
        <w:rPr>
          <w:rFonts w:ascii="Calibri" w:hAnsi="Calibri" w:cs="Calibri"/>
          <w:sz w:val="18"/>
          <w:szCs w:val="18"/>
        </w:rPr>
        <w:t>ost</w:t>
      </w:r>
      <w:r w:rsidR="005D6A04" w:rsidRPr="00632A78">
        <w:rPr>
          <w:rFonts w:ascii="Calibri" w:hAnsi="Calibri" w:cs="Calibri"/>
          <w:sz w:val="18"/>
          <w:szCs w:val="18"/>
        </w:rPr>
        <w:t xml:space="preserve">.                                                                                                                                                                                                                                                                                                               </w:t>
      </w:r>
    </w:p>
    <w:p w14:paraId="4DCFD8DF" w14:textId="77777777" w:rsidR="00B71F45" w:rsidRPr="00632A78" w:rsidRDefault="00227B4B" w:rsidP="005D6A04">
      <w:pPr>
        <w:autoSpaceDE w:val="0"/>
        <w:autoSpaceDN w:val="0"/>
        <w:adjustRightInd w:val="0"/>
        <w:rPr>
          <w:rFonts w:ascii="Calibri" w:hAnsi="Calibri" w:cs="Calibri"/>
          <w:sz w:val="18"/>
          <w:szCs w:val="18"/>
        </w:rPr>
      </w:pPr>
      <w:r>
        <w:rPr>
          <w:rFonts w:ascii="Calibri" w:hAnsi="Calibri" w:cs="Calibri"/>
          <w:b/>
          <w:sz w:val="18"/>
          <w:szCs w:val="18"/>
        </w:rPr>
        <w:t xml:space="preserve">5.9. </w:t>
      </w:r>
      <w:r w:rsidR="00060623" w:rsidRPr="00632A78">
        <w:rPr>
          <w:rFonts w:ascii="Calibri" w:hAnsi="Calibri" w:cs="Calibri"/>
          <w:sz w:val="18"/>
          <w:szCs w:val="18"/>
        </w:rPr>
        <w:t>N</w:t>
      </w:r>
      <w:r w:rsidR="005D6A04" w:rsidRPr="00632A78">
        <w:rPr>
          <w:rFonts w:ascii="Calibri" w:hAnsi="Calibri" w:cs="Calibri"/>
          <w:sz w:val="18"/>
          <w:szCs w:val="18"/>
        </w:rPr>
        <w:t xml:space="preserve">otify the </w:t>
      </w:r>
      <w:r w:rsidR="000F0900" w:rsidRPr="00632A78">
        <w:rPr>
          <w:rFonts w:ascii="Calibri" w:hAnsi="Calibri" w:cs="Calibri"/>
          <w:sz w:val="18"/>
          <w:szCs w:val="18"/>
        </w:rPr>
        <w:t xml:space="preserve">laboratory if there is a recall </w:t>
      </w:r>
      <w:r w:rsidR="005D6A04" w:rsidRPr="00632A78">
        <w:rPr>
          <w:rFonts w:ascii="Calibri" w:hAnsi="Calibri" w:cs="Calibri"/>
          <w:sz w:val="18"/>
          <w:szCs w:val="18"/>
        </w:rPr>
        <w:t xml:space="preserve">on any </w:t>
      </w:r>
      <w:r w:rsidR="000F0900" w:rsidRPr="00632A78">
        <w:rPr>
          <w:rFonts w:ascii="Calibri" w:hAnsi="Calibri" w:cs="Calibri"/>
          <w:sz w:val="18"/>
          <w:szCs w:val="18"/>
        </w:rPr>
        <w:t xml:space="preserve">reagents </w:t>
      </w:r>
      <w:r w:rsidR="005D6A04" w:rsidRPr="00632A78">
        <w:rPr>
          <w:rFonts w:ascii="Calibri" w:hAnsi="Calibri" w:cs="Calibri"/>
          <w:sz w:val="18"/>
          <w:szCs w:val="18"/>
        </w:rPr>
        <w:t xml:space="preserve">or equipment </w:t>
      </w:r>
      <w:r w:rsidR="000F0900" w:rsidRPr="00632A78">
        <w:rPr>
          <w:rFonts w:ascii="Calibri" w:hAnsi="Calibri" w:cs="Calibri"/>
          <w:sz w:val="18"/>
          <w:szCs w:val="18"/>
        </w:rPr>
        <w:t>within 24 hours.</w:t>
      </w:r>
    </w:p>
    <w:p w14:paraId="4DCFD8E0" w14:textId="77777777" w:rsidR="009E7DEA" w:rsidRDefault="00227B4B" w:rsidP="009E7DEA">
      <w:pPr>
        <w:pStyle w:val="PlainText"/>
        <w:rPr>
          <w:sz w:val="22"/>
        </w:rPr>
      </w:pPr>
      <w:r>
        <w:rPr>
          <w:rFonts w:ascii="Calibri" w:hAnsi="Calibri" w:cs="Calibri"/>
          <w:b/>
          <w:sz w:val="18"/>
          <w:szCs w:val="18"/>
        </w:rPr>
        <w:t xml:space="preserve">5.10. </w:t>
      </w:r>
      <w:r w:rsidR="009E7DEA" w:rsidRPr="009E7DEA">
        <w:rPr>
          <w:rFonts w:ascii="Calibri" w:hAnsi="Calibri" w:cs="Calibri"/>
          <w:sz w:val="18"/>
          <w:szCs w:val="18"/>
        </w:rPr>
        <w:t xml:space="preserve">Respond to service calls within four hours </w:t>
      </w:r>
      <w:r w:rsidR="00E242F4">
        <w:rPr>
          <w:rFonts w:ascii="Calibri" w:hAnsi="Calibri" w:cs="Calibri"/>
          <w:sz w:val="18"/>
          <w:szCs w:val="18"/>
        </w:rPr>
        <w:t xml:space="preserve">after notification. </w:t>
      </w:r>
      <w:r w:rsidR="009E7DEA">
        <w:rPr>
          <w:rFonts w:ascii="Calibri" w:hAnsi="Calibri" w:cs="Calibri"/>
          <w:sz w:val="18"/>
          <w:szCs w:val="18"/>
        </w:rPr>
        <w:t xml:space="preserve">If it is after </w:t>
      </w:r>
      <w:r w:rsidR="009E7DEA" w:rsidRPr="009E7DEA">
        <w:rPr>
          <w:rFonts w:ascii="Calibri" w:hAnsi="Calibri" w:cs="Calibri"/>
          <w:sz w:val="18"/>
          <w:szCs w:val="18"/>
        </w:rPr>
        <w:t>5:00pm Monday through Friday</w:t>
      </w:r>
      <w:r w:rsidR="009E7DEA">
        <w:rPr>
          <w:rFonts w:ascii="Calibri" w:hAnsi="Calibri" w:cs="Calibri"/>
          <w:sz w:val="18"/>
          <w:szCs w:val="18"/>
        </w:rPr>
        <w:t xml:space="preserve"> respond on the next duty day</w:t>
      </w:r>
      <w:r w:rsidR="009E7DEA" w:rsidRPr="009E7DEA">
        <w:rPr>
          <w:rFonts w:ascii="Calibri" w:hAnsi="Calibri" w:cs="Calibri"/>
          <w:sz w:val="18"/>
          <w:szCs w:val="18"/>
        </w:rPr>
        <w:t>. Deficiencies should be corrected within 24 hours after arrival on-site.</w:t>
      </w:r>
    </w:p>
    <w:p w14:paraId="4DCFD8E1" w14:textId="1896C60D" w:rsidR="00802C70" w:rsidRPr="00632A78" w:rsidRDefault="00227B4B" w:rsidP="009E7DEA">
      <w:pPr>
        <w:pStyle w:val="BodyTextIndent2"/>
        <w:tabs>
          <w:tab w:val="clear" w:pos="0"/>
        </w:tabs>
        <w:ind w:left="0" w:firstLine="0"/>
        <w:rPr>
          <w:rFonts w:ascii="Calibri" w:hAnsi="Calibri" w:cs="Calibri"/>
          <w:sz w:val="18"/>
          <w:szCs w:val="18"/>
        </w:rPr>
      </w:pPr>
      <w:r>
        <w:rPr>
          <w:rFonts w:ascii="Calibri" w:hAnsi="Calibri" w:cs="Calibri"/>
          <w:b/>
          <w:sz w:val="18"/>
          <w:szCs w:val="18"/>
        </w:rPr>
        <w:t xml:space="preserve">5.11. </w:t>
      </w:r>
      <w:r w:rsidR="00060623" w:rsidRPr="00632A78">
        <w:rPr>
          <w:rFonts w:ascii="Calibri" w:hAnsi="Calibri" w:cs="Calibri"/>
          <w:sz w:val="18"/>
          <w:szCs w:val="18"/>
        </w:rPr>
        <w:t>P</w:t>
      </w:r>
      <w:r w:rsidR="00802C70" w:rsidRPr="00632A78">
        <w:rPr>
          <w:rFonts w:ascii="Calibri" w:hAnsi="Calibri" w:cs="Calibri"/>
          <w:sz w:val="18"/>
          <w:szCs w:val="18"/>
        </w:rPr>
        <w:t>erform all on-site scheduled service</w:t>
      </w:r>
      <w:r w:rsidR="00800703" w:rsidRPr="00632A78">
        <w:rPr>
          <w:rFonts w:ascii="Calibri" w:hAnsi="Calibri" w:cs="Calibri"/>
          <w:sz w:val="18"/>
          <w:szCs w:val="18"/>
        </w:rPr>
        <w:t xml:space="preserve"> </w:t>
      </w:r>
      <w:r w:rsidR="00802C70" w:rsidRPr="00632A78">
        <w:rPr>
          <w:rFonts w:ascii="Calibri" w:hAnsi="Calibri" w:cs="Calibri"/>
          <w:sz w:val="18"/>
          <w:szCs w:val="18"/>
        </w:rPr>
        <w:t xml:space="preserve">as specified by the manufacturers published maintenance manual as necessary to keep system in good condition including lubrications, cleaning (other than those performed at the operator’s level), calibrations, </w:t>
      </w:r>
      <w:r w:rsidR="00C93317" w:rsidRPr="00632A78">
        <w:rPr>
          <w:rFonts w:ascii="Calibri" w:hAnsi="Calibri" w:cs="Calibri"/>
          <w:sz w:val="18"/>
          <w:szCs w:val="18"/>
        </w:rPr>
        <w:t xml:space="preserve">and </w:t>
      </w:r>
      <w:r w:rsidR="009A730F" w:rsidRPr="00632A78">
        <w:rPr>
          <w:rFonts w:ascii="Calibri" w:hAnsi="Calibri" w:cs="Calibri"/>
          <w:sz w:val="18"/>
          <w:szCs w:val="18"/>
        </w:rPr>
        <w:t>diagnostics, during</w:t>
      </w:r>
      <w:r w:rsidR="00802C70" w:rsidRPr="00632A78">
        <w:rPr>
          <w:rFonts w:ascii="Calibri" w:hAnsi="Calibri" w:cs="Calibri"/>
          <w:sz w:val="18"/>
          <w:szCs w:val="18"/>
        </w:rPr>
        <w:t xml:space="preserve"> the lease period at no </w:t>
      </w:r>
      <w:r w:rsidR="00C93317" w:rsidRPr="00632A78">
        <w:rPr>
          <w:rFonts w:ascii="Calibri" w:hAnsi="Calibri" w:cs="Calibri"/>
          <w:sz w:val="18"/>
          <w:szCs w:val="18"/>
        </w:rPr>
        <w:t xml:space="preserve">additional </w:t>
      </w:r>
      <w:r w:rsidR="00802C70" w:rsidRPr="00632A78">
        <w:rPr>
          <w:rFonts w:ascii="Calibri" w:hAnsi="Calibri" w:cs="Calibri"/>
          <w:sz w:val="18"/>
          <w:szCs w:val="18"/>
        </w:rPr>
        <w:t>cost.</w:t>
      </w:r>
    </w:p>
    <w:p w14:paraId="4DCFD8E2" w14:textId="77D614F3" w:rsidR="00060623" w:rsidRDefault="00227B4B" w:rsidP="005D6A04">
      <w:pPr>
        <w:autoSpaceDE w:val="0"/>
        <w:autoSpaceDN w:val="0"/>
        <w:adjustRightInd w:val="0"/>
        <w:rPr>
          <w:rFonts w:ascii="Calibri" w:hAnsi="Calibri" w:cs="Calibri"/>
          <w:sz w:val="18"/>
          <w:szCs w:val="18"/>
        </w:rPr>
      </w:pPr>
      <w:r>
        <w:rPr>
          <w:rFonts w:ascii="Calibri" w:hAnsi="Calibri" w:cs="Calibri"/>
          <w:b/>
          <w:sz w:val="18"/>
          <w:szCs w:val="18"/>
        </w:rPr>
        <w:t xml:space="preserve">5.12. </w:t>
      </w:r>
      <w:r w:rsidR="00060623" w:rsidRPr="00E83E55">
        <w:rPr>
          <w:rFonts w:ascii="Calibri" w:hAnsi="Calibri" w:cs="Calibri"/>
          <w:sz w:val="18"/>
          <w:szCs w:val="18"/>
        </w:rPr>
        <w:t>P</w:t>
      </w:r>
      <w:r w:rsidR="00802C70" w:rsidRPr="00E83E55">
        <w:rPr>
          <w:rFonts w:ascii="Calibri" w:hAnsi="Calibri" w:cs="Calibri"/>
          <w:sz w:val="18"/>
          <w:szCs w:val="18"/>
        </w:rPr>
        <w:t xml:space="preserve">rovide </w:t>
      </w:r>
      <w:r w:rsidR="009A730F" w:rsidRPr="00E83E55">
        <w:rPr>
          <w:rFonts w:ascii="Calibri" w:hAnsi="Calibri" w:cs="Calibri"/>
          <w:sz w:val="18"/>
          <w:szCs w:val="18"/>
        </w:rPr>
        <w:t>24-hour</w:t>
      </w:r>
      <w:r w:rsidR="00802C70" w:rsidRPr="00E83E55">
        <w:rPr>
          <w:rFonts w:ascii="Calibri" w:hAnsi="Calibri" w:cs="Calibri"/>
          <w:sz w:val="18"/>
          <w:szCs w:val="18"/>
        </w:rPr>
        <w:t xml:space="preserve"> telephonic troubleshooting</w:t>
      </w:r>
      <w:r w:rsidR="00D57336">
        <w:rPr>
          <w:rFonts w:ascii="Calibri" w:hAnsi="Calibri" w:cs="Calibri"/>
          <w:sz w:val="18"/>
          <w:szCs w:val="18"/>
        </w:rPr>
        <w:t xml:space="preserve"> support</w:t>
      </w:r>
      <w:r w:rsidR="00802C70" w:rsidRPr="00E83E55">
        <w:rPr>
          <w:rFonts w:ascii="Calibri" w:hAnsi="Calibri" w:cs="Calibri"/>
          <w:sz w:val="18"/>
          <w:szCs w:val="18"/>
        </w:rPr>
        <w:t xml:space="preserve">. </w:t>
      </w:r>
    </w:p>
    <w:p w14:paraId="03EFE848" w14:textId="15FD9A2D" w:rsidR="008154A4" w:rsidRDefault="004A0706" w:rsidP="008154A4">
      <w:pPr>
        <w:rPr>
          <w:rFonts w:ascii="Calibri" w:hAnsi="Calibri" w:cs="Calibri"/>
          <w:color w:val="000000"/>
        </w:rPr>
      </w:pPr>
      <w:r w:rsidRPr="004A0706">
        <w:rPr>
          <w:rFonts w:ascii="Calibri" w:hAnsi="Calibri" w:cs="Calibri"/>
          <w:b/>
          <w:bCs/>
          <w:sz w:val="18"/>
          <w:szCs w:val="18"/>
        </w:rPr>
        <w:t>5.13.</w:t>
      </w:r>
      <w:r w:rsidRPr="004A0706">
        <w:rPr>
          <w:rFonts w:ascii="Calibri" w:hAnsi="Calibri" w:cs="Calibri"/>
          <w:sz w:val="18"/>
          <w:szCs w:val="18"/>
        </w:rPr>
        <w:t xml:space="preserve"> </w:t>
      </w:r>
      <w:r w:rsidR="00DE630B">
        <w:rPr>
          <w:rFonts w:ascii="Calibri" w:hAnsi="Calibri" w:cs="Calibri"/>
          <w:sz w:val="18"/>
          <w:szCs w:val="18"/>
        </w:rPr>
        <w:t>Analyzer shall p</w:t>
      </w:r>
      <w:r w:rsidR="003D59FD">
        <w:rPr>
          <w:rFonts w:ascii="Calibri" w:hAnsi="Calibri" w:cs="Calibri"/>
          <w:sz w:val="18"/>
          <w:szCs w:val="18"/>
        </w:rPr>
        <w:t xml:space="preserve">rovide </w:t>
      </w:r>
      <w:r w:rsidR="008154A4" w:rsidRPr="008154A4">
        <w:rPr>
          <w:rFonts w:ascii="Calibri" w:hAnsi="Calibri" w:cs="Calibri"/>
          <w:color w:val="000000"/>
          <w:sz w:val="18"/>
          <w:szCs w:val="18"/>
        </w:rPr>
        <w:t xml:space="preserve">Hematoxylin and Eosin staining, </w:t>
      </w:r>
      <w:r w:rsidR="00DE630B">
        <w:rPr>
          <w:rFonts w:ascii="Calibri" w:hAnsi="Calibri" w:cs="Calibri"/>
          <w:color w:val="000000"/>
          <w:sz w:val="18"/>
          <w:szCs w:val="18"/>
        </w:rPr>
        <w:t>S</w:t>
      </w:r>
      <w:r w:rsidR="008154A4" w:rsidRPr="008154A4">
        <w:rPr>
          <w:rFonts w:ascii="Calibri" w:hAnsi="Calibri" w:cs="Calibri"/>
          <w:color w:val="000000"/>
          <w:sz w:val="18"/>
          <w:szCs w:val="18"/>
        </w:rPr>
        <w:t>pecial stains, PAP staining and film cover slipping capabilities.</w:t>
      </w:r>
    </w:p>
    <w:p w14:paraId="10A9243B" w14:textId="25AEB646" w:rsidR="004A0706" w:rsidRPr="00E83E55" w:rsidRDefault="004A0706" w:rsidP="00CB01B4">
      <w:pPr>
        <w:rPr>
          <w:rFonts w:ascii="Calibri" w:hAnsi="Calibri" w:cs="Calibri"/>
          <w:sz w:val="18"/>
          <w:szCs w:val="18"/>
        </w:rPr>
      </w:pPr>
    </w:p>
    <w:bookmarkEnd w:id="0"/>
    <w:bookmarkEnd w:id="1"/>
    <w:p w14:paraId="4DCFD8E3" w14:textId="09390AFC" w:rsidR="007D4FBC" w:rsidRPr="00E83E55" w:rsidRDefault="00227B4B" w:rsidP="009E6522">
      <w:pPr>
        <w:autoSpaceDE w:val="0"/>
        <w:autoSpaceDN w:val="0"/>
        <w:adjustRightInd w:val="0"/>
        <w:rPr>
          <w:rFonts w:ascii="Calibri" w:hAnsi="Calibri" w:cs="Calibri"/>
          <w:b/>
          <w:bCs/>
          <w:sz w:val="18"/>
          <w:szCs w:val="18"/>
        </w:rPr>
      </w:pPr>
      <w:r>
        <w:rPr>
          <w:rFonts w:ascii="Calibri" w:hAnsi="Calibri" w:cs="Calibri"/>
          <w:b/>
          <w:sz w:val="18"/>
          <w:szCs w:val="18"/>
        </w:rPr>
        <w:t>6</w:t>
      </w:r>
      <w:r w:rsidR="0010744A" w:rsidRPr="00E83E55">
        <w:rPr>
          <w:rFonts w:ascii="Calibri" w:hAnsi="Calibri" w:cs="Calibri"/>
          <w:b/>
          <w:sz w:val="18"/>
          <w:szCs w:val="18"/>
        </w:rPr>
        <w:t xml:space="preserve">. </w:t>
      </w:r>
      <w:r w:rsidR="00DA3CDE" w:rsidRPr="00E83E55">
        <w:rPr>
          <w:rFonts w:ascii="Calibri" w:hAnsi="Calibri" w:cs="Calibri"/>
          <w:b/>
          <w:bCs/>
          <w:sz w:val="18"/>
          <w:szCs w:val="18"/>
        </w:rPr>
        <w:t>P</w:t>
      </w:r>
      <w:r w:rsidR="0010744A" w:rsidRPr="00E83E55">
        <w:rPr>
          <w:rFonts w:ascii="Calibri" w:hAnsi="Calibri" w:cs="Calibri"/>
          <w:b/>
          <w:bCs/>
          <w:sz w:val="18"/>
          <w:szCs w:val="18"/>
        </w:rPr>
        <w:t>ayments</w:t>
      </w:r>
      <w:r w:rsidR="00DA3CDE" w:rsidRPr="00E83E55">
        <w:rPr>
          <w:rFonts w:ascii="Calibri" w:hAnsi="Calibri" w:cs="Calibri"/>
          <w:b/>
          <w:bCs/>
          <w:sz w:val="18"/>
          <w:szCs w:val="18"/>
        </w:rPr>
        <w:t>.</w:t>
      </w:r>
      <w:r w:rsidR="00553D71" w:rsidRPr="00E83E55">
        <w:rPr>
          <w:rFonts w:ascii="Calibri" w:hAnsi="Calibri" w:cs="Calibri"/>
          <w:b/>
          <w:bCs/>
          <w:sz w:val="18"/>
          <w:szCs w:val="18"/>
        </w:rPr>
        <w:t xml:space="preserve">  </w:t>
      </w:r>
    </w:p>
    <w:p w14:paraId="110FA6EE" w14:textId="77777777" w:rsidR="005008E8" w:rsidRPr="00881FF1" w:rsidRDefault="00227B4B" w:rsidP="005008E8">
      <w:pPr>
        <w:autoSpaceDE w:val="0"/>
        <w:autoSpaceDN w:val="0"/>
        <w:adjustRightInd w:val="0"/>
        <w:rPr>
          <w:rFonts w:ascii="Calibri" w:hAnsi="Calibri" w:cs="Calibri"/>
          <w:b/>
          <w:bCs/>
          <w:sz w:val="18"/>
          <w:szCs w:val="18"/>
        </w:rPr>
      </w:pPr>
      <w:r>
        <w:rPr>
          <w:rFonts w:ascii="Calibri" w:hAnsi="Calibri" w:cs="Calibri"/>
          <w:b/>
          <w:bCs/>
          <w:sz w:val="18"/>
          <w:szCs w:val="18"/>
        </w:rPr>
        <w:t xml:space="preserve">6.1. </w:t>
      </w:r>
      <w:r w:rsidR="007D4FBC" w:rsidRPr="00632A78">
        <w:rPr>
          <w:rFonts w:ascii="Calibri" w:hAnsi="Calibri" w:cs="Calibri"/>
          <w:bCs/>
          <w:sz w:val="18"/>
          <w:szCs w:val="18"/>
        </w:rPr>
        <w:t>C</w:t>
      </w:r>
      <w:r w:rsidR="00DA3CDE" w:rsidRPr="00632A78">
        <w:rPr>
          <w:rFonts w:ascii="Calibri" w:hAnsi="Calibri" w:cs="Calibri"/>
          <w:sz w:val="18"/>
          <w:szCs w:val="18"/>
        </w:rPr>
        <w:t xml:space="preserve">reate a combo invoice document using the government’s Wide Area </w:t>
      </w:r>
      <w:r w:rsidR="009A730F" w:rsidRPr="00632A78">
        <w:rPr>
          <w:rFonts w:ascii="Calibri" w:hAnsi="Calibri" w:cs="Calibri"/>
          <w:sz w:val="18"/>
          <w:szCs w:val="18"/>
        </w:rPr>
        <w:t>Workflow</w:t>
      </w:r>
      <w:r w:rsidR="00DA3CDE" w:rsidRPr="00632A78">
        <w:rPr>
          <w:rFonts w:ascii="Calibri" w:hAnsi="Calibri" w:cs="Calibri"/>
          <w:sz w:val="18"/>
          <w:szCs w:val="18"/>
        </w:rPr>
        <w:t xml:space="preserve"> (WAWF) electronic </w:t>
      </w:r>
      <w:r w:rsidR="009A730F" w:rsidRPr="00632A78">
        <w:rPr>
          <w:rFonts w:ascii="Calibri" w:hAnsi="Calibri" w:cs="Calibri"/>
          <w:sz w:val="18"/>
          <w:szCs w:val="18"/>
        </w:rPr>
        <w:t>internet-based</w:t>
      </w:r>
      <w:r w:rsidR="00DA3CDE" w:rsidRPr="00632A78">
        <w:rPr>
          <w:rFonts w:ascii="Calibri" w:hAnsi="Calibri" w:cs="Calibri"/>
          <w:sz w:val="18"/>
          <w:szCs w:val="18"/>
        </w:rPr>
        <w:t xml:space="preserve"> System. </w:t>
      </w:r>
      <w:r w:rsidR="005008E8" w:rsidRPr="005008E8">
        <w:rPr>
          <w:rFonts w:ascii="Calibri" w:hAnsi="Calibri" w:cs="Calibri"/>
          <w:sz w:val="18"/>
          <w:szCs w:val="18"/>
        </w:rPr>
        <w:t xml:space="preserve">The contractor shall submit, in arrears, itemized combo document invoices in accordance with DFARS 252.232-7003 &amp; 252.232-7006, for services rendered under this contract. Invoices must be submitted no more than </w:t>
      </w:r>
      <w:r w:rsidR="005008E8" w:rsidRPr="005008E8">
        <w:rPr>
          <w:rFonts w:ascii="Calibri" w:hAnsi="Calibri" w:cs="Calibri"/>
          <w:sz w:val="18"/>
          <w:szCs w:val="18"/>
        </w:rPr>
        <w:lastRenderedPageBreak/>
        <w:t>30 days after the completion of the annual period of performance. Information regarding Wide Area Workflow is available on the Internet at https://piee.eb.mil.</w:t>
      </w:r>
    </w:p>
    <w:p w14:paraId="4DCFD8E4" w14:textId="2083BEBF" w:rsidR="007D4FBC" w:rsidRPr="00632A78" w:rsidRDefault="007D4FBC" w:rsidP="00DA3CDE">
      <w:pPr>
        <w:autoSpaceDE w:val="0"/>
        <w:autoSpaceDN w:val="0"/>
        <w:adjustRightInd w:val="0"/>
        <w:rPr>
          <w:rFonts w:ascii="Calibri" w:hAnsi="Calibri" w:cs="Calibri"/>
          <w:sz w:val="18"/>
          <w:szCs w:val="18"/>
        </w:rPr>
      </w:pPr>
    </w:p>
    <w:p w14:paraId="4DCFD8E5" w14:textId="55CD869D" w:rsidR="007D4FBC" w:rsidRPr="00632A78" w:rsidRDefault="00227B4B" w:rsidP="00DA3CDE">
      <w:pPr>
        <w:autoSpaceDE w:val="0"/>
        <w:autoSpaceDN w:val="0"/>
        <w:adjustRightInd w:val="0"/>
        <w:rPr>
          <w:rFonts w:ascii="Calibri" w:hAnsi="Calibri" w:cs="Calibri"/>
          <w:sz w:val="18"/>
          <w:szCs w:val="18"/>
        </w:rPr>
      </w:pPr>
      <w:r>
        <w:rPr>
          <w:rFonts w:ascii="Calibri" w:hAnsi="Calibri" w:cs="Calibri"/>
          <w:b/>
          <w:sz w:val="18"/>
          <w:szCs w:val="18"/>
        </w:rPr>
        <w:t xml:space="preserve">6.2. </w:t>
      </w:r>
      <w:r w:rsidR="007D4FBC" w:rsidRPr="00632A78">
        <w:rPr>
          <w:rFonts w:ascii="Calibri" w:hAnsi="Calibri" w:cs="Calibri"/>
          <w:sz w:val="18"/>
          <w:szCs w:val="18"/>
        </w:rPr>
        <w:t>W</w:t>
      </w:r>
      <w:r w:rsidR="00DA3CDE" w:rsidRPr="00632A78">
        <w:rPr>
          <w:rFonts w:ascii="Calibri" w:hAnsi="Calibri" w:cs="Calibri"/>
          <w:sz w:val="18"/>
          <w:szCs w:val="18"/>
        </w:rPr>
        <w:t xml:space="preserve">hen it is necessary to resubmit an invoice for </w:t>
      </w:r>
      <w:r w:rsidR="00A12EFB" w:rsidRPr="00632A78">
        <w:rPr>
          <w:rFonts w:ascii="Calibri" w:hAnsi="Calibri" w:cs="Calibri"/>
          <w:sz w:val="18"/>
          <w:szCs w:val="18"/>
        </w:rPr>
        <w:t>payment,</w:t>
      </w:r>
      <w:r w:rsidR="00DA3CDE" w:rsidRPr="00632A78">
        <w:rPr>
          <w:rFonts w:ascii="Calibri" w:hAnsi="Calibri" w:cs="Calibri"/>
          <w:sz w:val="18"/>
          <w:szCs w:val="18"/>
        </w:rPr>
        <w:t xml:space="preserve"> the same invoice number listed on the original document with a letter after the number is used and that a new invoice number will not be generated for a previous shipment. (Example: Invoice # 100473, 100473A, 100473B, etc.).</w:t>
      </w:r>
    </w:p>
    <w:p w14:paraId="4DCFD8E6" w14:textId="53AD3971" w:rsidR="00DA3CDE" w:rsidRDefault="00227B4B" w:rsidP="00DA3CDE">
      <w:pPr>
        <w:autoSpaceDE w:val="0"/>
        <w:autoSpaceDN w:val="0"/>
        <w:adjustRightInd w:val="0"/>
        <w:rPr>
          <w:rFonts w:ascii="Calibri" w:hAnsi="Calibri" w:cs="Calibri"/>
          <w:sz w:val="18"/>
          <w:szCs w:val="18"/>
        </w:rPr>
      </w:pPr>
      <w:r>
        <w:rPr>
          <w:rFonts w:ascii="Calibri" w:hAnsi="Calibri" w:cs="Calibri"/>
          <w:b/>
          <w:sz w:val="18"/>
          <w:szCs w:val="18"/>
        </w:rPr>
        <w:t xml:space="preserve">6.3. </w:t>
      </w:r>
      <w:r w:rsidR="00DA3CDE" w:rsidRPr="00632A78">
        <w:rPr>
          <w:rFonts w:ascii="Calibri" w:hAnsi="Calibri" w:cs="Calibri"/>
          <w:sz w:val="18"/>
          <w:szCs w:val="18"/>
        </w:rPr>
        <w:t xml:space="preserve">Contractor will submit invoices </w:t>
      </w:r>
      <w:r w:rsidR="00690071" w:rsidRPr="00632A78">
        <w:rPr>
          <w:rFonts w:ascii="Calibri" w:hAnsi="Calibri" w:cs="Calibri"/>
          <w:sz w:val="18"/>
          <w:szCs w:val="18"/>
        </w:rPr>
        <w:t>to</w:t>
      </w:r>
      <w:r w:rsidR="00DA3CDE" w:rsidRPr="00632A78">
        <w:rPr>
          <w:rFonts w:ascii="Calibri" w:hAnsi="Calibri" w:cs="Calibri"/>
          <w:sz w:val="18"/>
          <w:szCs w:val="18"/>
        </w:rPr>
        <w:t xml:space="preserve"> WAWF within 7 days of shipping date but no later than 30 days of shipping date. </w:t>
      </w:r>
    </w:p>
    <w:p w14:paraId="4DCFD8E7" w14:textId="139623A3" w:rsidR="004C6A6E" w:rsidRPr="00632A78" w:rsidRDefault="004C6A6E" w:rsidP="00DA3CDE">
      <w:pPr>
        <w:autoSpaceDE w:val="0"/>
        <w:autoSpaceDN w:val="0"/>
        <w:adjustRightInd w:val="0"/>
        <w:rPr>
          <w:rFonts w:ascii="Calibri" w:hAnsi="Calibri" w:cs="Calibri"/>
          <w:sz w:val="18"/>
          <w:szCs w:val="18"/>
        </w:rPr>
      </w:pPr>
      <w:r w:rsidRPr="004C6A6E">
        <w:rPr>
          <w:rFonts w:ascii="Calibri" w:hAnsi="Calibri" w:cs="Calibri"/>
          <w:b/>
          <w:sz w:val="18"/>
          <w:szCs w:val="18"/>
        </w:rPr>
        <w:t>6.4.</w:t>
      </w:r>
      <w:r>
        <w:rPr>
          <w:rFonts w:ascii="Calibri" w:hAnsi="Calibri" w:cs="Calibri"/>
          <w:sz w:val="18"/>
          <w:szCs w:val="18"/>
        </w:rPr>
        <w:t xml:space="preserve"> Contractor ensures payments start only after the </w:t>
      </w:r>
      <w:r w:rsidR="004A0706">
        <w:rPr>
          <w:rFonts w:ascii="Calibri" w:hAnsi="Calibri" w:cs="Calibri"/>
          <w:sz w:val="18"/>
          <w:szCs w:val="18"/>
        </w:rPr>
        <w:t>analyzer</w:t>
      </w:r>
      <w:r w:rsidR="002E0C6F">
        <w:rPr>
          <w:rFonts w:ascii="Calibri" w:hAnsi="Calibri" w:cs="Calibri"/>
          <w:sz w:val="18"/>
          <w:szCs w:val="18"/>
        </w:rPr>
        <w:t xml:space="preserve"> </w:t>
      </w:r>
      <w:r>
        <w:rPr>
          <w:rFonts w:ascii="Calibri" w:hAnsi="Calibri" w:cs="Calibri"/>
          <w:sz w:val="18"/>
          <w:szCs w:val="18"/>
        </w:rPr>
        <w:t xml:space="preserve">is fully operational, validated/ correlated, and live for patient testing. </w:t>
      </w:r>
    </w:p>
    <w:p w14:paraId="4DCFD8E8" w14:textId="77777777" w:rsidR="0010744A" w:rsidRPr="00632A78" w:rsidRDefault="0010744A" w:rsidP="00DA3CDE">
      <w:pPr>
        <w:autoSpaceDE w:val="0"/>
        <w:autoSpaceDN w:val="0"/>
        <w:adjustRightInd w:val="0"/>
        <w:rPr>
          <w:rFonts w:ascii="Calibri" w:hAnsi="Calibri" w:cs="Calibri"/>
          <w:sz w:val="18"/>
          <w:szCs w:val="18"/>
        </w:rPr>
      </w:pPr>
    </w:p>
    <w:p w14:paraId="78BBD7B0" w14:textId="77777777" w:rsidR="005D6820" w:rsidRPr="00645656" w:rsidRDefault="005D6820" w:rsidP="005D6820">
      <w:pPr>
        <w:autoSpaceDE w:val="0"/>
        <w:autoSpaceDN w:val="0"/>
        <w:adjustRightInd w:val="0"/>
        <w:rPr>
          <w:rFonts w:ascii="Calibri" w:hAnsi="Calibri" w:cs="Calibri"/>
          <w:b/>
          <w:sz w:val="18"/>
          <w:szCs w:val="18"/>
        </w:rPr>
      </w:pPr>
      <w:r w:rsidRPr="00645656">
        <w:rPr>
          <w:rFonts w:ascii="Calibri" w:hAnsi="Calibri" w:cs="Calibri"/>
          <w:b/>
          <w:sz w:val="18"/>
          <w:szCs w:val="18"/>
        </w:rPr>
        <w:t xml:space="preserve">7. </w:t>
      </w:r>
      <w:r w:rsidRPr="00645656">
        <w:rPr>
          <w:rFonts w:ascii="Calibri" w:hAnsi="Calibri" w:cs="Calibri"/>
          <w:b/>
          <w:bCs/>
          <w:sz w:val="18"/>
          <w:szCs w:val="18"/>
        </w:rPr>
        <w:t xml:space="preserve">U.S. Army Cybersecurity and Risk Management Framework (RMF) Requirements. </w:t>
      </w:r>
      <w:r w:rsidRPr="00645656">
        <w:rPr>
          <w:rFonts w:ascii="Calibri" w:hAnsi="Calibri" w:cs="Calibri"/>
          <w:sz w:val="18"/>
          <w:szCs w:val="18"/>
        </w:rPr>
        <w:t xml:space="preserve">  </w:t>
      </w:r>
    </w:p>
    <w:p w14:paraId="594E7AC4" w14:textId="77777777" w:rsidR="005D6820" w:rsidRPr="0041271B" w:rsidRDefault="005D6820" w:rsidP="005D6820">
      <w:pPr>
        <w:pStyle w:val="Default"/>
        <w:rPr>
          <w:sz w:val="18"/>
          <w:szCs w:val="18"/>
        </w:rPr>
      </w:pPr>
      <w:r>
        <w:rPr>
          <w:b/>
          <w:sz w:val="18"/>
          <w:szCs w:val="18"/>
        </w:rPr>
        <w:t xml:space="preserve">7.1. </w:t>
      </w:r>
      <w:r>
        <w:rPr>
          <w:b/>
          <w:bCs/>
          <w:sz w:val="18"/>
          <w:szCs w:val="18"/>
        </w:rPr>
        <w:t xml:space="preserve">System Security Requirements. </w:t>
      </w:r>
    </w:p>
    <w:p w14:paraId="32C8868C" w14:textId="2FD572AB" w:rsidR="005D6820" w:rsidRPr="0041271B" w:rsidRDefault="005D6820" w:rsidP="005D6820">
      <w:pPr>
        <w:pStyle w:val="Default"/>
        <w:rPr>
          <w:sz w:val="18"/>
          <w:szCs w:val="18"/>
        </w:rPr>
      </w:pPr>
      <w:r>
        <w:rPr>
          <w:b/>
          <w:sz w:val="18"/>
          <w:szCs w:val="18"/>
        </w:rPr>
        <w:t xml:space="preserve">7.1.1. </w:t>
      </w:r>
      <w:r w:rsidRPr="0041271B">
        <w:rPr>
          <w:sz w:val="18"/>
          <w:szCs w:val="18"/>
        </w:rPr>
        <w:t xml:space="preserve">The vendor shall submit to the Government, included in the quote, the blue section of the Medical Device Cybersecurity Assessment (Questionnaire) provided by government and Nessus Scans. Nessus scanner is to be procured by the vendor, at their own cost, </w:t>
      </w:r>
      <w:r w:rsidR="007D3833" w:rsidRPr="0041271B">
        <w:rPr>
          <w:sz w:val="18"/>
          <w:szCs w:val="18"/>
        </w:rPr>
        <w:t>to</w:t>
      </w:r>
      <w:r w:rsidRPr="0041271B">
        <w:rPr>
          <w:sz w:val="18"/>
          <w:szCs w:val="18"/>
        </w:rPr>
        <w:t xml:space="preserve"> comply with RMF requirements. </w:t>
      </w:r>
    </w:p>
    <w:p w14:paraId="51DE7E6D" w14:textId="77777777" w:rsidR="005D6820" w:rsidRPr="0041271B" w:rsidRDefault="005D6820" w:rsidP="005D6820">
      <w:pPr>
        <w:pStyle w:val="Default"/>
        <w:rPr>
          <w:sz w:val="18"/>
          <w:szCs w:val="18"/>
        </w:rPr>
      </w:pPr>
      <w:r>
        <w:rPr>
          <w:b/>
          <w:sz w:val="18"/>
          <w:szCs w:val="18"/>
        </w:rPr>
        <w:t xml:space="preserve">7.1.2. </w:t>
      </w:r>
      <w:r w:rsidRPr="0041271B">
        <w:rPr>
          <w:sz w:val="18"/>
          <w:szCs w:val="18"/>
        </w:rPr>
        <w:t>Vendor agrees to comply with security regulations and guidance and all Risk Management Framework (RMF) requirements</w:t>
      </w:r>
      <w:r>
        <w:rPr>
          <w:sz w:val="18"/>
          <w:szCs w:val="18"/>
        </w:rPr>
        <w:t xml:space="preserve"> listed in section 7. </w:t>
      </w:r>
      <w:r w:rsidRPr="0041271B">
        <w:rPr>
          <w:sz w:val="18"/>
          <w:szCs w:val="18"/>
        </w:rPr>
        <w:t xml:space="preserve"> </w:t>
      </w:r>
    </w:p>
    <w:p w14:paraId="5FA50612" w14:textId="77777777" w:rsidR="005D6820" w:rsidRPr="0041271B" w:rsidRDefault="005D6820" w:rsidP="005D6820">
      <w:pPr>
        <w:pStyle w:val="Default"/>
        <w:rPr>
          <w:sz w:val="18"/>
          <w:szCs w:val="18"/>
        </w:rPr>
      </w:pPr>
      <w:r>
        <w:rPr>
          <w:b/>
          <w:sz w:val="18"/>
          <w:szCs w:val="18"/>
        </w:rPr>
        <w:t xml:space="preserve">7.1.3. </w:t>
      </w:r>
      <w:r w:rsidRPr="0041271B">
        <w:rPr>
          <w:sz w:val="18"/>
          <w:szCs w:val="18"/>
        </w:rPr>
        <w:t xml:space="preserve">Failure to meet the requirements may result in termination of the delivery order for cause, in accordance with FAR 52.212-4(m). </w:t>
      </w:r>
    </w:p>
    <w:p w14:paraId="58E6BEA6" w14:textId="77777777" w:rsidR="005D6820" w:rsidRPr="0041271B" w:rsidRDefault="005D6820" w:rsidP="005D6820">
      <w:pPr>
        <w:pStyle w:val="Default"/>
        <w:rPr>
          <w:sz w:val="18"/>
          <w:szCs w:val="18"/>
        </w:rPr>
      </w:pPr>
      <w:r>
        <w:rPr>
          <w:b/>
          <w:sz w:val="18"/>
          <w:szCs w:val="18"/>
        </w:rPr>
        <w:t xml:space="preserve">7.1.4. </w:t>
      </w:r>
      <w:r>
        <w:rPr>
          <w:sz w:val="18"/>
          <w:szCs w:val="18"/>
        </w:rPr>
        <w:t>T</w:t>
      </w:r>
      <w:r w:rsidRPr="0041271B">
        <w:rPr>
          <w:sz w:val="18"/>
          <w:szCs w:val="18"/>
        </w:rPr>
        <w:t>he vendor device or system shall pass pre-validation screening (Vulnerability scans utilizing Nessus and SCAP scans), administered within six (6) months of contract award that will be conducted by Government, and must meet criteria listed below:</w:t>
      </w:r>
    </w:p>
    <w:p w14:paraId="272CC58A" w14:textId="77777777" w:rsidR="005D6820" w:rsidRPr="0041271B" w:rsidRDefault="005D6820" w:rsidP="005D6820">
      <w:pPr>
        <w:pStyle w:val="Default"/>
        <w:rPr>
          <w:sz w:val="18"/>
          <w:szCs w:val="18"/>
        </w:rPr>
      </w:pPr>
      <w:r>
        <w:rPr>
          <w:b/>
          <w:sz w:val="18"/>
          <w:szCs w:val="18"/>
        </w:rPr>
        <w:t>(a</w:t>
      </w:r>
      <w:r w:rsidRPr="00383F9C">
        <w:rPr>
          <w:b/>
          <w:sz w:val="18"/>
          <w:szCs w:val="18"/>
        </w:rPr>
        <w:t xml:space="preserve">). </w:t>
      </w:r>
      <w:r w:rsidRPr="0041271B">
        <w:rPr>
          <w:sz w:val="18"/>
          <w:szCs w:val="18"/>
        </w:rPr>
        <w:t xml:space="preserve">No unmitigated Very High or High Severity/ Category I (CAT I), vulnerabilities as described in the appropriate Defense Information System Agency (DISA) Security Technical Implementation Guides (STIGs) located on http://iase.disa.mil/stigs/Pages/index.aspx </w:t>
      </w:r>
    </w:p>
    <w:p w14:paraId="7BA313CC" w14:textId="77777777" w:rsidR="005D6820" w:rsidRPr="0041271B" w:rsidRDefault="005D6820" w:rsidP="005D6820">
      <w:pPr>
        <w:pStyle w:val="Default"/>
        <w:rPr>
          <w:sz w:val="18"/>
          <w:szCs w:val="18"/>
        </w:rPr>
      </w:pPr>
      <w:r>
        <w:rPr>
          <w:b/>
          <w:sz w:val="18"/>
          <w:szCs w:val="18"/>
        </w:rPr>
        <w:t>(b</w:t>
      </w:r>
      <w:r w:rsidRPr="00383F9C">
        <w:rPr>
          <w:b/>
          <w:sz w:val="18"/>
          <w:szCs w:val="18"/>
        </w:rPr>
        <w:t>).</w:t>
      </w:r>
      <w:r>
        <w:rPr>
          <w:sz w:val="18"/>
          <w:szCs w:val="18"/>
        </w:rPr>
        <w:t xml:space="preserve"> </w:t>
      </w:r>
      <w:r w:rsidRPr="0041271B">
        <w:rPr>
          <w:sz w:val="18"/>
          <w:szCs w:val="18"/>
        </w:rPr>
        <w:t xml:space="preserve">No unmitigated Moderate Severity/Category II (CAT II), vulnerabilities as described in the appropriate Defense Information System Agency (DISA) Security Technical Implementation Guides (STIGs) located on http://iase.disa.mil/stigs/Pages/index.aspx </w:t>
      </w:r>
    </w:p>
    <w:p w14:paraId="3A3B830E" w14:textId="77777777" w:rsidR="005D6820" w:rsidRPr="0041271B" w:rsidRDefault="005D6820" w:rsidP="005D6820">
      <w:pPr>
        <w:pStyle w:val="Default"/>
        <w:rPr>
          <w:sz w:val="18"/>
          <w:szCs w:val="18"/>
        </w:rPr>
      </w:pPr>
      <w:r>
        <w:rPr>
          <w:b/>
          <w:sz w:val="18"/>
          <w:szCs w:val="18"/>
        </w:rPr>
        <w:t>(c</w:t>
      </w:r>
      <w:r w:rsidRPr="00383F9C">
        <w:rPr>
          <w:b/>
          <w:sz w:val="18"/>
          <w:szCs w:val="18"/>
        </w:rPr>
        <w:t>).</w:t>
      </w:r>
      <w:r>
        <w:rPr>
          <w:sz w:val="18"/>
          <w:szCs w:val="18"/>
        </w:rPr>
        <w:t xml:space="preserve"> </w:t>
      </w:r>
      <w:r w:rsidRPr="0041271B">
        <w:rPr>
          <w:sz w:val="18"/>
          <w:szCs w:val="18"/>
        </w:rPr>
        <w:t xml:space="preserve">No unmitigated Very High or High Severity/ Category I (CAT I) vulnerabilities from Nessus vulnerability scans. </w:t>
      </w:r>
    </w:p>
    <w:p w14:paraId="181F7300" w14:textId="77777777" w:rsidR="005D6820" w:rsidRPr="0041271B" w:rsidRDefault="005D6820" w:rsidP="005D6820">
      <w:pPr>
        <w:pStyle w:val="Default"/>
        <w:rPr>
          <w:sz w:val="18"/>
          <w:szCs w:val="18"/>
        </w:rPr>
      </w:pPr>
      <w:r>
        <w:rPr>
          <w:sz w:val="18"/>
          <w:szCs w:val="18"/>
        </w:rPr>
        <w:t>(</w:t>
      </w:r>
      <w:r>
        <w:rPr>
          <w:b/>
          <w:sz w:val="18"/>
          <w:szCs w:val="18"/>
        </w:rPr>
        <w:t>d</w:t>
      </w:r>
      <w:r w:rsidRPr="00383F9C">
        <w:rPr>
          <w:b/>
          <w:sz w:val="18"/>
          <w:szCs w:val="18"/>
        </w:rPr>
        <w:t>)</w:t>
      </w:r>
      <w:r>
        <w:rPr>
          <w:sz w:val="18"/>
          <w:szCs w:val="18"/>
        </w:rPr>
        <w:t xml:space="preserve"> N</w:t>
      </w:r>
      <w:r w:rsidRPr="0041271B">
        <w:rPr>
          <w:sz w:val="18"/>
          <w:szCs w:val="18"/>
        </w:rPr>
        <w:t xml:space="preserve">o unmitigated Moderate Severity/ Category II (CAT II) vulnerabilities from Nessus vulnerability scans. </w:t>
      </w:r>
    </w:p>
    <w:p w14:paraId="098B8259" w14:textId="77777777" w:rsidR="005D6820" w:rsidRPr="0041271B" w:rsidRDefault="005D6820" w:rsidP="005D6820">
      <w:pPr>
        <w:pStyle w:val="Default"/>
        <w:rPr>
          <w:sz w:val="18"/>
          <w:szCs w:val="18"/>
        </w:rPr>
      </w:pPr>
      <w:r>
        <w:rPr>
          <w:b/>
          <w:sz w:val="18"/>
          <w:szCs w:val="18"/>
        </w:rPr>
        <w:t xml:space="preserve">7.1.5. </w:t>
      </w:r>
      <w:r>
        <w:rPr>
          <w:sz w:val="18"/>
          <w:szCs w:val="18"/>
        </w:rPr>
        <w:t>T</w:t>
      </w:r>
      <w:r w:rsidRPr="0041271B">
        <w:rPr>
          <w:sz w:val="18"/>
          <w:szCs w:val="18"/>
        </w:rPr>
        <w:t xml:space="preserve">he vendor shall mitigate all Very High, High, and Moderate Severity/CAT I and CAT II vulnerabilities discovered during the Assessment and Authorization (A&amp;A) process according to a schedule published by Government. </w:t>
      </w:r>
    </w:p>
    <w:p w14:paraId="48143E6A" w14:textId="5244E0EB" w:rsidR="005D6820" w:rsidRPr="0041271B" w:rsidRDefault="005D6820" w:rsidP="005D6820">
      <w:pPr>
        <w:pStyle w:val="Default"/>
        <w:rPr>
          <w:sz w:val="18"/>
          <w:szCs w:val="18"/>
        </w:rPr>
      </w:pPr>
      <w:r>
        <w:rPr>
          <w:b/>
          <w:sz w:val="18"/>
          <w:szCs w:val="18"/>
        </w:rPr>
        <w:t xml:space="preserve">7.1.6. </w:t>
      </w:r>
      <w:r w:rsidRPr="0041271B">
        <w:rPr>
          <w:sz w:val="18"/>
          <w:szCs w:val="18"/>
        </w:rPr>
        <w:t xml:space="preserve">The vendor shall appoint a vendor point of contact responsible for the cybersecurity of the vendor device or system throughout the lifecycle of the system. The vendor shall provide Subject Matter Experts (SMEs) to support all assessments of contracted products and materials and meet required </w:t>
      </w:r>
      <w:r w:rsidR="007D3833" w:rsidRPr="0041271B">
        <w:rPr>
          <w:sz w:val="18"/>
          <w:szCs w:val="18"/>
        </w:rPr>
        <w:t>delivery</w:t>
      </w:r>
      <w:r w:rsidRPr="0041271B">
        <w:rPr>
          <w:sz w:val="18"/>
          <w:szCs w:val="18"/>
        </w:rPr>
        <w:t xml:space="preserve"> timelines. </w:t>
      </w:r>
    </w:p>
    <w:p w14:paraId="4BAB372F" w14:textId="77777777" w:rsidR="005D6820" w:rsidRPr="0041271B" w:rsidRDefault="005D6820" w:rsidP="005D6820">
      <w:pPr>
        <w:pStyle w:val="Default"/>
        <w:rPr>
          <w:sz w:val="18"/>
          <w:szCs w:val="18"/>
        </w:rPr>
      </w:pPr>
      <w:r>
        <w:rPr>
          <w:b/>
          <w:sz w:val="18"/>
          <w:szCs w:val="18"/>
        </w:rPr>
        <w:t xml:space="preserve">7.1.7. </w:t>
      </w:r>
      <w:r w:rsidRPr="0041271B">
        <w:rPr>
          <w:sz w:val="18"/>
          <w:szCs w:val="18"/>
        </w:rPr>
        <w:t xml:space="preserve">The vendor shall obtain a recommendation of Authority to Operate (ATO) as determined by a Government appointed third party validator within twelve (12) months of contract award. </w:t>
      </w:r>
    </w:p>
    <w:p w14:paraId="0270D547" w14:textId="77777777" w:rsidR="005D6820" w:rsidRPr="0041271B" w:rsidRDefault="005D6820" w:rsidP="005D6820">
      <w:pPr>
        <w:pStyle w:val="Default"/>
        <w:rPr>
          <w:sz w:val="18"/>
          <w:szCs w:val="18"/>
        </w:rPr>
      </w:pPr>
      <w:r>
        <w:rPr>
          <w:b/>
          <w:sz w:val="18"/>
          <w:szCs w:val="18"/>
        </w:rPr>
        <w:t xml:space="preserve">7.1.8. </w:t>
      </w:r>
      <w:r w:rsidRPr="0041271B">
        <w:rPr>
          <w:sz w:val="18"/>
          <w:szCs w:val="18"/>
        </w:rPr>
        <w:t xml:space="preserve">The vendor shall not make any delivery and shall not receive payment for the system until the ATO is granted. Receiving the ATO document from the U.S. Army shall constitute permission to perform on the order and to proceed with delivery. All delivery dates shall be reset in accordance with contract and in days after the date the ATO is communicated in writing to the vendor. Delivery may take place prior to ATO only if written permission is provided by the DLA Contracting Officer. </w:t>
      </w:r>
    </w:p>
    <w:p w14:paraId="3DB2B80B" w14:textId="77777777" w:rsidR="005D6820" w:rsidRPr="0041271B" w:rsidRDefault="005D6820" w:rsidP="005D6820">
      <w:pPr>
        <w:pStyle w:val="Default"/>
        <w:rPr>
          <w:sz w:val="18"/>
          <w:szCs w:val="18"/>
        </w:rPr>
      </w:pPr>
      <w:r>
        <w:rPr>
          <w:b/>
          <w:sz w:val="18"/>
          <w:szCs w:val="18"/>
        </w:rPr>
        <w:t xml:space="preserve">7.1.9. </w:t>
      </w:r>
      <w:r w:rsidRPr="0041271B">
        <w:rPr>
          <w:sz w:val="18"/>
          <w:szCs w:val="18"/>
        </w:rPr>
        <w:t xml:space="preserve">Pursuant to subsequent warranty period and Service Maintenance Agreements (SMA), the vendor shall, after the award of an ATO, ensure that the vendor’s device or system maintains its ATO for as long as the equipment is operated by Government. </w:t>
      </w:r>
    </w:p>
    <w:p w14:paraId="0C4B6122" w14:textId="77777777" w:rsidR="005D6820" w:rsidRPr="0041271B" w:rsidRDefault="005D6820" w:rsidP="005D6820">
      <w:pPr>
        <w:pStyle w:val="Default"/>
        <w:rPr>
          <w:sz w:val="18"/>
          <w:szCs w:val="18"/>
        </w:rPr>
      </w:pPr>
      <w:r>
        <w:rPr>
          <w:b/>
          <w:sz w:val="18"/>
          <w:szCs w:val="18"/>
        </w:rPr>
        <w:t>7.1.10</w:t>
      </w:r>
      <w:r w:rsidRPr="00383F9C">
        <w:rPr>
          <w:b/>
          <w:sz w:val="18"/>
          <w:szCs w:val="18"/>
        </w:rPr>
        <w:t>.</w:t>
      </w:r>
      <w:r>
        <w:rPr>
          <w:b/>
          <w:sz w:val="18"/>
          <w:szCs w:val="18"/>
        </w:rPr>
        <w:t xml:space="preserve"> T</w:t>
      </w:r>
      <w:r w:rsidRPr="0041271B">
        <w:rPr>
          <w:sz w:val="18"/>
          <w:szCs w:val="18"/>
        </w:rPr>
        <w:t xml:space="preserve">he vendor shall establish appropriate administrative and technical safeguards to ensure the confidentiality, integrity, and availability of Government data under their control. </w:t>
      </w:r>
    </w:p>
    <w:p w14:paraId="42DA0561" w14:textId="5FC56755" w:rsidR="005D6820" w:rsidRPr="0041271B" w:rsidRDefault="005D6820" w:rsidP="005D6820">
      <w:pPr>
        <w:pStyle w:val="Default"/>
        <w:rPr>
          <w:sz w:val="18"/>
          <w:szCs w:val="18"/>
        </w:rPr>
      </w:pPr>
      <w:r>
        <w:rPr>
          <w:b/>
          <w:sz w:val="18"/>
          <w:szCs w:val="18"/>
        </w:rPr>
        <w:t xml:space="preserve">7.1.11. </w:t>
      </w:r>
      <w:r w:rsidRPr="0041271B">
        <w:rPr>
          <w:sz w:val="18"/>
          <w:szCs w:val="18"/>
        </w:rPr>
        <w:t xml:space="preserve">The vendor shall notify the Information Owner and Contracting Officer POCs in writing with any </w:t>
      </w:r>
      <w:r w:rsidR="007D3833" w:rsidRPr="0041271B">
        <w:rPr>
          <w:sz w:val="18"/>
          <w:szCs w:val="18"/>
        </w:rPr>
        <w:t>inability</w:t>
      </w:r>
      <w:r w:rsidRPr="0041271B">
        <w:rPr>
          <w:sz w:val="18"/>
          <w:szCs w:val="18"/>
        </w:rPr>
        <w:t xml:space="preserve"> to comply with DoD security requirements. Vendor will provide anticipated costs and timelines required to address vulnerabilities in question. </w:t>
      </w:r>
    </w:p>
    <w:p w14:paraId="410D44A3" w14:textId="77777777" w:rsidR="005D6820" w:rsidRDefault="005D6820" w:rsidP="005D6820">
      <w:pPr>
        <w:pStyle w:val="Default"/>
        <w:rPr>
          <w:b/>
          <w:bCs/>
          <w:sz w:val="18"/>
          <w:szCs w:val="18"/>
        </w:rPr>
      </w:pPr>
      <w:r>
        <w:rPr>
          <w:b/>
          <w:sz w:val="18"/>
          <w:szCs w:val="18"/>
        </w:rPr>
        <w:t xml:space="preserve">7.1.12. </w:t>
      </w:r>
      <w:r w:rsidRPr="0041271B">
        <w:rPr>
          <w:sz w:val="18"/>
          <w:szCs w:val="18"/>
        </w:rPr>
        <w:t xml:space="preserve">The vendor shall contact the IA/RMF Office Representative, no later than 5 days after delivery order selection or contract award, to start the process. Failure to do so would be considered a vendor caused delay. </w:t>
      </w:r>
    </w:p>
    <w:p w14:paraId="350EF85C" w14:textId="77777777" w:rsidR="005D6820" w:rsidRDefault="005D6820" w:rsidP="005D6820">
      <w:pPr>
        <w:pStyle w:val="Default"/>
        <w:rPr>
          <w:b/>
          <w:bCs/>
          <w:sz w:val="18"/>
          <w:szCs w:val="18"/>
        </w:rPr>
      </w:pPr>
    </w:p>
    <w:p w14:paraId="1A5A9E6B" w14:textId="77777777" w:rsidR="005D6820" w:rsidRPr="0041271B" w:rsidRDefault="005D6820" w:rsidP="005D6820">
      <w:pPr>
        <w:pStyle w:val="Default"/>
        <w:rPr>
          <w:sz w:val="18"/>
          <w:szCs w:val="18"/>
        </w:rPr>
      </w:pPr>
      <w:r>
        <w:rPr>
          <w:b/>
          <w:bCs/>
          <w:sz w:val="18"/>
          <w:szCs w:val="18"/>
        </w:rPr>
        <w:t xml:space="preserve">7.2. </w:t>
      </w:r>
      <w:r w:rsidRPr="0041271B">
        <w:rPr>
          <w:b/>
          <w:bCs/>
          <w:sz w:val="18"/>
          <w:szCs w:val="18"/>
        </w:rPr>
        <w:t>RMF Timeframes</w:t>
      </w:r>
      <w:r>
        <w:rPr>
          <w:b/>
          <w:bCs/>
          <w:sz w:val="18"/>
          <w:szCs w:val="18"/>
        </w:rPr>
        <w:t>.</w:t>
      </w:r>
      <w:r w:rsidRPr="0041271B">
        <w:rPr>
          <w:b/>
          <w:bCs/>
          <w:sz w:val="18"/>
          <w:szCs w:val="18"/>
        </w:rPr>
        <w:t xml:space="preserve"> </w:t>
      </w:r>
    </w:p>
    <w:p w14:paraId="217C1CCE" w14:textId="77777777" w:rsidR="005D6820" w:rsidRDefault="005D6820" w:rsidP="005D6820">
      <w:pPr>
        <w:pStyle w:val="Default"/>
        <w:rPr>
          <w:sz w:val="18"/>
          <w:szCs w:val="18"/>
        </w:rPr>
      </w:pPr>
      <w:r w:rsidRPr="0041271B">
        <w:rPr>
          <w:sz w:val="18"/>
          <w:szCs w:val="18"/>
        </w:rPr>
        <w:t>The following table provides an overview of the entire Process to obtain approval under Army Cybersecurity requirements. Vendor actions must start as cited in the number of days after date of order column noted below and be completed in the number of days listed below in the Duration column.</w:t>
      </w:r>
    </w:p>
    <w:p w14:paraId="3169CB93" w14:textId="77777777" w:rsidR="005D6820" w:rsidRPr="0041271B" w:rsidRDefault="005D6820" w:rsidP="005D6820">
      <w:pPr>
        <w:pStyle w:val="Default"/>
        <w:rPr>
          <w:sz w:val="18"/>
          <w:szCs w:val="18"/>
        </w:rPr>
      </w:pPr>
    </w:p>
    <w:tbl>
      <w:tblPr>
        <w:tblW w:w="8980" w:type="dxa"/>
        <w:tblInd w:w="93" w:type="dxa"/>
        <w:tblLook w:val="04A0" w:firstRow="1" w:lastRow="0" w:firstColumn="1" w:lastColumn="0" w:noHBand="0" w:noVBand="1"/>
      </w:tblPr>
      <w:tblGrid>
        <w:gridCol w:w="497"/>
        <w:gridCol w:w="2943"/>
        <w:gridCol w:w="1370"/>
        <w:gridCol w:w="2357"/>
        <w:gridCol w:w="1813"/>
      </w:tblGrid>
      <w:tr w:rsidR="005D6820" w:rsidRPr="0041271B" w14:paraId="10F6E34A" w14:textId="77777777" w:rsidTr="00395FD6">
        <w:trPr>
          <w:trHeight w:val="615"/>
        </w:trPr>
        <w:tc>
          <w:tcPr>
            <w:tcW w:w="497" w:type="dxa"/>
            <w:tcBorders>
              <w:top w:val="single" w:sz="8" w:space="0" w:color="auto"/>
              <w:left w:val="single" w:sz="8" w:space="0" w:color="auto"/>
              <w:bottom w:val="single" w:sz="8" w:space="0" w:color="auto"/>
              <w:right w:val="single" w:sz="8" w:space="0" w:color="auto"/>
            </w:tcBorders>
            <w:vAlign w:val="bottom"/>
            <w:hideMark/>
          </w:tcPr>
          <w:p w14:paraId="42B39DD8" w14:textId="77777777" w:rsidR="005D6820" w:rsidRPr="0041271B" w:rsidRDefault="005D6820" w:rsidP="00395FD6">
            <w:pPr>
              <w:jc w:val="center"/>
              <w:rPr>
                <w:rFonts w:ascii="Calibri" w:hAnsi="Calibri" w:cs="Calibri"/>
                <w:b/>
                <w:bCs/>
                <w:color w:val="000000"/>
                <w:sz w:val="18"/>
                <w:szCs w:val="18"/>
              </w:rPr>
            </w:pPr>
            <w:bookmarkStart w:id="2" w:name="RANGE!A1:E43"/>
            <w:r w:rsidRPr="0041271B">
              <w:rPr>
                <w:rFonts w:ascii="Calibri" w:hAnsi="Calibri" w:cs="Calibri"/>
                <w:b/>
                <w:bCs/>
                <w:color w:val="000000"/>
                <w:sz w:val="18"/>
                <w:szCs w:val="18"/>
              </w:rPr>
              <w:t>ID</w:t>
            </w:r>
            <w:bookmarkEnd w:id="2"/>
          </w:p>
        </w:tc>
        <w:tc>
          <w:tcPr>
            <w:tcW w:w="2943" w:type="dxa"/>
            <w:tcBorders>
              <w:top w:val="single" w:sz="8" w:space="0" w:color="auto"/>
              <w:left w:val="nil"/>
              <w:bottom w:val="single" w:sz="8" w:space="0" w:color="auto"/>
              <w:right w:val="single" w:sz="8" w:space="0" w:color="auto"/>
            </w:tcBorders>
            <w:vAlign w:val="bottom"/>
            <w:hideMark/>
          </w:tcPr>
          <w:p w14:paraId="7FBB4055" w14:textId="77777777" w:rsidR="005D6820" w:rsidRPr="0041271B" w:rsidRDefault="005D6820" w:rsidP="00395FD6">
            <w:pPr>
              <w:jc w:val="center"/>
              <w:rPr>
                <w:rFonts w:ascii="Calibri" w:hAnsi="Calibri" w:cs="Calibri"/>
                <w:b/>
                <w:bCs/>
                <w:color w:val="000000"/>
                <w:sz w:val="18"/>
                <w:szCs w:val="18"/>
              </w:rPr>
            </w:pPr>
            <w:r w:rsidRPr="0041271B">
              <w:rPr>
                <w:rFonts w:ascii="Calibri" w:hAnsi="Calibri" w:cs="Calibri"/>
                <w:b/>
                <w:bCs/>
                <w:color w:val="000000"/>
                <w:sz w:val="18"/>
                <w:szCs w:val="18"/>
              </w:rPr>
              <w:t>Step Name (Action or Deliverable)</w:t>
            </w:r>
          </w:p>
        </w:tc>
        <w:tc>
          <w:tcPr>
            <w:tcW w:w="1370" w:type="dxa"/>
            <w:tcBorders>
              <w:top w:val="single" w:sz="8" w:space="0" w:color="auto"/>
              <w:left w:val="nil"/>
              <w:bottom w:val="single" w:sz="8" w:space="0" w:color="auto"/>
              <w:right w:val="single" w:sz="8" w:space="0" w:color="auto"/>
            </w:tcBorders>
            <w:hideMark/>
          </w:tcPr>
          <w:p w14:paraId="4D9FE70D" w14:textId="77777777" w:rsidR="005D6820" w:rsidRPr="0041271B" w:rsidRDefault="005D6820" w:rsidP="00395FD6">
            <w:pPr>
              <w:jc w:val="center"/>
              <w:rPr>
                <w:rFonts w:ascii="Calibri" w:hAnsi="Calibri" w:cs="Calibri"/>
                <w:b/>
                <w:bCs/>
                <w:color w:val="000000"/>
                <w:sz w:val="18"/>
                <w:szCs w:val="18"/>
              </w:rPr>
            </w:pPr>
            <w:r w:rsidRPr="0041271B">
              <w:rPr>
                <w:rFonts w:ascii="Calibri" w:hAnsi="Calibri" w:cs="Calibri"/>
                <w:b/>
                <w:bCs/>
                <w:color w:val="000000"/>
                <w:sz w:val="18"/>
                <w:szCs w:val="18"/>
              </w:rPr>
              <w:t>Duration (Days)</w:t>
            </w:r>
          </w:p>
        </w:tc>
        <w:tc>
          <w:tcPr>
            <w:tcW w:w="2357" w:type="dxa"/>
            <w:tcBorders>
              <w:top w:val="single" w:sz="8" w:space="0" w:color="auto"/>
              <w:left w:val="nil"/>
              <w:bottom w:val="single" w:sz="8" w:space="0" w:color="auto"/>
              <w:right w:val="single" w:sz="8" w:space="0" w:color="auto"/>
            </w:tcBorders>
            <w:vAlign w:val="bottom"/>
            <w:hideMark/>
          </w:tcPr>
          <w:p w14:paraId="0A6FC667" w14:textId="77777777" w:rsidR="005D6820" w:rsidRPr="0041271B" w:rsidRDefault="005D6820" w:rsidP="00395FD6">
            <w:pPr>
              <w:jc w:val="center"/>
              <w:rPr>
                <w:rFonts w:ascii="Calibri" w:hAnsi="Calibri" w:cs="Calibri"/>
                <w:b/>
                <w:bCs/>
                <w:color w:val="000000"/>
                <w:sz w:val="18"/>
                <w:szCs w:val="18"/>
              </w:rPr>
            </w:pPr>
            <w:r w:rsidRPr="0041271B">
              <w:rPr>
                <w:rFonts w:ascii="Calibri" w:hAnsi="Calibri" w:cs="Calibri"/>
                <w:b/>
                <w:bCs/>
                <w:color w:val="000000"/>
                <w:sz w:val="18"/>
                <w:szCs w:val="18"/>
              </w:rPr>
              <w:t>Number of Days After Date of Award</w:t>
            </w:r>
          </w:p>
        </w:tc>
        <w:tc>
          <w:tcPr>
            <w:tcW w:w="1813" w:type="dxa"/>
            <w:tcBorders>
              <w:top w:val="single" w:sz="8" w:space="0" w:color="auto"/>
              <w:left w:val="nil"/>
              <w:bottom w:val="single" w:sz="8" w:space="0" w:color="auto"/>
              <w:right w:val="single" w:sz="8" w:space="0" w:color="auto"/>
            </w:tcBorders>
            <w:hideMark/>
          </w:tcPr>
          <w:p w14:paraId="7D1B0760" w14:textId="77777777" w:rsidR="005D6820" w:rsidRPr="0041271B" w:rsidRDefault="005D6820" w:rsidP="00395FD6">
            <w:pPr>
              <w:jc w:val="center"/>
              <w:rPr>
                <w:rFonts w:ascii="Calibri" w:hAnsi="Calibri" w:cs="Calibri"/>
                <w:b/>
                <w:bCs/>
                <w:color w:val="000000"/>
                <w:sz w:val="18"/>
                <w:szCs w:val="18"/>
              </w:rPr>
            </w:pPr>
            <w:r w:rsidRPr="0041271B">
              <w:rPr>
                <w:rFonts w:ascii="Calibri" w:hAnsi="Calibri" w:cs="Calibri"/>
                <w:b/>
                <w:bCs/>
                <w:color w:val="000000"/>
                <w:sz w:val="18"/>
                <w:szCs w:val="18"/>
              </w:rPr>
              <w:t>Responsible Party</w:t>
            </w:r>
          </w:p>
        </w:tc>
      </w:tr>
      <w:tr w:rsidR="005D6820" w:rsidRPr="0041271B" w14:paraId="10C51EC2" w14:textId="77777777" w:rsidTr="00395FD6">
        <w:trPr>
          <w:trHeight w:val="300"/>
        </w:trPr>
        <w:tc>
          <w:tcPr>
            <w:tcW w:w="497" w:type="dxa"/>
            <w:tcBorders>
              <w:top w:val="nil"/>
              <w:left w:val="single" w:sz="8" w:space="0" w:color="auto"/>
              <w:bottom w:val="single" w:sz="4" w:space="0" w:color="auto"/>
              <w:right w:val="single" w:sz="4" w:space="0" w:color="auto"/>
            </w:tcBorders>
            <w:shd w:val="clear" w:color="000000" w:fill="D9D9D9"/>
            <w:noWrap/>
            <w:vAlign w:val="bottom"/>
            <w:hideMark/>
          </w:tcPr>
          <w:p w14:paraId="6A7A59A2" w14:textId="77777777" w:rsidR="005D6820" w:rsidRPr="0041271B" w:rsidRDefault="005D6820" w:rsidP="00395FD6">
            <w:pPr>
              <w:jc w:val="center"/>
              <w:rPr>
                <w:rFonts w:ascii="Calibri" w:hAnsi="Calibri" w:cs="Calibri"/>
                <w:b/>
                <w:bCs/>
                <w:color w:val="000000"/>
                <w:sz w:val="18"/>
                <w:szCs w:val="18"/>
              </w:rPr>
            </w:pPr>
            <w:r w:rsidRPr="0041271B">
              <w:rPr>
                <w:rFonts w:ascii="Calibri" w:hAnsi="Calibri" w:cs="Calibri"/>
                <w:b/>
                <w:bCs/>
                <w:color w:val="000000"/>
                <w:sz w:val="18"/>
                <w:szCs w:val="18"/>
              </w:rPr>
              <w:t>1</w:t>
            </w:r>
          </w:p>
        </w:tc>
        <w:tc>
          <w:tcPr>
            <w:tcW w:w="2943" w:type="dxa"/>
            <w:tcBorders>
              <w:top w:val="nil"/>
              <w:left w:val="nil"/>
              <w:bottom w:val="single" w:sz="4" w:space="0" w:color="auto"/>
              <w:right w:val="single" w:sz="4" w:space="0" w:color="auto"/>
            </w:tcBorders>
            <w:shd w:val="clear" w:color="000000" w:fill="D9D9D9"/>
            <w:noWrap/>
            <w:vAlign w:val="bottom"/>
            <w:hideMark/>
          </w:tcPr>
          <w:p w14:paraId="72CD8E30" w14:textId="77777777" w:rsidR="005D6820" w:rsidRPr="0041271B" w:rsidRDefault="005D6820" w:rsidP="00395FD6">
            <w:pPr>
              <w:rPr>
                <w:rFonts w:ascii="Calibri" w:hAnsi="Calibri" w:cs="Calibri"/>
                <w:b/>
                <w:bCs/>
                <w:color w:val="000000"/>
                <w:sz w:val="18"/>
                <w:szCs w:val="18"/>
              </w:rPr>
            </w:pPr>
            <w:r w:rsidRPr="0041271B">
              <w:rPr>
                <w:rFonts w:ascii="Calibri" w:hAnsi="Calibri" w:cs="Calibri"/>
                <w:b/>
                <w:bCs/>
                <w:color w:val="000000"/>
                <w:sz w:val="18"/>
                <w:szCs w:val="18"/>
              </w:rPr>
              <w:t>1. Categorization</w:t>
            </w:r>
          </w:p>
        </w:tc>
        <w:tc>
          <w:tcPr>
            <w:tcW w:w="1370" w:type="dxa"/>
            <w:tcBorders>
              <w:top w:val="nil"/>
              <w:left w:val="nil"/>
              <w:bottom w:val="single" w:sz="4" w:space="0" w:color="auto"/>
              <w:right w:val="single" w:sz="4" w:space="0" w:color="auto"/>
            </w:tcBorders>
            <w:shd w:val="clear" w:color="000000" w:fill="D9D9D9"/>
            <w:noWrap/>
            <w:vAlign w:val="bottom"/>
            <w:hideMark/>
          </w:tcPr>
          <w:p w14:paraId="52D4CEAF" w14:textId="77777777" w:rsidR="005D6820" w:rsidRPr="0041271B" w:rsidRDefault="005D6820" w:rsidP="00395FD6">
            <w:pPr>
              <w:jc w:val="center"/>
              <w:rPr>
                <w:rFonts w:ascii="Calibri" w:hAnsi="Calibri" w:cs="Calibri"/>
                <w:b/>
                <w:bCs/>
                <w:color w:val="000000"/>
                <w:sz w:val="18"/>
                <w:szCs w:val="18"/>
              </w:rPr>
            </w:pPr>
            <w:r w:rsidRPr="0041271B">
              <w:rPr>
                <w:rFonts w:ascii="Calibri" w:hAnsi="Calibri" w:cs="Calibri"/>
                <w:b/>
                <w:bCs/>
                <w:color w:val="000000"/>
                <w:sz w:val="18"/>
                <w:szCs w:val="18"/>
              </w:rPr>
              <w:t>22 Total Days</w:t>
            </w:r>
          </w:p>
        </w:tc>
        <w:tc>
          <w:tcPr>
            <w:tcW w:w="2357" w:type="dxa"/>
            <w:tcBorders>
              <w:top w:val="nil"/>
              <w:left w:val="nil"/>
              <w:bottom w:val="single" w:sz="4" w:space="0" w:color="auto"/>
              <w:right w:val="single" w:sz="4" w:space="0" w:color="auto"/>
            </w:tcBorders>
            <w:shd w:val="clear" w:color="000000" w:fill="D9D9D9"/>
            <w:noWrap/>
            <w:vAlign w:val="bottom"/>
            <w:hideMark/>
          </w:tcPr>
          <w:p w14:paraId="4909E42B"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 </w:t>
            </w:r>
          </w:p>
        </w:tc>
        <w:tc>
          <w:tcPr>
            <w:tcW w:w="1813" w:type="dxa"/>
            <w:tcBorders>
              <w:top w:val="nil"/>
              <w:left w:val="nil"/>
              <w:bottom w:val="single" w:sz="4" w:space="0" w:color="auto"/>
              <w:right w:val="single" w:sz="8" w:space="0" w:color="auto"/>
            </w:tcBorders>
            <w:shd w:val="clear" w:color="000000" w:fill="D9D9D9"/>
            <w:noWrap/>
            <w:vAlign w:val="bottom"/>
            <w:hideMark/>
          </w:tcPr>
          <w:p w14:paraId="1B83223C"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 </w:t>
            </w:r>
          </w:p>
        </w:tc>
      </w:tr>
      <w:tr w:rsidR="005D6820" w:rsidRPr="0041271B" w14:paraId="0FF77A85" w14:textId="77777777" w:rsidTr="00395FD6">
        <w:trPr>
          <w:trHeight w:val="900"/>
        </w:trPr>
        <w:tc>
          <w:tcPr>
            <w:tcW w:w="497" w:type="dxa"/>
            <w:tcBorders>
              <w:top w:val="nil"/>
              <w:left w:val="single" w:sz="8" w:space="0" w:color="auto"/>
              <w:bottom w:val="single" w:sz="4" w:space="0" w:color="auto"/>
              <w:right w:val="single" w:sz="4" w:space="0" w:color="auto"/>
            </w:tcBorders>
            <w:noWrap/>
            <w:vAlign w:val="bottom"/>
            <w:hideMark/>
          </w:tcPr>
          <w:p w14:paraId="7539AC79"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2</w:t>
            </w:r>
          </w:p>
        </w:tc>
        <w:tc>
          <w:tcPr>
            <w:tcW w:w="2943" w:type="dxa"/>
            <w:tcBorders>
              <w:top w:val="nil"/>
              <w:left w:val="nil"/>
              <w:bottom w:val="single" w:sz="4" w:space="0" w:color="auto"/>
              <w:right w:val="single" w:sz="4" w:space="0" w:color="auto"/>
            </w:tcBorders>
            <w:vAlign w:val="bottom"/>
            <w:hideMark/>
          </w:tcPr>
          <w:p w14:paraId="409AA068" w14:textId="77777777" w:rsidR="005D6820" w:rsidRPr="0041271B" w:rsidRDefault="005D6820" w:rsidP="00395FD6">
            <w:pPr>
              <w:rPr>
                <w:rFonts w:ascii="Calibri" w:hAnsi="Calibri" w:cs="Calibri"/>
                <w:color w:val="000000"/>
                <w:sz w:val="18"/>
                <w:szCs w:val="18"/>
              </w:rPr>
            </w:pPr>
            <w:r w:rsidRPr="0041271B">
              <w:rPr>
                <w:rFonts w:ascii="Calibri" w:hAnsi="Calibri" w:cs="Calibri"/>
                <w:color w:val="000000"/>
                <w:sz w:val="18"/>
                <w:szCs w:val="18"/>
              </w:rPr>
              <w:t>1.1 Vendor RMF Kickoff Meeting (</w:t>
            </w:r>
            <w:r w:rsidRPr="0041271B">
              <w:rPr>
                <w:rFonts w:ascii="Calibri" w:hAnsi="Calibri" w:cs="Calibri"/>
                <w:b/>
                <w:bCs/>
                <w:color w:val="000000"/>
                <w:sz w:val="18"/>
                <w:szCs w:val="18"/>
              </w:rPr>
              <w:t>Vendor must contact the RMF Office Rep</w:t>
            </w:r>
            <w:r w:rsidRPr="0041271B">
              <w:rPr>
                <w:rFonts w:ascii="Calibri" w:hAnsi="Calibri" w:cs="Calibri"/>
                <w:color w:val="000000"/>
                <w:sz w:val="18"/>
                <w:szCs w:val="18"/>
              </w:rPr>
              <w:t>)</w:t>
            </w:r>
          </w:p>
        </w:tc>
        <w:tc>
          <w:tcPr>
            <w:tcW w:w="1370" w:type="dxa"/>
            <w:tcBorders>
              <w:top w:val="nil"/>
              <w:left w:val="nil"/>
              <w:bottom w:val="single" w:sz="4" w:space="0" w:color="auto"/>
              <w:right w:val="single" w:sz="4" w:space="0" w:color="auto"/>
            </w:tcBorders>
            <w:noWrap/>
            <w:vAlign w:val="bottom"/>
            <w:hideMark/>
          </w:tcPr>
          <w:p w14:paraId="070898C4"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1</w:t>
            </w:r>
          </w:p>
        </w:tc>
        <w:tc>
          <w:tcPr>
            <w:tcW w:w="2357" w:type="dxa"/>
            <w:tcBorders>
              <w:top w:val="nil"/>
              <w:left w:val="nil"/>
              <w:bottom w:val="single" w:sz="4" w:space="0" w:color="auto"/>
              <w:right w:val="single" w:sz="4" w:space="0" w:color="auto"/>
            </w:tcBorders>
            <w:noWrap/>
            <w:vAlign w:val="bottom"/>
            <w:hideMark/>
          </w:tcPr>
          <w:p w14:paraId="6FD948A7"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5</w:t>
            </w:r>
          </w:p>
        </w:tc>
        <w:tc>
          <w:tcPr>
            <w:tcW w:w="1813" w:type="dxa"/>
            <w:tcBorders>
              <w:top w:val="nil"/>
              <w:left w:val="nil"/>
              <w:bottom w:val="single" w:sz="4" w:space="0" w:color="auto"/>
              <w:right w:val="single" w:sz="8" w:space="0" w:color="auto"/>
            </w:tcBorders>
            <w:noWrap/>
            <w:vAlign w:val="bottom"/>
            <w:hideMark/>
          </w:tcPr>
          <w:p w14:paraId="7DC52A5F"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GOVERNMENT</w:t>
            </w:r>
          </w:p>
        </w:tc>
      </w:tr>
      <w:tr w:rsidR="005D6820" w:rsidRPr="0041271B" w14:paraId="56E2525F" w14:textId="77777777" w:rsidTr="00395FD6">
        <w:trPr>
          <w:trHeight w:val="600"/>
        </w:trPr>
        <w:tc>
          <w:tcPr>
            <w:tcW w:w="497" w:type="dxa"/>
            <w:tcBorders>
              <w:top w:val="nil"/>
              <w:left w:val="single" w:sz="8" w:space="0" w:color="auto"/>
              <w:bottom w:val="single" w:sz="4" w:space="0" w:color="auto"/>
              <w:right w:val="single" w:sz="4" w:space="0" w:color="auto"/>
            </w:tcBorders>
            <w:noWrap/>
            <w:vAlign w:val="bottom"/>
            <w:hideMark/>
          </w:tcPr>
          <w:p w14:paraId="24240B79"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3</w:t>
            </w:r>
          </w:p>
        </w:tc>
        <w:tc>
          <w:tcPr>
            <w:tcW w:w="2943" w:type="dxa"/>
            <w:tcBorders>
              <w:top w:val="nil"/>
              <w:left w:val="nil"/>
              <w:bottom w:val="single" w:sz="4" w:space="0" w:color="auto"/>
              <w:right w:val="single" w:sz="4" w:space="0" w:color="auto"/>
            </w:tcBorders>
            <w:vAlign w:val="bottom"/>
            <w:hideMark/>
          </w:tcPr>
          <w:p w14:paraId="15D8DB8E" w14:textId="77777777" w:rsidR="005D6820" w:rsidRPr="0041271B" w:rsidRDefault="005D6820" w:rsidP="00395FD6">
            <w:pPr>
              <w:rPr>
                <w:rFonts w:ascii="Calibri" w:hAnsi="Calibri" w:cs="Calibri"/>
                <w:color w:val="000000"/>
                <w:sz w:val="18"/>
                <w:szCs w:val="18"/>
              </w:rPr>
            </w:pPr>
            <w:r w:rsidRPr="0041271B">
              <w:rPr>
                <w:rFonts w:ascii="Calibri" w:hAnsi="Calibri" w:cs="Calibri"/>
                <w:color w:val="000000"/>
                <w:sz w:val="18"/>
                <w:szCs w:val="18"/>
              </w:rPr>
              <w:t>1.2 EDMS Paperwork and Account Creation</w:t>
            </w:r>
          </w:p>
        </w:tc>
        <w:tc>
          <w:tcPr>
            <w:tcW w:w="1370" w:type="dxa"/>
            <w:tcBorders>
              <w:top w:val="nil"/>
              <w:left w:val="nil"/>
              <w:bottom w:val="single" w:sz="4" w:space="0" w:color="auto"/>
              <w:right w:val="single" w:sz="4" w:space="0" w:color="auto"/>
            </w:tcBorders>
            <w:noWrap/>
            <w:vAlign w:val="bottom"/>
            <w:hideMark/>
          </w:tcPr>
          <w:p w14:paraId="3B6B8BB6"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10</w:t>
            </w:r>
          </w:p>
        </w:tc>
        <w:tc>
          <w:tcPr>
            <w:tcW w:w="2357" w:type="dxa"/>
            <w:tcBorders>
              <w:top w:val="nil"/>
              <w:left w:val="nil"/>
              <w:bottom w:val="single" w:sz="4" w:space="0" w:color="auto"/>
              <w:right w:val="single" w:sz="4" w:space="0" w:color="auto"/>
            </w:tcBorders>
            <w:noWrap/>
            <w:vAlign w:val="bottom"/>
            <w:hideMark/>
          </w:tcPr>
          <w:p w14:paraId="27DB96A4"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5</w:t>
            </w:r>
          </w:p>
        </w:tc>
        <w:tc>
          <w:tcPr>
            <w:tcW w:w="1813" w:type="dxa"/>
            <w:tcBorders>
              <w:top w:val="nil"/>
              <w:left w:val="nil"/>
              <w:bottom w:val="single" w:sz="4" w:space="0" w:color="auto"/>
              <w:right w:val="single" w:sz="8" w:space="0" w:color="auto"/>
            </w:tcBorders>
            <w:noWrap/>
            <w:vAlign w:val="bottom"/>
            <w:hideMark/>
          </w:tcPr>
          <w:p w14:paraId="2E2EDD08"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GOVERNMENT</w:t>
            </w:r>
          </w:p>
        </w:tc>
      </w:tr>
      <w:tr w:rsidR="005D6820" w:rsidRPr="0041271B" w14:paraId="19743AFE" w14:textId="77777777" w:rsidTr="00395FD6">
        <w:trPr>
          <w:trHeight w:val="600"/>
        </w:trPr>
        <w:tc>
          <w:tcPr>
            <w:tcW w:w="497" w:type="dxa"/>
            <w:tcBorders>
              <w:top w:val="nil"/>
              <w:left w:val="single" w:sz="8" w:space="0" w:color="auto"/>
              <w:bottom w:val="single" w:sz="4" w:space="0" w:color="auto"/>
              <w:right w:val="single" w:sz="4" w:space="0" w:color="auto"/>
            </w:tcBorders>
            <w:noWrap/>
            <w:vAlign w:val="bottom"/>
            <w:hideMark/>
          </w:tcPr>
          <w:p w14:paraId="437EF7E1"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4</w:t>
            </w:r>
          </w:p>
        </w:tc>
        <w:tc>
          <w:tcPr>
            <w:tcW w:w="2943" w:type="dxa"/>
            <w:tcBorders>
              <w:top w:val="nil"/>
              <w:left w:val="nil"/>
              <w:bottom w:val="single" w:sz="4" w:space="0" w:color="auto"/>
              <w:right w:val="single" w:sz="4" w:space="0" w:color="auto"/>
            </w:tcBorders>
            <w:vAlign w:val="bottom"/>
            <w:hideMark/>
          </w:tcPr>
          <w:p w14:paraId="78F845C1" w14:textId="77777777" w:rsidR="005D6820" w:rsidRPr="0041271B" w:rsidRDefault="005D6820" w:rsidP="00395FD6">
            <w:pPr>
              <w:rPr>
                <w:rFonts w:ascii="Calibri" w:hAnsi="Calibri" w:cs="Calibri"/>
                <w:color w:val="000000"/>
                <w:sz w:val="18"/>
                <w:szCs w:val="18"/>
              </w:rPr>
            </w:pPr>
            <w:r w:rsidRPr="0041271B">
              <w:rPr>
                <w:rFonts w:ascii="Calibri" w:hAnsi="Calibri" w:cs="Calibri"/>
                <w:color w:val="000000"/>
                <w:sz w:val="18"/>
                <w:szCs w:val="18"/>
              </w:rPr>
              <w:t>1.3 EDMS Functionality Briefing</w:t>
            </w:r>
          </w:p>
        </w:tc>
        <w:tc>
          <w:tcPr>
            <w:tcW w:w="1370" w:type="dxa"/>
            <w:tcBorders>
              <w:top w:val="nil"/>
              <w:left w:val="nil"/>
              <w:bottom w:val="single" w:sz="4" w:space="0" w:color="auto"/>
              <w:right w:val="single" w:sz="4" w:space="0" w:color="auto"/>
            </w:tcBorders>
            <w:noWrap/>
            <w:vAlign w:val="bottom"/>
            <w:hideMark/>
          </w:tcPr>
          <w:p w14:paraId="67990734"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1</w:t>
            </w:r>
          </w:p>
        </w:tc>
        <w:tc>
          <w:tcPr>
            <w:tcW w:w="2357" w:type="dxa"/>
            <w:tcBorders>
              <w:top w:val="nil"/>
              <w:left w:val="nil"/>
              <w:bottom w:val="single" w:sz="4" w:space="0" w:color="auto"/>
              <w:right w:val="single" w:sz="4" w:space="0" w:color="auto"/>
            </w:tcBorders>
            <w:noWrap/>
            <w:vAlign w:val="bottom"/>
            <w:hideMark/>
          </w:tcPr>
          <w:p w14:paraId="74B64D19"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5</w:t>
            </w:r>
          </w:p>
        </w:tc>
        <w:tc>
          <w:tcPr>
            <w:tcW w:w="1813" w:type="dxa"/>
            <w:tcBorders>
              <w:top w:val="nil"/>
              <w:left w:val="nil"/>
              <w:bottom w:val="single" w:sz="4" w:space="0" w:color="auto"/>
              <w:right w:val="single" w:sz="8" w:space="0" w:color="auto"/>
            </w:tcBorders>
            <w:noWrap/>
            <w:vAlign w:val="bottom"/>
            <w:hideMark/>
          </w:tcPr>
          <w:p w14:paraId="10B8B7EA"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GOVERNMENT</w:t>
            </w:r>
          </w:p>
        </w:tc>
      </w:tr>
      <w:tr w:rsidR="005D6820" w:rsidRPr="0041271B" w14:paraId="0E50F23E" w14:textId="77777777" w:rsidTr="00395FD6">
        <w:trPr>
          <w:trHeight w:val="600"/>
        </w:trPr>
        <w:tc>
          <w:tcPr>
            <w:tcW w:w="497" w:type="dxa"/>
            <w:tcBorders>
              <w:top w:val="nil"/>
              <w:left w:val="single" w:sz="8" w:space="0" w:color="auto"/>
              <w:bottom w:val="single" w:sz="4" w:space="0" w:color="auto"/>
              <w:right w:val="single" w:sz="4" w:space="0" w:color="auto"/>
            </w:tcBorders>
            <w:noWrap/>
            <w:vAlign w:val="bottom"/>
            <w:hideMark/>
          </w:tcPr>
          <w:p w14:paraId="1B07D17B"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5</w:t>
            </w:r>
          </w:p>
        </w:tc>
        <w:tc>
          <w:tcPr>
            <w:tcW w:w="2943" w:type="dxa"/>
            <w:tcBorders>
              <w:top w:val="nil"/>
              <w:left w:val="nil"/>
              <w:bottom w:val="single" w:sz="4" w:space="0" w:color="auto"/>
              <w:right w:val="single" w:sz="4" w:space="0" w:color="auto"/>
            </w:tcBorders>
            <w:vAlign w:val="bottom"/>
            <w:hideMark/>
          </w:tcPr>
          <w:p w14:paraId="15FC1FCC" w14:textId="77777777" w:rsidR="005D6820" w:rsidRPr="0041271B" w:rsidRDefault="005D6820" w:rsidP="00395FD6">
            <w:pPr>
              <w:rPr>
                <w:rFonts w:ascii="Calibri" w:hAnsi="Calibri" w:cs="Calibri"/>
                <w:color w:val="000000"/>
                <w:sz w:val="18"/>
                <w:szCs w:val="18"/>
              </w:rPr>
            </w:pPr>
            <w:r w:rsidRPr="0041271B">
              <w:rPr>
                <w:rFonts w:ascii="Calibri" w:hAnsi="Calibri" w:cs="Calibri"/>
                <w:color w:val="000000"/>
                <w:sz w:val="18"/>
                <w:szCs w:val="18"/>
              </w:rPr>
              <w:t>1.4 Documentation Templates to Vendor</w:t>
            </w:r>
          </w:p>
        </w:tc>
        <w:tc>
          <w:tcPr>
            <w:tcW w:w="1370" w:type="dxa"/>
            <w:tcBorders>
              <w:top w:val="nil"/>
              <w:left w:val="nil"/>
              <w:bottom w:val="single" w:sz="4" w:space="0" w:color="auto"/>
              <w:right w:val="single" w:sz="4" w:space="0" w:color="auto"/>
            </w:tcBorders>
            <w:noWrap/>
            <w:vAlign w:val="bottom"/>
            <w:hideMark/>
          </w:tcPr>
          <w:p w14:paraId="045C8CDC"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1</w:t>
            </w:r>
          </w:p>
        </w:tc>
        <w:tc>
          <w:tcPr>
            <w:tcW w:w="2357" w:type="dxa"/>
            <w:tcBorders>
              <w:top w:val="nil"/>
              <w:left w:val="nil"/>
              <w:bottom w:val="single" w:sz="4" w:space="0" w:color="auto"/>
              <w:right w:val="single" w:sz="4" w:space="0" w:color="auto"/>
            </w:tcBorders>
            <w:noWrap/>
            <w:vAlign w:val="bottom"/>
            <w:hideMark/>
          </w:tcPr>
          <w:p w14:paraId="6D948CCA"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1</w:t>
            </w:r>
          </w:p>
        </w:tc>
        <w:tc>
          <w:tcPr>
            <w:tcW w:w="1813" w:type="dxa"/>
            <w:tcBorders>
              <w:top w:val="nil"/>
              <w:left w:val="nil"/>
              <w:bottom w:val="single" w:sz="4" w:space="0" w:color="auto"/>
              <w:right w:val="single" w:sz="8" w:space="0" w:color="auto"/>
            </w:tcBorders>
            <w:noWrap/>
            <w:vAlign w:val="bottom"/>
            <w:hideMark/>
          </w:tcPr>
          <w:p w14:paraId="76EA1C69"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GOVERNMENT</w:t>
            </w:r>
          </w:p>
        </w:tc>
      </w:tr>
      <w:tr w:rsidR="005D6820" w:rsidRPr="0041271B" w14:paraId="2FD8603C" w14:textId="77777777" w:rsidTr="00395FD6">
        <w:trPr>
          <w:trHeight w:val="600"/>
        </w:trPr>
        <w:tc>
          <w:tcPr>
            <w:tcW w:w="497" w:type="dxa"/>
            <w:tcBorders>
              <w:top w:val="nil"/>
              <w:left w:val="single" w:sz="8" w:space="0" w:color="auto"/>
              <w:bottom w:val="single" w:sz="4" w:space="0" w:color="auto"/>
              <w:right w:val="single" w:sz="4" w:space="0" w:color="auto"/>
            </w:tcBorders>
            <w:noWrap/>
            <w:vAlign w:val="bottom"/>
            <w:hideMark/>
          </w:tcPr>
          <w:p w14:paraId="5269DF02"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6</w:t>
            </w:r>
          </w:p>
        </w:tc>
        <w:tc>
          <w:tcPr>
            <w:tcW w:w="2943" w:type="dxa"/>
            <w:tcBorders>
              <w:top w:val="nil"/>
              <w:left w:val="nil"/>
              <w:bottom w:val="single" w:sz="4" w:space="0" w:color="auto"/>
              <w:right w:val="single" w:sz="4" w:space="0" w:color="auto"/>
            </w:tcBorders>
            <w:vAlign w:val="bottom"/>
            <w:hideMark/>
          </w:tcPr>
          <w:p w14:paraId="429D2931" w14:textId="77777777" w:rsidR="005D6820" w:rsidRPr="0041271B" w:rsidRDefault="005D6820" w:rsidP="00395FD6">
            <w:pPr>
              <w:rPr>
                <w:rFonts w:ascii="Calibri" w:hAnsi="Calibri" w:cs="Calibri"/>
                <w:color w:val="000000"/>
                <w:sz w:val="18"/>
                <w:szCs w:val="18"/>
              </w:rPr>
            </w:pPr>
            <w:r w:rsidRPr="0041271B">
              <w:rPr>
                <w:rFonts w:ascii="Calibri" w:hAnsi="Calibri" w:cs="Calibri"/>
                <w:color w:val="000000"/>
                <w:sz w:val="18"/>
                <w:szCs w:val="18"/>
              </w:rPr>
              <w:t>1.5 Hardware/Software Document Production</w:t>
            </w:r>
          </w:p>
        </w:tc>
        <w:tc>
          <w:tcPr>
            <w:tcW w:w="1370" w:type="dxa"/>
            <w:tcBorders>
              <w:top w:val="nil"/>
              <w:left w:val="nil"/>
              <w:bottom w:val="single" w:sz="4" w:space="0" w:color="auto"/>
              <w:right w:val="single" w:sz="4" w:space="0" w:color="auto"/>
            </w:tcBorders>
            <w:noWrap/>
            <w:vAlign w:val="bottom"/>
            <w:hideMark/>
          </w:tcPr>
          <w:p w14:paraId="224211FF"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5</w:t>
            </w:r>
          </w:p>
        </w:tc>
        <w:tc>
          <w:tcPr>
            <w:tcW w:w="2357" w:type="dxa"/>
            <w:tcBorders>
              <w:top w:val="nil"/>
              <w:left w:val="nil"/>
              <w:bottom w:val="single" w:sz="4" w:space="0" w:color="auto"/>
              <w:right w:val="single" w:sz="4" w:space="0" w:color="auto"/>
            </w:tcBorders>
            <w:noWrap/>
            <w:vAlign w:val="bottom"/>
            <w:hideMark/>
          </w:tcPr>
          <w:p w14:paraId="5BB92B44"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5</w:t>
            </w:r>
          </w:p>
        </w:tc>
        <w:tc>
          <w:tcPr>
            <w:tcW w:w="1813" w:type="dxa"/>
            <w:tcBorders>
              <w:top w:val="nil"/>
              <w:left w:val="nil"/>
              <w:bottom w:val="single" w:sz="4" w:space="0" w:color="auto"/>
              <w:right w:val="single" w:sz="8" w:space="0" w:color="auto"/>
            </w:tcBorders>
            <w:noWrap/>
            <w:vAlign w:val="bottom"/>
            <w:hideMark/>
          </w:tcPr>
          <w:p w14:paraId="69BDC26B" w14:textId="77777777" w:rsidR="005D6820" w:rsidRPr="0041271B" w:rsidRDefault="005D6820" w:rsidP="00395FD6">
            <w:pPr>
              <w:jc w:val="center"/>
              <w:rPr>
                <w:rFonts w:ascii="Calibri" w:hAnsi="Calibri" w:cs="Calibri"/>
                <w:b/>
                <w:bCs/>
                <w:color w:val="000000"/>
                <w:sz w:val="18"/>
                <w:szCs w:val="18"/>
              </w:rPr>
            </w:pPr>
            <w:r w:rsidRPr="0041271B">
              <w:rPr>
                <w:rFonts w:ascii="Calibri" w:hAnsi="Calibri" w:cs="Calibri"/>
                <w:b/>
                <w:bCs/>
                <w:color w:val="000000"/>
                <w:sz w:val="18"/>
                <w:szCs w:val="18"/>
              </w:rPr>
              <w:t>VENDOR</w:t>
            </w:r>
          </w:p>
        </w:tc>
      </w:tr>
      <w:tr w:rsidR="005D6820" w:rsidRPr="0041271B" w14:paraId="6EA53D5A" w14:textId="77777777" w:rsidTr="00395FD6">
        <w:trPr>
          <w:trHeight w:val="300"/>
        </w:trPr>
        <w:tc>
          <w:tcPr>
            <w:tcW w:w="497" w:type="dxa"/>
            <w:tcBorders>
              <w:top w:val="nil"/>
              <w:left w:val="single" w:sz="8" w:space="0" w:color="auto"/>
              <w:bottom w:val="single" w:sz="4" w:space="0" w:color="auto"/>
              <w:right w:val="single" w:sz="4" w:space="0" w:color="auto"/>
            </w:tcBorders>
            <w:noWrap/>
            <w:vAlign w:val="bottom"/>
            <w:hideMark/>
          </w:tcPr>
          <w:p w14:paraId="1AF09DB7"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7</w:t>
            </w:r>
          </w:p>
        </w:tc>
        <w:tc>
          <w:tcPr>
            <w:tcW w:w="2943" w:type="dxa"/>
            <w:tcBorders>
              <w:top w:val="nil"/>
              <w:left w:val="nil"/>
              <w:bottom w:val="single" w:sz="4" w:space="0" w:color="auto"/>
              <w:right w:val="single" w:sz="4" w:space="0" w:color="auto"/>
            </w:tcBorders>
            <w:vAlign w:val="bottom"/>
            <w:hideMark/>
          </w:tcPr>
          <w:p w14:paraId="1BDF26A3" w14:textId="77777777" w:rsidR="005D6820" w:rsidRPr="0041271B" w:rsidRDefault="005D6820" w:rsidP="00395FD6">
            <w:pPr>
              <w:rPr>
                <w:rFonts w:ascii="Calibri" w:hAnsi="Calibri" w:cs="Calibri"/>
                <w:color w:val="000000"/>
                <w:sz w:val="18"/>
                <w:szCs w:val="18"/>
              </w:rPr>
            </w:pPr>
            <w:r w:rsidRPr="0041271B">
              <w:rPr>
                <w:rFonts w:ascii="Calibri" w:hAnsi="Calibri" w:cs="Calibri"/>
                <w:color w:val="000000"/>
                <w:sz w:val="18"/>
                <w:szCs w:val="18"/>
              </w:rPr>
              <w:t>1.6 STIG Review</w:t>
            </w:r>
          </w:p>
        </w:tc>
        <w:tc>
          <w:tcPr>
            <w:tcW w:w="1370" w:type="dxa"/>
            <w:tcBorders>
              <w:top w:val="nil"/>
              <w:left w:val="nil"/>
              <w:bottom w:val="single" w:sz="4" w:space="0" w:color="auto"/>
              <w:right w:val="single" w:sz="4" w:space="0" w:color="auto"/>
            </w:tcBorders>
            <w:noWrap/>
            <w:vAlign w:val="bottom"/>
            <w:hideMark/>
          </w:tcPr>
          <w:p w14:paraId="5AD9F4AF"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2</w:t>
            </w:r>
          </w:p>
        </w:tc>
        <w:tc>
          <w:tcPr>
            <w:tcW w:w="2357" w:type="dxa"/>
            <w:tcBorders>
              <w:top w:val="nil"/>
              <w:left w:val="nil"/>
              <w:bottom w:val="single" w:sz="4" w:space="0" w:color="auto"/>
              <w:right w:val="single" w:sz="4" w:space="0" w:color="auto"/>
            </w:tcBorders>
            <w:noWrap/>
            <w:vAlign w:val="bottom"/>
            <w:hideMark/>
          </w:tcPr>
          <w:p w14:paraId="768CC3A0"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10</w:t>
            </w:r>
          </w:p>
        </w:tc>
        <w:tc>
          <w:tcPr>
            <w:tcW w:w="1813" w:type="dxa"/>
            <w:tcBorders>
              <w:top w:val="nil"/>
              <w:left w:val="nil"/>
              <w:bottom w:val="single" w:sz="4" w:space="0" w:color="auto"/>
              <w:right w:val="single" w:sz="8" w:space="0" w:color="auto"/>
            </w:tcBorders>
            <w:noWrap/>
            <w:vAlign w:val="bottom"/>
            <w:hideMark/>
          </w:tcPr>
          <w:p w14:paraId="1139BA1A"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GOVERNMENT</w:t>
            </w:r>
          </w:p>
        </w:tc>
      </w:tr>
      <w:tr w:rsidR="005D6820" w:rsidRPr="0041271B" w14:paraId="4F609F4A" w14:textId="77777777" w:rsidTr="00395FD6">
        <w:trPr>
          <w:trHeight w:val="300"/>
        </w:trPr>
        <w:tc>
          <w:tcPr>
            <w:tcW w:w="497" w:type="dxa"/>
            <w:tcBorders>
              <w:top w:val="nil"/>
              <w:left w:val="single" w:sz="8" w:space="0" w:color="auto"/>
              <w:bottom w:val="single" w:sz="4" w:space="0" w:color="auto"/>
              <w:right w:val="single" w:sz="4" w:space="0" w:color="auto"/>
            </w:tcBorders>
            <w:noWrap/>
            <w:vAlign w:val="bottom"/>
            <w:hideMark/>
          </w:tcPr>
          <w:p w14:paraId="542F9197"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8</w:t>
            </w:r>
          </w:p>
        </w:tc>
        <w:tc>
          <w:tcPr>
            <w:tcW w:w="2943" w:type="dxa"/>
            <w:tcBorders>
              <w:top w:val="nil"/>
              <w:left w:val="nil"/>
              <w:bottom w:val="single" w:sz="4" w:space="0" w:color="auto"/>
              <w:right w:val="single" w:sz="4" w:space="0" w:color="auto"/>
            </w:tcBorders>
            <w:vAlign w:val="bottom"/>
            <w:hideMark/>
          </w:tcPr>
          <w:p w14:paraId="3FF13D46" w14:textId="77777777" w:rsidR="005D6820" w:rsidRPr="0041271B" w:rsidRDefault="005D6820" w:rsidP="00395FD6">
            <w:pPr>
              <w:rPr>
                <w:rFonts w:ascii="Calibri" w:hAnsi="Calibri" w:cs="Calibri"/>
                <w:color w:val="000000"/>
                <w:sz w:val="18"/>
                <w:szCs w:val="18"/>
              </w:rPr>
            </w:pPr>
            <w:r w:rsidRPr="0041271B">
              <w:rPr>
                <w:rFonts w:ascii="Calibri" w:hAnsi="Calibri" w:cs="Calibri"/>
                <w:color w:val="000000"/>
                <w:sz w:val="18"/>
                <w:szCs w:val="18"/>
              </w:rPr>
              <w:t>1.7 System Categorization</w:t>
            </w:r>
          </w:p>
        </w:tc>
        <w:tc>
          <w:tcPr>
            <w:tcW w:w="1370" w:type="dxa"/>
            <w:tcBorders>
              <w:top w:val="nil"/>
              <w:left w:val="nil"/>
              <w:bottom w:val="single" w:sz="4" w:space="0" w:color="auto"/>
              <w:right w:val="single" w:sz="4" w:space="0" w:color="auto"/>
            </w:tcBorders>
            <w:noWrap/>
            <w:vAlign w:val="bottom"/>
            <w:hideMark/>
          </w:tcPr>
          <w:p w14:paraId="24C88418"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2</w:t>
            </w:r>
          </w:p>
        </w:tc>
        <w:tc>
          <w:tcPr>
            <w:tcW w:w="2357" w:type="dxa"/>
            <w:tcBorders>
              <w:top w:val="nil"/>
              <w:left w:val="nil"/>
              <w:bottom w:val="single" w:sz="4" w:space="0" w:color="auto"/>
              <w:right w:val="single" w:sz="4" w:space="0" w:color="auto"/>
            </w:tcBorders>
            <w:noWrap/>
            <w:vAlign w:val="bottom"/>
            <w:hideMark/>
          </w:tcPr>
          <w:p w14:paraId="3B804225"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12</w:t>
            </w:r>
          </w:p>
        </w:tc>
        <w:tc>
          <w:tcPr>
            <w:tcW w:w="1813" w:type="dxa"/>
            <w:tcBorders>
              <w:top w:val="nil"/>
              <w:left w:val="nil"/>
              <w:bottom w:val="single" w:sz="4" w:space="0" w:color="auto"/>
              <w:right w:val="single" w:sz="8" w:space="0" w:color="auto"/>
            </w:tcBorders>
            <w:noWrap/>
            <w:vAlign w:val="bottom"/>
            <w:hideMark/>
          </w:tcPr>
          <w:p w14:paraId="42764C79"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GOVERNMENT</w:t>
            </w:r>
          </w:p>
        </w:tc>
      </w:tr>
      <w:tr w:rsidR="005D6820" w:rsidRPr="0041271B" w14:paraId="68AEAA9C" w14:textId="77777777" w:rsidTr="00395FD6">
        <w:trPr>
          <w:trHeight w:val="600"/>
        </w:trPr>
        <w:tc>
          <w:tcPr>
            <w:tcW w:w="497" w:type="dxa"/>
            <w:tcBorders>
              <w:top w:val="nil"/>
              <w:left w:val="single" w:sz="8" w:space="0" w:color="auto"/>
              <w:bottom w:val="single" w:sz="4" w:space="0" w:color="auto"/>
              <w:right w:val="single" w:sz="4" w:space="0" w:color="auto"/>
            </w:tcBorders>
            <w:noWrap/>
            <w:vAlign w:val="bottom"/>
            <w:hideMark/>
          </w:tcPr>
          <w:p w14:paraId="48CBB1D9"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9</w:t>
            </w:r>
          </w:p>
        </w:tc>
        <w:tc>
          <w:tcPr>
            <w:tcW w:w="2943" w:type="dxa"/>
            <w:tcBorders>
              <w:top w:val="nil"/>
              <w:left w:val="nil"/>
              <w:bottom w:val="single" w:sz="4" w:space="0" w:color="auto"/>
              <w:right w:val="single" w:sz="4" w:space="0" w:color="auto"/>
            </w:tcBorders>
            <w:vAlign w:val="bottom"/>
            <w:hideMark/>
          </w:tcPr>
          <w:p w14:paraId="4972B51D" w14:textId="77777777" w:rsidR="005D6820" w:rsidRPr="0041271B" w:rsidRDefault="005D6820" w:rsidP="00395FD6">
            <w:pPr>
              <w:rPr>
                <w:rFonts w:ascii="Calibri" w:hAnsi="Calibri" w:cs="Calibri"/>
                <w:color w:val="000000"/>
                <w:sz w:val="18"/>
                <w:szCs w:val="18"/>
              </w:rPr>
            </w:pPr>
            <w:r w:rsidRPr="0041271B">
              <w:rPr>
                <w:rFonts w:ascii="Calibri" w:hAnsi="Calibri" w:cs="Calibri"/>
                <w:color w:val="000000"/>
                <w:sz w:val="18"/>
                <w:szCs w:val="18"/>
              </w:rPr>
              <w:t>1.8 Categorization Memo Approval</w:t>
            </w:r>
          </w:p>
        </w:tc>
        <w:tc>
          <w:tcPr>
            <w:tcW w:w="1370" w:type="dxa"/>
            <w:tcBorders>
              <w:top w:val="nil"/>
              <w:left w:val="nil"/>
              <w:bottom w:val="single" w:sz="4" w:space="0" w:color="auto"/>
              <w:right w:val="single" w:sz="4" w:space="0" w:color="auto"/>
            </w:tcBorders>
            <w:noWrap/>
            <w:vAlign w:val="bottom"/>
            <w:hideMark/>
          </w:tcPr>
          <w:p w14:paraId="509AE6DC"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5</w:t>
            </w:r>
          </w:p>
        </w:tc>
        <w:tc>
          <w:tcPr>
            <w:tcW w:w="2357" w:type="dxa"/>
            <w:tcBorders>
              <w:top w:val="nil"/>
              <w:left w:val="nil"/>
              <w:bottom w:val="single" w:sz="4" w:space="0" w:color="auto"/>
              <w:right w:val="single" w:sz="4" w:space="0" w:color="auto"/>
            </w:tcBorders>
            <w:noWrap/>
            <w:vAlign w:val="bottom"/>
            <w:hideMark/>
          </w:tcPr>
          <w:p w14:paraId="61977124"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17</w:t>
            </w:r>
          </w:p>
        </w:tc>
        <w:tc>
          <w:tcPr>
            <w:tcW w:w="1813" w:type="dxa"/>
            <w:tcBorders>
              <w:top w:val="nil"/>
              <w:left w:val="nil"/>
              <w:bottom w:val="single" w:sz="4" w:space="0" w:color="auto"/>
              <w:right w:val="single" w:sz="8" w:space="0" w:color="auto"/>
            </w:tcBorders>
            <w:noWrap/>
            <w:vAlign w:val="bottom"/>
            <w:hideMark/>
          </w:tcPr>
          <w:p w14:paraId="09DC6F83"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GOVERNMENT</w:t>
            </w:r>
          </w:p>
        </w:tc>
      </w:tr>
      <w:tr w:rsidR="005D6820" w:rsidRPr="0041271B" w14:paraId="0305C729" w14:textId="77777777" w:rsidTr="00395FD6">
        <w:trPr>
          <w:trHeight w:val="600"/>
        </w:trPr>
        <w:tc>
          <w:tcPr>
            <w:tcW w:w="497" w:type="dxa"/>
            <w:tcBorders>
              <w:top w:val="nil"/>
              <w:left w:val="single" w:sz="8" w:space="0" w:color="auto"/>
              <w:bottom w:val="single" w:sz="4" w:space="0" w:color="auto"/>
              <w:right w:val="single" w:sz="4" w:space="0" w:color="auto"/>
            </w:tcBorders>
            <w:noWrap/>
            <w:vAlign w:val="bottom"/>
            <w:hideMark/>
          </w:tcPr>
          <w:p w14:paraId="0FD42174"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10</w:t>
            </w:r>
          </w:p>
        </w:tc>
        <w:tc>
          <w:tcPr>
            <w:tcW w:w="2943" w:type="dxa"/>
            <w:tcBorders>
              <w:top w:val="nil"/>
              <w:left w:val="nil"/>
              <w:bottom w:val="single" w:sz="4" w:space="0" w:color="auto"/>
              <w:right w:val="single" w:sz="4" w:space="0" w:color="auto"/>
            </w:tcBorders>
            <w:vAlign w:val="bottom"/>
            <w:hideMark/>
          </w:tcPr>
          <w:p w14:paraId="58141F81" w14:textId="77777777" w:rsidR="005D6820" w:rsidRPr="0041271B" w:rsidRDefault="005D6820" w:rsidP="00395FD6">
            <w:pPr>
              <w:rPr>
                <w:rFonts w:ascii="Calibri" w:hAnsi="Calibri" w:cs="Calibri"/>
                <w:color w:val="000000"/>
                <w:sz w:val="18"/>
                <w:szCs w:val="18"/>
              </w:rPr>
            </w:pPr>
            <w:r w:rsidRPr="0041271B">
              <w:rPr>
                <w:rFonts w:ascii="Calibri" w:hAnsi="Calibri" w:cs="Calibri"/>
                <w:color w:val="000000"/>
                <w:sz w:val="18"/>
                <w:szCs w:val="18"/>
              </w:rPr>
              <w:t>1.9 Security Assessment Plan Creation</w:t>
            </w:r>
          </w:p>
        </w:tc>
        <w:tc>
          <w:tcPr>
            <w:tcW w:w="1370" w:type="dxa"/>
            <w:tcBorders>
              <w:top w:val="nil"/>
              <w:left w:val="nil"/>
              <w:bottom w:val="single" w:sz="4" w:space="0" w:color="auto"/>
              <w:right w:val="single" w:sz="4" w:space="0" w:color="auto"/>
            </w:tcBorders>
            <w:noWrap/>
            <w:vAlign w:val="bottom"/>
            <w:hideMark/>
          </w:tcPr>
          <w:p w14:paraId="170972D4"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3</w:t>
            </w:r>
          </w:p>
        </w:tc>
        <w:tc>
          <w:tcPr>
            <w:tcW w:w="2357" w:type="dxa"/>
            <w:tcBorders>
              <w:top w:val="nil"/>
              <w:left w:val="nil"/>
              <w:bottom w:val="single" w:sz="4" w:space="0" w:color="auto"/>
              <w:right w:val="single" w:sz="4" w:space="0" w:color="auto"/>
            </w:tcBorders>
            <w:noWrap/>
            <w:vAlign w:val="bottom"/>
            <w:hideMark/>
          </w:tcPr>
          <w:p w14:paraId="6086F61F"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12</w:t>
            </w:r>
          </w:p>
        </w:tc>
        <w:tc>
          <w:tcPr>
            <w:tcW w:w="1813" w:type="dxa"/>
            <w:tcBorders>
              <w:top w:val="nil"/>
              <w:left w:val="nil"/>
              <w:bottom w:val="single" w:sz="4" w:space="0" w:color="auto"/>
              <w:right w:val="single" w:sz="8" w:space="0" w:color="auto"/>
            </w:tcBorders>
            <w:noWrap/>
            <w:vAlign w:val="bottom"/>
            <w:hideMark/>
          </w:tcPr>
          <w:p w14:paraId="349CEB90"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GOVERNMENT</w:t>
            </w:r>
          </w:p>
        </w:tc>
      </w:tr>
      <w:tr w:rsidR="005D6820" w:rsidRPr="0041271B" w14:paraId="555EE2F2" w14:textId="77777777" w:rsidTr="00395FD6">
        <w:trPr>
          <w:trHeight w:val="300"/>
        </w:trPr>
        <w:tc>
          <w:tcPr>
            <w:tcW w:w="497" w:type="dxa"/>
            <w:tcBorders>
              <w:top w:val="nil"/>
              <w:left w:val="single" w:sz="8" w:space="0" w:color="auto"/>
              <w:bottom w:val="single" w:sz="4" w:space="0" w:color="auto"/>
              <w:right w:val="single" w:sz="4" w:space="0" w:color="auto"/>
            </w:tcBorders>
            <w:noWrap/>
            <w:vAlign w:val="bottom"/>
            <w:hideMark/>
          </w:tcPr>
          <w:p w14:paraId="0FB62D30"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11</w:t>
            </w:r>
          </w:p>
        </w:tc>
        <w:tc>
          <w:tcPr>
            <w:tcW w:w="2943" w:type="dxa"/>
            <w:tcBorders>
              <w:top w:val="nil"/>
              <w:left w:val="nil"/>
              <w:bottom w:val="single" w:sz="4" w:space="0" w:color="auto"/>
              <w:right w:val="single" w:sz="4" w:space="0" w:color="auto"/>
            </w:tcBorders>
            <w:vAlign w:val="bottom"/>
            <w:hideMark/>
          </w:tcPr>
          <w:p w14:paraId="5AF0543E" w14:textId="77777777" w:rsidR="005D6820" w:rsidRPr="0041271B" w:rsidRDefault="005D6820" w:rsidP="00395FD6">
            <w:pPr>
              <w:rPr>
                <w:rFonts w:ascii="Calibri" w:hAnsi="Calibri" w:cs="Calibri"/>
                <w:color w:val="000000"/>
                <w:sz w:val="18"/>
                <w:szCs w:val="18"/>
              </w:rPr>
            </w:pPr>
            <w:r w:rsidRPr="0041271B">
              <w:rPr>
                <w:rFonts w:ascii="Calibri" w:hAnsi="Calibri" w:cs="Calibri"/>
                <w:color w:val="000000"/>
                <w:sz w:val="18"/>
                <w:szCs w:val="18"/>
              </w:rPr>
              <w:t>1.10 SAP Sent to Vendor</w:t>
            </w:r>
          </w:p>
        </w:tc>
        <w:tc>
          <w:tcPr>
            <w:tcW w:w="1370" w:type="dxa"/>
            <w:tcBorders>
              <w:top w:val="nil"/>
              <w:left w:val="nil"/>
              <w:bottom w:val="single" w:sz="4" w:space="0" w:color="auto"/>
              <w:right w:val="single" w:sz="4" w:space="0" w:color="auto"/>
            </w:tcBorders>
            <w:noWrap/>
            <w:vAlign w:val="bottom"/>
            <w:hideMark/>
          </w:tcPr>
          <w:p w14:paraId="50DCBC25"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0</w:t>
            </w:r>
          </w:p>
        </w:tc>
        <w:tc>
          <w:tcPr>
            <w:tcW w:w="2357" w:type="dxa"/>
            <w:tcBorders>
              <w:top w:val="nil"/>
              <w:left w:val="nil"/>
              <w:bottom w:val="single" w:sz="4" w:space="0" w:color="auto"/>
              <w:right w:val="single" w:sz="4" w:space="0" w:color="auto"/>
            </w:tcBorders>
            <w:noWrap/>
            <w:vAlign w:val="bottom"/>
            <w:hideMark/>
          </w:tcPr>
          <w:p w14:paraId="3F2AA751"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15</w:t>
            </w:r>
          </w:p>
        </w:tc>
        <w:tc>
          <w:tcPr>
            <w:tcW w:w="1813" w:type="dxa"/>
            <w:tcBorders>
              <w:top w:val="nil"/>
              <w:left w:val="nil"/>
              <w:bottom w:val="single" w:sz="4" w:space="0" w:color="auto"/>
              <w:right w:val="single" w:sz="8" w:space="0" w:color="auto"/>
            </w:tcBorders>
            <w:noWrap/>
            <w:vAlign w:val="bottom"/>
            <w:hideMark/>
          </w:tcPr>
          <w:p w14:paraId="62619A07"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GOVERNMENT</w:t>
            </w:r>
          </w:p>
        </w:tc>
      </w:tr>
      <w:tr w:rsidR="005D6820" w:rsidRPr="0041271B" w14:paraId="4D84097C" w14:textId="77777777" w:rsidTr="00395FD6">
        <w:trPr>
          <w:trHeight w:val="300"/>
        </w:trPr>
        <w:tc>
          <w:tcPr>
            <w:tcW w:w="497" w:type="dxa"/>
            <w:tcBorders>
              <w:top w:val="nil"/>
              <w:left w:val="single" w:sz="8" w:space="0" w:color="auto"/>
              <w:bottom w:val="single" w:sz="4" w:space="0" w:color="auto"/>
              <w:right w:val="single" w:sz="4" w:space="0" w:color="auto"/>
            </w:tcBorders>
            <w:noWrap/>
            <w:vAlign w:val="bottom"/>
            <w:hideMark/>
          </w:tcPr>
          <w:p w14:paraId="3435470A"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12</w:t>
            </w:r>
          </w:p>
        </w:tc>
        <w:tc>
          <w:tcPr>
            <w:tcW w:w="2943" w:type="dxa"/>
            <w:tcBorders>
              <w:top w:val="nil"/>
              <w:left w:val="nil"/>
              <w:bottom w:val="single" w:sz="4" w:space="0" w:color="auto"/>
              <w:right w:val="single" w:sz="4" w:space="0" w:color="auto"/>
            </w:tcBorders>
            <w:vAlign w:val="bottom"/>
            <w:hideMark/>
          </w:tcPr>
          <w:p w14:paraId="7AF31E66" w14:textId="77777777" w:rsidR="005D6820" w:rsidRPr="0041271B" w:rsidRDefault="005D6820" w:rsidP="00395FD6">
            <w:pPr>
              <w:rPr>
                <w:rFonts w:ascii="Calibri" w:hAnsi="Calibri" w:cs="Calibri"/>
                <w:color w:val="000000"/>
                <w:sz w:val="18"/>
                <w:szCs w:val="18"/>
              </w:rPr>
            </w:pPr>
            <w:r w:rsidRPr="0041271B">
              <w:rPr>
                <w:rFonts w:ascii="Calibri" w:hAnsi="Calibri" w:cs="Calibri"/>
                <w:color w:val="000000"/>
                <w:sz w:val="18"/>
                <w:szCs w:val="18"/>
              </w:rPr>
              <w:t>1.11 Contact 3rd Party IV &amp; V</w:t>
            </w:r>
          </w:p>
        </w:tc>
        <w:tc>
          <w:tcPr>
            <w:tcW w:w="1370" w:type="dxa"/>
            <w:tcBorders>
              <w:top w:val="nil"/>
              <w:left w:val="nil"/>
              <w:bottom w:val="single" w:sz="4" w:space="0" w:color="auto"/>
              <w:right w:val="single" w:sz="4" w:space="0" w:color="auto"/>
            </w:tcBorders>
            <w:noWrap/>
            <w:vAlign w:val="bottom"/>
            <w:hideMark/>
          </w:tcPr>
          <w:p w14:paraId="5BE2321A"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0</w:t>
            </w:r>
          </w:p>
        </w:tc>
        <w:tc>
          <w:tcPr>
            <w:tcW w:w="2357" w:type="dxa"/>
            <w:tcBorders>
              <w:top w:val="nil"/>
              <w:left w:val="nil"/>
              <w:bottom w:val="single" w:sz="4" w:space="0" w:color="auto"/>
              <w:right w:val="single" w:sz="4" w:space="0" w:color="auto"/>
            </w:tcBorders>
            <w:noWrap/>
            <w:vAlign w:val="bottom"/>
            <w:hideMark/>
          </w:tcPr>
          <w:p w14:paraId="0FA903D0"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15</w:t>
            </w:r>
          </w:p>
        </w:tc>
        <w:tc>
          <w:tcPr>
            <w:tcW w:w="1813" w:type="dxa"/>
            <w:tcBorders>
              <w:top w:val="nil"/>
              <w:left w:val="nil"/>
              <w:bottom w:val="single" w:sz="4" w:space="0" w:color="auto"/>
              <w:right w:val="single" w:sz="8" w:space="0" w:color="auto"/>
            </w:tcBorders>
            <w:noWrap/>
            <w:vAlign w:val="bottom"/>
            <w:hideMark/>
          </w:tcPr>
          <w:p w14:paraId="6203F969"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GOVERNMENT</w:t>
            </w:r>
          </w:p>
        </w:tc>
      </w:tr>
      <w:tr w:rsidR="005D6820" w:rsidRPr="0041271B" w14:paraId="6DF1D7C4" w14:textId="77777777" w:rsidTr="00395FD6">
        <w:trPr>
          <w:trHeight w:val="300"/>
        </w:trPr>
        <w:tc>
          <w:tcPr>
            <w:tcW w:w="497" w:type="dxa"/>
            <w:tcBorders>
              <w:top w:val="nil"/>
              <w:left w:val="single" w:sz="8" w:space="0" w:color="auto"/>
              <w:bottom w:val="single" w:sz="4" w:space="0" w:color="auto"/>
              <w:right w:val="single" w:sz="4" w:space="0" w:color="auto"/>
            </w:tcBorders>
            <w:shd w:val="clear" w:color="000000" w:fill="D9D9D9"/>
            <w:noWrap/>
            <w:vAlign w:val="bottom"/>
            <w:hideMark/>
          </w:tcPr>
          <w:p w14:paraId="5D6CB9CE" w14:textId="77777777" w:rsidR="005D6820" w:rsidRPr="0041271B" w:rsidRDefault="005D6820" w:rsidP="00395FD6">
            <w:pPr>
              <w:jc w:val="center"/>
              <w:rPr>
                <w:rFonts w:ascii="Calibri" w:hAnsi="Calibri" w:cs="Calibri"/>
                <w:b/>
                <w:bCs/>
                <w:color w:val="000000"/>
                <w:sz w:val="18"/>
                <w:szCs w:val="18"/>
              </w:rPr>
            </w:pPr>
            <w:r w:rsidRPr="0041271B">
              <w:rPr>
                <w:rFonts w:ascii="Calibri" w:hAnsi="Calibri" w:cs="Calibri"/>
                <w:b/>
                <w:bCs/>
                <w:color w:val="000000"/>
                <w:sz w:val="18"/>
                <w:szCs w:val="18"/>
              </w:rPr>
              <w:t>13</w:t>
            </w:r>
          </w:p>
        </w:tc>
        <w:tc>
          <w:tcPr>
            <w:tcW w:w="2943" w:type="dxa"/>
            <w:tcBorders>
              <w:top w:val="nil"/>
              <w:left w:val="nil"/>
              <w:bottom w:val="single" w:sz="4" w:space="0" w:color="auto"/>
              <w:right w:val="single" w:sz="4" w:space="0" w:color="auto"/>
            </w:tcBorders>
            <w:shd w:val="clear" w:color="000000" w:fill="D9D9D9"/>
            <w:vAlign w:val="bottom"/>
            <w:hideMark/>
          </w:tcPr>
          <w:p w14:paraId="2F20F2EC" w14:textId="77777777" w:rsidR="005D6820" w:rsidRPr="0041271B" w:rsidRDefault="005D6820" w:rsidP="00395FD6">
            <w:pPr>
              <w:rPr>
                <w:rFonts w:ascii="Calibri" w:hAnsi="Calibri" w:cs="Calibri"/>
                <w:b/>
                <w:bCs/>
                <w:color w:val="000000"/>
                <w:sz w:val="18"/>
                <w:szCs w:val="18"/>
              </w:rPr>
            </w:pPr>
            <w:r w:rsidRPr="0041271B">
              <w:rPr>
                <w:rFonts w:ascii="Calibri" w:hAnsi="Calibri" w:cs="Calibri"/>
                <w:b/>
                <w:bCs/>
                <w:color w:val="000000"/>
                <w:sz w:val="18"/>
                <w:szCs w:val="18"/>
              </w:rPr>
              <w:t xml:space="preserve">2. Control Selection </w:t>
            </w:r>
          </w:p>
        </w:tc>
        <w:tc>
          <w:tcPr>
            <w:tcW w:w="1370" w:type="dxa"/>
            <w:tcBorders>
              <w:top w:val="nil"/>
              <w:left w:val="nil"/>
              <w:bottom w:val="single" w:sz="4" w:space="0" w:color="auto"/>
              <w:right w:val="single" w:sz="4" w:space="0" w:color="auto"/>
            </w:tcBorders>
            <w:shd w:val="clear" w:color="000000" w:fill="D9D9D9"/>
            <w:noWrap/>
            <w:vAlign w:val="bottom"/>
            <w:hideMark/>
          </w:tcPr>
          <w:p w14:paraId="1E140E78" w14:textId="77777777" w:rsidR="005D6820" w:rsidRPr="0041271B" w:rsidRDefault="005D6820" w:rsidP="00395FD6">
            <w:pPr>
              <w:jc w:val="center"/>
              <w:rPr>
                <w:rFonts w:ascii="Calibri" w:hAnsi="Calibri" w:cs="Calibri"/>
                <w:b/>
                <w:bCs/>
                <w:color w:val="000000"/>
                <w:sz w:val="18"/>
                <w:szCs w:val="18"/>
              </w:rPr>
            </w:pPr>
            <w:r w:rsidRPr="0041271B">
              <w:rPr>
                <w:rFonts w:ascii="Calibri" w:hAnsi="Calibri" w:cs="Calibri"/>
                <w:b/>
                <w:bCs/>
                <w:color w:val="000000"/>
                <w:sz w:val="18"/>
                <w:szCs w:val="18"/>
              </w:rPr>
              <w:t>6 Total Days</w:t>
            </w:r>
          </w:p>
        </w:tc>
        <w:tc>
          <w:tcPr>
            <w:tcW w:w="2357" w:type="dxa"/>
            <w:tcBorders>
              <w:top w:val="nil"/>
              <w:left w:val="nil"/>
              <w:bottom w:val="single" w:sz="4" w:space="0" w:color="auto"/>
              <w:right w:val="single" w:sz="4" w:space="0" w:color="auto"/>
            </w:tcBorders>
            <w:shd w:val="clear" w:color="000000" w:fill="D9D9D9"/>
            <w:noWrap/>
            <w:vAlign w:val="bottom"/>
            <w:hideMark/>
          </w:tcPr>
          <w:p w14:paraId="027BD70E"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 </w:t>
            </w:r>
          </w:p>
        </w:tc>
        <w:tc>
          <w:tcPr>
            <w:tcW w:w="1813" w:type="dxa"/>
            <w:tcBorders>
              <w:top w:val="nil"/>
              <w:left w:val="nil"/>
              <w:bottom w:val="single" w:sz="4" w:space="0" w:color="auto"/>
              <w:right w:val="single" w:sz="8" w:space="0" w:color="auto"/>
            </w:tcBorders>
            <w:shd w:val="clear" w:color="000000" w:fill="D9D9D9"/>
            <w:noWrap/>
            <w:vAlign w:val="bottom"/>
            <w:hideMark/>
          </w:tcPr>
          <w:p w14:paraId="63F5F62C"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 </w:t>
            </w:r>
          </w:p>
        </w:tc>
      </w:tr>
      <w:tr w:rsidR="005D6820" w:rsidRPr="0041271B" w14:paraId="5111B826" w14:textId="77777777" w:rsidTr="00395FD6">
        <w:trPr>
          <w:trHeight w:val="600"/>
        </w:trPr>
        <w:tc>
          <w:tcPr>
            <w:tcW w:w="497" w:type="dxa"/>
            <w:tcBorders>
              <w:top w:val="nil"/>
              <w:left w:val="single" w:sz="8" w:space="0" w:color="auto"/>
              <w:bottom w:val="single" w:sz="4" w:space="0" w:color="auto"/>
              <w:right w:val="single" w:sz="4" w:space="0" w:color="auto"/>
            </w:tcBorders>
            <w:noWrap/>
            <w:vAlign w:val="bottom"/>
            <w:hideMark/>
          </w:tcPr>
          <w:p w14:paraId="71EF6C9E"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14</w:t>
            </w:r>
          </w:p>
        </w:tc>
        <w:tc>
          <w:tcPr>
            <w:tcW w:w="2943" w:type="dxa"/>
            <w:tcBorders>
              <w:top w:val="nil"/>
              <w:left w:val="nil"/>
              <w:bottom w:val="single" w:sz="4" w:space="0" w:color="auto"/>
              <w:right w:val="single" w:sz="4" w:space="0" w:color="auto"/>
            </w:tcBorders>
            <w:vAlign w:val="bottom"/>
            <w:hideMark/>
          </w:tcPr>
          <w:p w14:paraId="0926D154" w14:textId="77777777" w:rsidR="005D6820" w:rsidRPr="0041271B" w:rsidRDefault="005D6820" w:rsidP="00395FD6">
            <w:pPr>
              <w:rPr>
                <w:rFonts w:ascii="Calibri" w:hAnsi="Calibri" w:cs="Calibri"/>
                <w:color w:val="000000"/>
                <w:sz w:val="18"/>
                <w:szCs w:val="18"/>
              </w:rPr>
            </w:pPr>
            <w:r w:rsidRPr="0041271B">
              <w:rPr>
                <w:rFonts w:ascii="Calibri" w:hAnsi="Calibri" w:cs="Calibri"/>
                <w:color w:val="000000"/>
                <w:sz w:val="18"/>
                <w:szCs w:val="18"/>
              </w:rPr>
              <w:t>2.1 System eMASS Registration</w:t>
            </w:r>
          </w:p>
        </w:tc>
        <w:tc>
          <w:tcPr>
            <w:tcW w:w="1370" w:type="dxa"/>
            <w:tcBorders>
              <w:top w:val="nil"/>
              <w:left w:val="nil"/>
              <w:bottom w:val="single" w:sz="4" w:space="0" w:color="auto"/>
              <w:right w:val="single" w:sz="4" w:space="0" w:color="auto"/>
            </w:tcBorders>
            <w:noWrap/>
            <w:vAlign w:val="bottom"/>
            <w:hideMark/>
          </w:tcPr>
          <w:p w14:paraId="31393498"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1</w:t>
            </w:r>
          </w:p>
        </w:tc>
        <w:tc>
          <w:tcPr>
            <w:tcW w:w="2357" w:type="dxa"/>
            <w:tcBorders>
              <w:top w:val="nil"/>
              <w:left w:val="nil"/>
              <w:bottom w:val="single" w:sz="4" w:space="0" w:color="auto"/>
              <w:right w:val="single" w:sz="4" w:space="0" w:color="auto"/>
            </w:tcBorders>
            <w:noWrap/>
            <w:vAlign w:val="bottom"/>
            <w:hideMark/>
          </w:tcPr>
          <w:p w14:paraId="7AA38415"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12</w:t>
            </w:r>
          </w:p>
        </w:tc>
        <w:tc>
          <w:tcPr>
            <w:tcW w:w="1813" w:type="dxa"/>
            <w:tcBorders>
              <w:top w:val="nil"/>
              <w:left w:val="nil"/>
              <w:bottom w:val="single" w:sz="4" w:space="0" w:color="auto"/>
              <w:right w:val="single" w:sz="8" w:space="0" w:color="auto"/>
            </w:tcBorders>
            <w:noWrap/>
            <w:vAlign w:val="bottom"/>
            <w:hideMark/>
          </w:tcPr>
          <w:p w14:paraId="6E0F03CD"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GOVERNMENT</w:t>
            </w:r>
          </w:p>
        </w:tc>
      </w:tr>
      <w:tr w:rsidR="005D6820" w:rsidRPr="0041271B" w14:paraId="21208030" w14:textId="77777777" w:rsidTr="00395FD6">
        <w:trPr>
          <w:trHeight w:val="300"/>
        </w:trPr>
        <w:tc>
          <w:tcPr>
            <w:tcW w:w="497" w:type="dxa"/>
            <w:tcBorders>
              <w:top w:val="nil"/>
              <w:left w:val="single" w:sz="8" w:space="0" w:color="auto"/>
              <w:bottom w:val="single" w:sz="4" w:space="0" w:color="auto"/>
              <w:right w:val="single" w:sz="4" w:space="0" w:color="auto"/>
            </w:tcBorders>
            <w:noWrap/>
            <w:vAlign w:val="bottom"/>
            <w:hideMark/>
          </w:tcPr>
          <w:p w14:paraId="2FD25A34"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15</w:t>
            </w:r>
          </w:p>
        </w:tc>
        <w:tc>
          <w:tcPr>
            <w:tcW w:w="2943" w:type="dxa"/>
            <w:tcBorders>
              <w:top w:val="nil"/>
              <w:left w:val="nil"/>
              <w:bottom w:val="single" w:sz="4" w:space="0" w:color="auto"/>
              <w:right w:val="single" w:sz="4" w:space="0" w:color="auto"/>
            </w:tcBorders>
            <w:vAlign w:val="bottom"/>
            <w:hideMark/>
          </w:tcPr>
          <w:p w14:paraId="33DB52E9" w14:textId="77777777" w:rsidR="005D6820" w:rsidRPr="0041271B" w:rsidRDefault="005D6820" w:rsidP="00395FD6">
            <w:pPr>
              <w:rPr>
                <w:rFonts w:ascii="Calibri" w:hAnsi="Calibri" w:cs="Calibri"/>
                <w:color w:val="000000"/>
                <w:sz w:val="18"/>
                <w:szCs w:val="18"/>
              </w:rPr>
            </w:pPr>
            <w:r w:rsidRPr="0041271B">
              <w:rPr>
                <w:rFonts w:ascii="Calibri" w:hAnsi="Calibri" w:cs="Calibri"/>
                <w:color w:val="000000"/>
                <w:sz w:val="18"/>
                <w:szCs w:val="18"/>
              </w:rPr>
              <w:t>2.2 eMASS Control Selection</w:t>
            </w:r>
          </w:p>
        </w:tc>
        <w:tc>
          <w:tcPr>
            <w:tcW w:w="1370" w:type="dxa"/>
            <w:tcBorders>
              <w:top w:val="nil"/>
              <w:left w:val="nil"/>
              <w:bottom w:val="single" w:sz="4" w:space="0" w:color="auto"/>
              <w:right w:val="single" w:sz="4" w:space="0" w:color="auto"/>
            </w:tcBorders>
            <w:noWrap/>
            <w:vAlign w:val="bottom"/>
            <w:hideMark/>
          </w:tcPr>
          <w:p w14:paraId="00087C35"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1</w:t>
            </w:r>
          </w:p>
        </w:tc>
        <w:tc>
          <w:tcPr>
            <w:tcW w:w="2357" w:type="dxa"/>
            <w:tcBorders>
              <w:top w:val="nil"/>
              <w:left w:val="nil"/>
              <w:bottom w:val="single" w:sz="4" w:space="0" w:color="auto"/>
              <w:right w:val="single" w:sz="4" w:space="0" w:color="auto"/>
            </w:tcBorders>
            <w:noWrap/>
            <w:vAlign w:val="bottom"/>
            <w:hideMark/>
          </w:tcPr>
          <w:p w14:paraId="60919C46"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12</w:t>
            </w:r>
          </w:p>
        </w:tc>
        <w:tc>
          <w:tcPr>
            <w:tcW w:w="1813" w:type="dxa"/>
            <w:tcBorders>
              <w:top w:val="nil"/>
              <w:left w:val="nil"/>
              <w:bottom w:val="single" w:sz="4" w:space="0" w:color="auto"/>
              <w:right w:val="single" w:sz="8" w:space="0" w:color="auto"/>
            </w:tcBorders>
            <w:noWrap/>
            <w:vAlign w:val="bottom"/>
            <w:hideMark/>
          </w:tcPr>
          <w:p w14:paraId="4D250AEA"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GOVERNMENT</w:t>
            </w:r>
          </w:p>
        </w:tc>
      </w:tr>
      <w:tr w:rsidR="005D6820" w:rsidRPr="0041271B" w14:paraId="3280FF14" w14:textId="77777777" w:rsidTr="00395FD6">
        <w:trPr>
          <w:trHeight w:val="600"/>
        </w:trPr>
        <w:tc>
          <w:tcPr>
            <w:tcW w:w="497" w:type="dxa"/>
            <w:tcBorders>
              <w:top w:val="nil"/>
              <w:left w:val="single" w:sz="8" w:space="0" w:color="auto"/>
              <w:bottom w:val="single" w:sz="4" w:space="0" w:color="auto"/>
              <w:right w:val="single" w:sz="4" w:space="0" w:color="auto"/>
            </w:tcBorders>
            <w:noWrap/>
            <w:vAlign w:val="bottom"/>
            <w:hideMark/>
          </w:tcPr>
          <w:p w14:paraId="76E2685B"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16</w:t>
            </w:r>
          </w:p>
        </w:tc>
        <w:tc>
          <w:tcPr>
            <w:tcW w:w="2943" w:type="dxa"/>
            <w:tcBorders>
              <w:top w:val="nil"/>
              <w:left w:val="nil"/>
              <w:bottom w:val="single" w:sz="4" w:space="0" w:color="auto"/>
              <w:right w:val="single" w:sz="4" w:space="0" w:color="auto"/>
            </w:tcBorders>
            <w:vAlign w:val="bottom"/>
            <w:hideMark/>
          </w:tcPr>
          <w:p w14:paraId="66CA70BB" w14:textId="77777777" w:rsidR="005D6820" w:rsidRPr="0041271B" w:rsidRDefault="005D6820" w:rsidP="00395FD6">
            <w:pPr>
              <w:rPr>
                <w:rFonts w:ascii="Calibri" w:hAnsi="Calibri" w:cs="Calibri"/>
                <w:color w:val="000000"/>
                <w:sz w:val="18"/>
                <w:szCs w:val="18"/>
              </w:rPr>
            </w:pPr>
            <w:r w:rsidRPr="0041271B">
              <w:rPr>
                <w:rFonts w:ascii="Calibri" w:hAnsi="Calibri" w:cs="Calibri"/>
                <w:color w:val="000000"/>
                <w:sz w:val="18"/>
                <w:szCs w:val="18"/>
              </w:rPr>
              <w:t>2.3 Implementation Plan Completion</w:t>
            </w:r>
          </w:p>
        </w:tc>
        <w:tc>
          <w:tcPr>
            <w:tcW w:w="1370" w:type="dxa"/>
            <w:tcBorders>
              <w:top w:val="nil"/>
              <w:left w:val="nil"/>
              <w:bottom w:val="single" w:sz="4" w:space="0" w:color="auto"/>
              <w:right w:val="single" w:sz="4" w:space="0" w:color="auto"/>
            </w:tcBorders>
            <w:noWrap/>
            <w:vAlign w:val="bottom"/>
            <w:hideMark/>
          </w:tcPr>
          <w:p w14:paraId="7F539191"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5</w:t>
            </w:r>
          </w:p>
        </w:tc>
        <w:tc>
          <w:tcPr>
            <w:tcW w:w="2357" w:type="dxa"/>
            <w:tcBorders>
              <w:top w:val="nil"/>
              <w:left w:val="nil"/>
              <w:bottom w:val="single" w:sz="4" w:space="0" w:color="auto"/>
              <w:right w:val="single" w:sz="4" w:space="0" w:color="auto"/>
            </w:tcBorders>
            <w:noWrap/>
            <w:vAlign w:val="bottom"/>
            <w:hideMark/>
          </w:tcPr>
          <w:p w14:paraId="44046D7F"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17</w:t>
            </w:r>
          </w:p>
        </w:tc>
        <w:tc>
          <w:tcPr>
            <w:tcW w:w="1813" w:type="dxa"/>
            <w:tcBorders>
              <w:top w:val="nil"/>
              <w:left w:val="nil"/>
              <w:bottom w:val="single" w:sz="4" w:space="0" w:color="auto"/>
              <w:right w:val="single" w:sz="8" w:space="0" w:color="auto"/>
            </w:tcBorders>
            <w:noWrap/>
            <w:vAlign w:val="bottom"/>
            <w:hideMark/>
          </w:tcPr>
          <w:p w14:paraId="78E98ADB"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GOVERNMENT</w:t>
            </w:r>
          </w:p>
        </w:tc>
      </w:tr>
      <w:tr w:rsidR="005D6820" w:rsidRPr="0041271B" w14:paraId="12D2236D" w14:textId="77777777" w:rsidTr="00395FD6">
        <w:trPr>
          <w:trHeight w:val="300"/>
        </w:trPr>
        <w:tc>
          <w:tcPr>
            <w:tcW w:w="497" w:type="dxa"/>
            <w:tcBorders>
              <w:top w:val="nil"/>
              <w:left w:val="single" w:sz="8" w:space="0" w:color="auto"/>
              <w:bottom w:val="single" w:sz="4" w:space="0" w:color="auto"/>
              <w:right w:val="single" w:sz="4" w:space="0" w:color="auto"/>
            </w:tcBorders>
            <w:shd w:val="clear" w:color="000000" w:fill="D9D9D9"/>
            <w:noWrap/>
            <w:vAlign w:val="bottom"/>
            <w:hideMark/>
          </w:tcPr>
          <w:p w14:paraId="19C65E23" w14:textId="77777777" w:rsidR="005D6820" w:rsidRPr="0041271B" w:rsidRDefault="005D6820" w:rsidP="00395FD6">
            <w:pPr>
              <w:jc w:val="center"/>
              <w:rPr>
                <w:rFonts w:ascii="Calibri" w:hAnsi="Calibri" w:cs="Calibri"/>
                <w:b/>
                <w:bCs/>
                <w:color w:val="000000"/>
                <w:sz w:val="18"/>
                <w:szCs w:val="18"/>
              </w:rPr>
            </w:pPr>
            <w:r w:rsidRPr="0041271B">
              <w:rPr>
                <w:rFonts w:ascii="Calibri" w:hAnsi="Calibri" w:cs="Calibri"/>
                <w:b/>
                <w:bCs/>
                <w:color w:val="000000"/>
                <w:sz w:val="18"/>
                <w:szCs w:val="18"/>
              </w:rPr>
              <w:t>17</w:t>
            </w:r>
          </w:p>
        </w:tc>
        <w:tc>
          <w:tcPr>
            <w:tcW w:w="2943" w:type="dxa"/>
            <w:tcBorders>
              <w:top w:val="nil"/>
              <w:left w:val="nil"/>
              <w:bottom w:val="single" w:sz="4" w:space="0" w:color="auto"/>
              <w:right w:val="single" w:sz="4" w:space="0" w:color="auto"/>
            </w:tcBorders>
            <w:shd w:val="clear" w:color="000000" w:fill="D9D9D9"/>
            <w:vAlign w:val="bottom"/>
            <w:hideMark/>
          </w:tcPr>
          <w:p w14:paraId="6A161D35" w14:textId="77777777" w:rsidR="005D6820" w:rsidRPr="0041271B" w:rsidRDefault="005D6820" w:rsidP="00395FD6">
            <w:pPr>
              <w:rPr>
                <w:rFonts w:ascii="Calibri" w:hAnsi="Calibri" w:cs="Calibri"/>
                <w:b/>
                <w:bCs/>
                <w:color w:val="000000"/>
                <w:sz w:val="18"/>
                <w:szCs w:val="18"/>
              </w:rPr>
            </w:pPr>
            <w:r w:rsidRPr="0041271B">
              <w:rPr>
                <w:rFonts w:ascii="Calibri" w:hAnsi="Calibri" w:cs="Calibri"/>
                <w:b/>
                <w:bCs/>
                <w:color w:val="000000"/>
                <w:sz w:val="18"/>
                <w:szCs w:val="18"/>
              </w:rPr>
              <w:t>3. Implementation</w:t>
            </w:r>
          </w:p>
        </w:tc>
        <w:tc>
          <w:tcPr>
            <w:tcW w:w="1370" w:type="dxa"/>
            <w:tcBorders>
              <w:top w:val="nil"/>
              <w:left w:val="nil"/>
              <w:bottom w:val="single" w:sz="4" w:space="0" w:color="auto"/>
              <w:right w:val="single" w:sz="4" w:space="0" w:color="auto"/>
            </w:tcBorders>
            <w:shd w:val="clear" w:color="000000" w:fill="D9D9D9"/>
            <w:noWrap/>
            <w:vAlign w:val="bottom"/>
            <w:hideMark/>
          </w:tcPr>
          <w:p w14:paraId="6D6B78CE" w14:textId="77777777" w:rsidR="005D6820" w:rsidRPr="0041271B" w:rsidRDefault="005D6820" w:rsidP="00395FD6">
            <w:pPr>
              <w:jc w:val="center"/>
              <w:rPr>
                <w:rFonts w:ascii="Calibri" w:hAnsi="Calibri" w:cs="Calibri"/>
                <w:b/>
                <w:bCs/>
                <w:color w:val="000000"/>
                <w:sz w:val="18"/>
                <w:szCs w:val="18"/>
              </w:rPr>
            </w:pPr>
            <w:r w:rsidRPr="0041271B">
              <w:rPr>
                <w:rFonts w:ascii="Calibri" w:hAnsi="Calibri" w:cs="Calibri"/>
                <w:b/>
                <w:bCs/>
                <w:color w:val="000000"/>
                <w:sz w:val="18"/>
                <w:szCs w:val="18"/>
              </w:rPr>
              <w:t>130 Total Days</w:t>
            </w:r>
          </w:p>
        </w:tc>
        <w:tc>
          <w:tcPr>
            <w:tcW w:w="2357" w:type="dxa"/>
            <w:tcBorders>
              <w:top w:val="nil"/>
              <w:left w:val="nil"/>
              <w:bottom w:val="single" w:sz="4" w:space="0" w:color="auto"/>
              <w:right w:val="single" w:sz="4" w:space="0" w:color="auto"/>
            </w:tcBorders>
            <w:shd w:val="clear" w:color="000000" w:fill="D9D9D9"/>
            <w:noWrap/>
            <w:vAlign w:val="bottom"/>
            <w:hideMark/>
          </w:tcPr>
          <w:p w14:paraId="4F066F05" w14:textId="77777777" w:rsidR="005D6820" w:rsidRPr="0041271B" w:rsidRDefault="005D6820" w:rsidP="00395FD6">
            <w:pPr>
              <w:jc w:val="center"/>
              <w:rPr>
                <w:rFonts w:ascii="Calibri" w:hAnsi="Calibri" w:cs="Calibri"/>
                <w:b/>
                <w:bCs/>
                <w:color w:val="000000"/>
                <w:sz w:val="18"/>
                <w:szCs w:val="18"/>
              </w:rPr>
            </w:pPr>
            <w:r w:rsidRPr="0041271B">
              <w:rPr>
                <w:rFonts w:ascii="Calibri" w:hAnsi="Calibri" w:cs="Calibri"/>
                <w:b/>
                <w:bCs/>
                <w:color w:val="000000"/>
                <w:sz w:val="18"/>
                <w:szCs w:val="18"/>
              </w:rPr>
              <w:t> </w:t>
            </w:r>
          </w:p>
        </w:tc>
        <w:tc>
          <w:tcPr>
            <w:tcW w:w="1813" w:type="dxa"/>
            <w:tcBorders>
              <w:top w:val="nil"/>
              <w:left w:val="nil"/>
              <w:bottom w:val="single" w:sz="4" w:space="0" w:color="auto"/>
              <w:right w:val="single" w:sz="8" w:space="0" w:color="auto"/>
            </w:tcBorders>
            <w:shd w:val="clear" w:color="000000" w:fill="D9D9D9"/>
            <w:noWrap/>
            <w:vAlign w:val="bottom"/>
            <w:hideMark/>
          </w:tcPr>
          <w:p w14:paraId="44DDFA24" w14:textId="77777777" w:rsidR="005D6820" w:rsidRPr="0041271B" w:rsidRDefault="005D6820" w:rsidP="00395FD6">
            <w:pPr>
              <w:jc w:val="center"/>
              <w:rPr>
                <w:rFonts w:ascii="Calibri" w:hAnsi="Calibri" w:cs="Calibri"/>
                <w:b/>
                <w:bCs/>
                <w:color w:val="000000"/>
                <w:sz w:val="18"/>
                <w:szCs w:val="18"/>
              </w:rPr>
            </w:pPr>
            <w:r w:rsidRPr="0041271B">
              <w:rPr>
                <w:rFonts w:ascii="Calibri" w:hAnsi="Calibri" w:cs="Calibri"/>
                <w:b/>
                <w:bCs/>
                <w:color w:val="000000"/>
                <w:sz w:val="18"/>
                <w:szCs w:val="18"/>
              </w:rPr>
              <w:t> </w:t>
            </w:r>
          </w:p>
        </w:tc>
      </w:tr>
      <w:tr w:rsidR="005D6820" w:rsidRPr="0041271B" w14:paraId="7F37C516" w14:textId="77777777" w:rsidTr="00395FD6">
        <w:trPr>
          <w:trHeight w:val="600"/>
        </w:trPr>
        <w:tc>
          <w:tcPr>
            <w:tcW w:w="497" w:type="dxa"/>
            <w:tcBorders>
              <w:top w:val="nil"/>
              <w:left w:val="single" w:sz="8" w:space="0" w:color="auto"/>
              <w:bottom w:val="single" w:sz="4" w:space="0" w:color="auto"/>
              <w:right w:val="single" w:sz="4" w:space="0" w:color="auto"/>
            </w:tcBorders>
            <w:noWrap/>
            <w:vAlign w:val="bottom"/>
            <w:hideMark/>
          </w:tcPr>
          <w:p w14:paraId="22A5D91A"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18</w:t>
            </w:r>
          </w:p>
        </w:tc>
        <w:tc>
          <w:tcPr>
            <w:tcW w:w="2943" w:type="dxa"/>
            <w:tcBorders>
              <w:top w:val="nil"/>
              <w:left w:val="nil"/>
              <w:bottom w:val="single" w:sz="4" w:space="0" w:color="auto"/>
              <w:right w:val="single" w:sz="4" w:space="0" w:color="auto"/>
            </w:tcBorders>
            <w:vAlign w:val="bottom"/>
            <w:hideMark/>
          </w:tcPr>
          <w:p w14:paraId="4F867F61" w14:textId="77777777" w:rsidR="005D6820" w:rsidRPr="0041271B" w:rsidRDefault="005D6820" w:rsidP="00395FD6">
            <w:pPr>
              <w:rPr>
                <w:rFonts w:ascii="Calibri" w:hAnsi="Calibri" w:cs="Calibri"/>
                <w:b/>
                <w:bCs/>
                <w:color w:val="000000"/>
                <w:sz w:val="18"/>
                <w:szCs w:val="18"/>
              </w:rPr>
            </w:pPr>
            <w:r w:rsidRPr="0041271B">
              <w:rPr>
                <w:rFonts w:ascii="Calibri" w:hAnsi="Calibri" w:cs="Calibri"/>
                <w:b/>
                <w:bCs/>
                <w:color w:val="000000"/>
                <w:sz w:val="18"/>
                <w:szCs w:val="18"/>
              </w:rPr>
              <w:t>3.1 Documentation Creation and Review</w:t>
            </w:r>
          </w:p>
        </w:tc>
        <w:tc>
          <w:tcPr>
            <w:tcW w:w="1370" w:type="dxa"/>
            <w:tcBorders>
              <w:top w:val="nil"/>
              <w:left w:val="nil"/>
              <w:bottom w:val="single" w:sz="4" w:space="0" w:color="auto"/>
              <w:right w:val="single" w:sz="4" w:space="0" w:color="auto"/>
            </w:tcBorders>
            <w:noWrap/>
            <w:vAlign w:val="bottom"/>
            <w:hideMark/>
          </w:tcPr>
          <w:p w14:paraId="75D18A45"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 </w:t>
            </w:r>
          </w:p>
        </w:tc>
        <w:tc>
          <w:tcPr>
            <w:tcW w:w="2357" w:type="dxa"/>
            <w:tcBorders>
              <w:top w:val="nil"/>
              <w:left w:val="nil"/>
              <w:bottom w:val="single" w:sz="4" w:space="0" w:color="auto"/>
              <w:right w:val="single" w:sz="4" w:space="0" w:color="auto"/>
            </w:tcBorders>
            <w:noWrap/>
            <w:vAlign w:val="bottom"/>
            <w:hideMark/>
          </w:tcPr>
          <w:p w14:paraId="02B277B3"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 </w:t>
            </w:r>
          </w:p>
        </w:tc>
        <w:tc>
          <w:tcPr>
            <w:tcW w:w="1813" w:type="dxa"/>
            <w:tcBorders>
              <w:top w:val="nil"/>
              <w:left w:val="nil"/>
              <w:bottom w:val="single" w:sz="4" w:space="0" w:color="auto"/>
              <w:right w:val="single" w:sz="8" w:space="0" w:color="auto"/>
            </w:tcBorders>
            <w:noWrap/>
            <w:vAlign w:val="bottom"/>
            <w:hideMark/>
          </w:tcPr>
          <w:p w14:paraId="13A6C09B"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GOVERNMENT</w:t>
            </w:r>
          </w:p>
        </w:tc>
      </w:tr>
      <w:tr w:rsidR="005D6820" w:rsidRPr="0041271B" w14:paraId="23BAFD31" w14:textId="77777777" w:rsidTr="00395FD6">
        <w:trPr>
          <w:trHeight w:val="600"/>
        </w:trPr>
        <w:tc>
          <w:tcPr>
            <w:tcW w:w="497" w:type="dxa"/>
            <w:tcBorders>
              <w:top w:val="nil"/>
              <w:left w:val="single" w:sz="8" w:space="0" w:color="auto"/>
              <w:bottom w:val="single" w:sz="4" w:space="0" w:color="auto"/>
              <w:right w:val="single" w:sz="4" w:space="0" w:color="auto"/>
            </w:tcBorders>
            <w:noWrap/>
            <w:vAlign w:val="bottom"/>
            <w:hideMark/>
          </w:tcPr>
          <w:p w14:paraId="1990D87A"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19</w:t>
            </w:r>
          </w:p>
        </w:tc>
        <w:tc>
          <w:tcPr>
            <w:tcW w:w="2943" w:type="dxa"/>
            <w:tcBorders>
              <w:top w:val="nil"/>
              <w:left w:val="nil"/>
              <w:bottom w:val="single" w:sz="4" w:space="0" w:color="auto"/>
              <w:right w:val="single" w:sz="4" w:space="0" w:color="auto"/>
            </w:tcBorders>
            <w:vAlign w:val="bottom"/>
            <w:hideMark/>
          </w:tcPr>
          <w:p w14:paraId="64CD80FB" w14:textId="77777777" w:rsidR="005D6820" w:rsidRPr="0041271B" w:rsidRDefault="005D6820" w:rsidP="00395FD6">
            <w:pPr>
              <w:rPr>
                <w:rFonts w:ascii="Calibri" w:hAnsi="Calibri" w:cs="Calibri"/>
                <w:color w:val="000000"/>
                <w:sz w:val="18"/>
                <w:szCs w:val="18"/>
              </w:rPr>
            </w:pPr>
            <w:r w:rsidRPr="0041271B">
              <w:rPr>
                <w:rFonts w:ascii="Calibri" w:hAnsi="Calibri" w:cs="Calibri"/>
                <w:color w:val="000000"/>
                <w:sz w:val="18"/>
                <w:szCs w:val="18"/>
              </w:rPr>
              <w:t>3.1.1 Vendor Control and Artifact Documentation</w:t>
            </w:r>
          </w:p>
        </w:tc>
        <w:tc>
          <w:tcPr>
            <w:tcW w:w="1370" w:type="dxa"/>
            <w:tcBorders>
              <w:top w:val="nil"/>
              <w:left w:val="nil"/>
              <w:bottom w:val="single" w:sz="4" w:space="0" w:color="auto"/>
              <w:right w:val="single" w:sz="4" w:space="0" w:color="auto"/>
            </w:tcBorders>
            <w:noWrap/>
            <w:vAlign w:val="bottom"/>
            <w:hideMark/>
          </w:tcPr>
          <w:p w14:paraId="3ADA1405"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90</w:t>
            </w:r>
          </w:p>
        </w:tc>
        <w:tc>
          <w:tcPr>
            <w:tcW w:w="2357" w:type="dxa"/>
            <w:tcBorders>
              <w:top w:val="nil"/>
              <w:left w:val="nil"/>
              <w:bottom w:val="single" w:sz="4" w:space="0" w:color="auto"/>
              <w:right w:val="single" w:sz="4" w:space="0" w:color="auto"/>
            </w:tcBorders>
            <w:noWrap/>
            <w:vAlign w:val="bottom"/>
            <w:hideMark/>
          </w:tcPr>
          <w:p w14:paraId="5B3EE0CD"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5</w:t>
            </w:r>
          </w:p>
        </w:tc>
        <w:tc>
          <w:tcPr>
            <w:tcW w:w="1813" w:type="dxa"/>
            <w:tcBorders>
              <w:top w:val="nil"/>
              <w:left w:val="nil"/>
              <w:bottom w:val="single" w:sz="4" w:space="0" w:color="auto"/>
              <w:right w:val="single" w:sz="8" w:space="0" w:color="auto"/>
            </w:tcBorders>
            <w:noWrap/>
            <w:vAlign w:val="bottom"/>
            <w:hideMark/>
          </w:tcPr>
          <w:p w14:paraId="16430246" w14:textId="77777777" w:rsidR="005D6820" w:rsidRPr="0041271B" w:rsidRDefault="005D6820" w:rsidP="00395FD6">
            <w:pPr>
              <w:jc w:val="center"/>
              <w:rPr>
                <w:rFonts w:ascii="Calibri" w:hAnsi="Calibri" w:cs="Calibri"/>
                <w:b/>
                <w:bCs/>
                <w:color w:val="000000"/>
                <w:sz w:val="18"/>
                <w:szCs w:val="18"/>
              </w:rPr>
            </w:pPr>
            <w:r w:rsidRPr="0041271B">
              <w:rPr>
                <w:rFonts w:ascii="Calibri" w:hAnsi="Calibri" w:cs="Calibri"/>
                <w:b/>
                <w:bCs/>
                <w:color w:val="000000"/>
                <w:sz w:val="18"/>
                <w:szCs w:val="18"/>
              </w:rPr>
              <w:t>VENDOR</w:t>
            </w:r>
          </w:p>
        </w:tc>
      </w:tr>
      <w:tr w:rsidR="005D6820" w:rsidRPr="0041271B" w14:paraId="423F9E97" w14:textId="77777777" w:rsidTr="00395FD6">
        <w:trPr>
          <w:trHeight w:val="600"/>
        </w:trPr>
        <w:tc>
          <w:tcPr>
            <w:tcW w:w="497" w:type="dxa"/>
            <w:tcBorders>
              <w:top w:val="nil"/>
              <w:left w:val="single" w:sz="8" w:space="0" w:color="auto"/>
              <w:bottom w:val="single" w:sz="4" w:space="0" w:color="auto"/>
              <w:right w:val="single" w:sz="4" w:space="0" w:color="auto"/>
            </w:tcBorders>
            <w:noWrap/>
            <w:vAlign w:val="bottom"/>
            <w:hideMark/>
          </w:tcPr>
          <w:p w14:paraId="578FF865"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20</w:t>
            </w:r>
          </w:p>
        </w:tc>
        <w:tc>
          <w:tcPr>
            <w:tcW w:w="2943" w:type="dxa"/>
            <w:tcBorders>
              <w:top w:val="nil"/>
              <w:left w:val="nil"/>
              <w:bottom w:val="single" w:sz="4" w:space="0" w:color="auto"/>
              <w:right w:val="single" w:sz="4" w:space="0" w:color="auto"/>
            </w:tcBorders>
            <w:vAlign w:val="bottom"/>
            <w:hideMark/>
          </w:tcPr>
          <w:p w14:paraId="4939325A" w14:textId="77777777" w:rsidR="005D6820" w:rsidRPr="0041271B" w:rsidRDefault="005D6820" w:rsidP="00395FD6">
            <w:pPr>
              <w:rPr>
                <w:rFonts w:ascii="Calibri" w:hAnsi="Calibri" w:cs="Calibri"/>
                <w:color w:val="000000"/>
                <w:sz w:val="18"/>
                <w:szCs w:val="18"/>
              </w:rPr>
            </w:pPr>
            <w:r w:rsidRPr="0041271B">
              <w:rPr>
                <w:rFonts w:ascii="Calibri" w:hAnsi="Calibri" w:cs="Calibri"/>
                <w:color w:val="000000"/>
                <w:sz w:val="18"/>
                <w:szCs w:val="18"/>
              </w:rPr>
              <w:t>3.1.2 PMO Control Documentation</w:t>
            </w:r>
          </w:p>
        </w:tc>
        <w:tc>
          <w:tcPr>
            <w:tcW w:w="1370" w:type="dxa"/>
            <w:tcBorders>
              <w:top w:val="nil"/>
              <w:left w:val="nil"/>
              <w:bottom w:val="single" w:sz="4" w:space="0" w:color="auto"/>
              <w:right w:val="single" w:sz="4" w:space="0" w:color="auto"/>
            </w:tcBorders>
            <w:noWrap/>
            <w:vAlign w:val="bottom"/>
            <w:hideMark/>
          </w:tcPr>
          <w:p w14:paraId="324D839C"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55</w:t>
            </w:r>
          </w:p>
        </w:tc>
        <w:tc>
          <w:tcPr>
            <w:tcW w:w="2357" w:type="dxa"/>
            <w:tcBorders>
              <w:top w:val="nil"/>
              <w:left w:val="nil"/>
              <w:bottom w:val="single" w:sz="4" w:space="0" w:color="auto"/>
              <w:right w:val="single" w:sz="4" w:space="0" w:color="auto"/>
            </w:tcBorders>
            <w:noWrap/>
            <w:vAlign w:val="bottom"/>
            <w:hideMark/>
          </w:tcPr>
          <w:p w14:paraId="62BEB423"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40</w:t>
            </w:r>
          </w:p>
        </w:tc>
        <w:tc>
          <w:tcPr>
            <w:tcW w:w="1813" w:type="dxa"/>
            <w:tcBorders>
              <w:top w:val="nil"/>
              <w:left w:val="nil"/>
              <w:bottom w:val="single" w:sz="4" w:space="0" w:color="auto"/>
              <w:right w:val="single" w:sz="8" w:space="0" w:color="auto"/>
            </w:tcBorders>
            <w:noWrap/>
            <w:vAlign w:val="bottom"/>
            <w:hideMark/>
          </w:tcPr>
          <w:p w14:paraId="491192F5"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GOVERNMENT</w:t>
            </w:r>
          </w:p>
        </w:tc>
      </w:tr>
      <w:tr w:rsidR="005D6820" w:rsidRPr="0041271B" w14:paraId="45890B85" w14:textId="77777777" w:rsidTr="00395FD6">
        <w:trPr>
          <w:trHeight w:val="600"/>
        </w:trPr>
        <w:tc>
          <w:tcPr>
            <w:tcW w:w="497" w:type="dxa"/>
            <w:tcBorders>
              <w:top w:val="nil"/>
              <w:left w:val="single" w:sz="8" w:space="0" w:color="auto"/>
              <w:bottom w:val="single" w:sz="4" w:space="0" w:color="auto"/>
              <w:right w:val="single" w:sz="4" w:space="0" w:color="auto"/>
            </w:tcBorders>
            <w:noWrap/>
            <w:vAlign w:val="bottom"/>
            <w:hideMark/>
          </w:tcPr>
          <w:p w14:paraId="1DB3DBAD"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21</w:t>
            </w:r>
          </w:p>
        </w:tc>
        <w:tc>
          <w:tcPr>
            <w:tcW w:w="2943" w:type="dxa"/>
            <w:tcBorders>
              <w:top w:val="nil"/>
              <w:left w:val="nil"/>
              <w:bottom w:val="single" w:sz="4" w:space="0" w:color="auto"/>
              <w:right w:val="single" w:sz="4" w:space="0" w:color="auto"/>
            </w:tcBorders>
            <w:vAlign w:val="bottom"/>
            <w:hideMark/>
          </w:tcPr>
          <w:p w14:paraId="17FF4701" w14:textId="77777777" w:rsidR="005D6820" w:rsidRPr="0041271B" w:rsidRDefault="005D6820" w:rsidP="00395FD6">
            <w:pPr>
              <w:rPr>
                <w:rFonts w:ascii="Calibri" w:hAnsi="Calibri" w:cs="Calibri"/>
                <w:color w:val="000000"/>
                <w:sz w:val="18"/>
                <w:szCs w:val="18"/>
              </w:rPr>
            </w:pPr>
            <w:r w:rsidRPr="0041271B">
              <w:rPr>
                <w:rFonts w:ascii="Calibri" w:hAnsi="Calibri" w:cs="Calibri"/>
                <w:color w:val="000000"/>
                <w:sz w:val="18"/>
                <w:szCs w:val="18"/>
              </w:rPr>
              <w:t>3.1.3 Documentation 100% Complete (Confirm iV and V)</w:t>
            </w:r>
          </w:p>
        </w:tc>
        <w:tc>
          <w:tcPr>
            <w:tcW w:w="1370" w:type="dxa"/>
            <w:tcBorders>
              <w:top w:val="nil"/>
              <w:left w:val="nil"/>
              <w:bottom w:val="single" w:sz="4" w:space="0" w:color="auto"/>
              <w:right w:val="single" w:sz="4" w:space="0" w:color="auto"/>
            </w:tcBorders>
            <w:noWrap/>
            <w:vAlign w:val="bottom"/>
            <w:hideMark/>
          </w:tcPr>
          <w:p w14:paraId="3753ABF5"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0</w:t>
            </w:r>
          </w:p>
        </w:tc>
        <w:tc>
          <w:tcPr>
            <w:tcW w:w="2357" w:type="dxa"/>
            <w:tcBorders>
              <w:top w:val="nil"/>
              <w:left w:val="nil"/>
              <w:bottom w:val="single" w:sz="4" w:space="0" w:color="auto"/>
              <w:right w:val="single" w:sz="4" w:space="0" w:color="auto"/>
            </w:tcBorders>
            <w:noWrap/>
            <w:vAlign w:val="bottom"/>
            <w:hideMark/>
          </w:tcPr>
          <w:p w14:paraId="1FF8B17E"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95</w:t>
            </w:r>
          </w:p>
        </w:tc>
        <w:tc>
          <w:tcPr>
            <w:tcW w:w="1813" w:type="dxa"/>
            <w:tcBorders>
              <w:top w:val="nil"/>
              <w:left w:val="nil"/>
              <w:bottom w:val="single" w:sz="4" w:space="0" w:color="auto"/>
              <w:right w:val="single" w:sz="8" w:space="0" w:color="auto"/>
            </w:tcBorders>
            <w:noWrap/>
            <w:vAlign w:val="bottom"/>
            <w:hideMark/>
          </w:tcPr>
          <w:p w14:paraId="22BE004C" w14:textId="77777777" w:rsidR="005D6820" w:rsidRPr="0041271B" w:rsidRDefault="005D6820" w:rsidP="00395FD6">
            <w:pPr>
              <w:jc w:val="center"/>
              <w:rPr>
                <w:rFonts w:ascii="Calibri" w:hAnsi="Calibri" w:cs="Calibri"/>
                <w:color w:val="000000"/>
                <w:sz w:val="18"/>
                <w:szCs w:val="18"/>
              </w:rPr>
            </w:pPr>
          </w:p>
          <w:p w14:paraId="6E1E2F0F" w14:textId="77777777" w:rsidR="005D6820" w:rsidRPr="0041271B" w:rsidRDefault="005D6820" w:rsidP="00395FD6">
            <w:pPr>
              <w:jc w:val="center"/>
              <w:rPr>
                <w:rFonts w:ascii="Calibri" w:hAnsi="Calibri" w:cs="Calibri"/>
                <w:color w:val="000000"/>
                <w:sz w:val="18"/>
                <w:szCs w:val="18"/>
              </w:rPr>
            </w:pPr>
          </w:p>
          <w:p w14:paraId="17004F48"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GOVERNMENT</w:t>
            </w:r>
          </w:p>
          <w:p w14:paraId="01EE4850" w14:textId="77777777" w:rsidR="005D6820" w:rsidRPr="0041271B" w:rsidRDefault="005D6820" w:rsidP="00395FD6">
            <w:pPr>
              <w:jc w:val="center"/>
              <w:rPr>
                <w:rFonts w:ascii="Calibri" w:hAnsi="Calibri" w:cs="Calibri"/>
                <w:color w:val="000000"/>
                <w:sz w:val="18"/>
                <w:szCs w:val="18"/>
              </w:rPr>
            </w:pPr>
          </w:p>
          <w:p w14:paraId="2D58DFA8" w14:textId="77777777" w:rsidR="005D6820" w:rsidRPr="0041271B" w:rsidRDefault="005D6820" w:rsidP="00395FD6">
            <w:pPr>
              <w:jc w:val="center"/>
              <w:rPr>
                <w:rFonts w:ascii="Calibri" w:hAnsi="Calibri" w:cs="Calibri"/>
                <w:color w:val="000000"/>
                <w:sz w:val="18"/>
                <w:szCs w:val="18"/>
              </w:rPr>
            </w:pPr>
          </w:p>
        </w:tc>
      </w:tr>
      <w:tr w:rsidR="005D6820" w:rsidRPr="0041271B" w14:paraId="097FEEB4" w14:textId="77777777" w:rsidTr="00395FD6">
        <w:trPr>
          <w:trHeight w:val="300"/>
        </w:trPr>
        <w:tc>
          <w:tcPr>
            <w:tcW w:w="497" w:type="dxa"/>
            <w:tcBorders>
              <w:top w:val="nil"/>
              <w:left w:val="single" w:sz="8" w:space="0" w:color="auto"/>
              <w:bottom w:val="single" w:sz="4" w:space="0" w:color="auto"/>
              <w:right w:val="single" w:sz="4" w:space="0" w:color="auto"/>
            </w:tcBorders>
            <w:noWrap/>
            <w:vAlign w:val="bottom"/>
            <w:hideMark/>
          </w:tcPr>
          <w:p w14:paraId="358BD5D8"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22</w:t>
            </w:r>
          </w:p>
        </w:tc>
        <w:tc>
          <w:tcPr>
            <w:tcW w:w="2943" w:type="dxa"/>
            <w:tcBorders>
              <w:top w:val="nil"/>
              <w:left w:val="nil"/>
              <w:bottom w:val="single" w:sz="4" w:space="0" w:color="auto"/>
              <w:right w:val="single" w:sz="4" w:space="0" w:color="auto"/>
            </w:tcBorders>
            <w:vAlign w:val="bottom"/>
            <w:hideMark/>
          </w:tcPr>
          <w:p w14:paraId="509781DB" w14:textId="77777777" w:rsidR="005D6820" w:rsidRPr="0041271B" w:rsidRDefault="005D6820" w:rsidP="00395FD6">
            <w:pPr>
              <w:rPr>
                <w:rFonts w:ascii="Calibri" w:hAnsi="Calibri" w:cs="Calibri"/>
                <w:b/>
                <w:bCs/>
                <w:color w:val="000000"/>
                <w:sz w:val="18"/>
                <w:szCs w:val="18"/>
              </w:rPr>
            </w:pPr>
            <w:r w:rsidRPr="0041271B">
              <w:rPr>
                <w:rFonts w:ascii="Calibri" w:hAnsi="Calibri" w:cs="Calibri"/>
                <w:b/>
                <w:bCs/>
                <w:color w:val="000000"/>
                <w:sz w:val="18"/>
                <w:szCs w:val="18"/>
              </w:rPr>
              <w:t>3.2 Scanning</w:t>
            </w:r>
          </w:p>
        </w:tc>
        <w:tc>
          <w:tcPr>
            <w:tcW w:w="1370" w:type="dxa"/>
            <w:tcBorders>
              <w:top w:val="nil"/>
              <w:left w:val="nil"/>
              <w:bottom w:val="single" w:sz="4" w:space="0" w:color="auto"/>
              <w:right w:val="single" w:sz="4" w:space="0" w:color="auto"/>
            </w:tcBorders>
            <w:noWrap/>
            <w:vAlign w:val="bottom"/>
            <w:hideMark/>
          </w:tcPr>
          <w:p w14:paraId="5F5D85D9"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120</w:t>
            </w:r>
          </w:p>
        </w:tc>
        <w:tc>
          <w:tcPr>
            <w:tcW w:w="2357" w:type="dxa"/>
            <w:tcBorders>
              <w:top w:val="nil"/>
              <w:left w:val="nil"/>
              <w:bottom w:val="single" w:sz="4" w:space="0" w:color="auto"/>
              <w:right w:val="single" w:sz="4" w:space="0" w:color="auto"/>
            </w:tcBorders>
            <w:noWrap/>
            <w:vAlign w:val="bottom"/>
            <w:hideMark/>
          </w:tcPr>
          <w:p w14:paraId="21E4C720"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16</w:t>
            </w:r>
          </w:p>
        </w:tc>
        <w:tc>
          <w:tcPr>
            <w:tcW w:w="1813" w:type="dxa"/>
            <w:tcBorders>
              <w:top w:val="nil"/>
              <w:left w:val="nil"/>
              <w:bottom w:val="single" w:sz="4" w:space="0" w:color="auto"/>
              <w:right w:val="single" w:sz="8" w:space="0" w:color="auto"/>
            </w:tcBorders>
            <w:noWrap/>
            <w:vAlign w:val="bottom"/>
            <w:hideMark/>
          </w:tcPr>
          <w:p w14:paraId="60B7E2AD" w14:textId="77777777" w:rsidR="005D6820" w:rsidRPr="0041271B" w:rsidRDefault="005D6820" w:rsidP="00395FD6">
            <w:pPr>
              <w:jc w:val="center"/>
              <w:rPr>
                <w:rFonts w:ascii="Calibri" w:hAnsi="Calibri" w:cs="Calibri"/>
                <w:b/>
                <w:bCs/>
                <w:color w:val="000000"/>
                <w:sz w:val="18"/>
                <w:szCs w:val="18"/>
              </w:rPr>
            </w:pPr>
            <w:r w:rsidRPr="0041271B">
              <w:rPr>
                <w:rFonts w:ascii="Calibri" w:hAnsi="Calibri" w:cs="Calibri"/>
                <w:b/>
                <w:bCs/>
                <w:color w:val="000000"/>
                <w:sz w:val="18"/>
                <w:szCs w:val="18"/>
              </w:rPr>
              <w:t>VENDOR</w:t>
            </w:r>
          </w:p>
        </w:tc>
      </w:tr>
      <w:tr w:rsidR="005D6820" w:rsidRPr="0041271B" w14:paraId="63775651" w14:textId="77777777" w:rsidTr="00395FD6">
        <w:trPr>
          <w:trHeight w:val="300"/>
        </w:trPr>
        <w:tc>
          <w:tcPr>
            <w:tcW w:w="497" w:type="dxa"/>
            <w:tcBorders>
              <w:top w:val="nil"/>
              <w:left w:val="single" w:sz="8" w:space="0" w:color="auto"/>
              <w:bottom w:val="single" w:sz="4" w:space="0" w:color="auto"/>
              <w:right w:val="single" w:sz="4" w:space="0" w:color="auto"/>
            </w:tcBorders>
            <w:noWrap/>
            <w:vAlign w:val="bottom"/>
            <w:hideMark/>
          </w:tcPr>
          <w:p w14:paraId="0BF5196E"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23</w:t>
            </w:r>
          </w:p>
        </w:tc>
        <w:tc>
          <w:tcPr>
            <w:tcW w:w="2943" w:type="dxa"/>
            <w:tcBorders>
              <w:top w:val="nil"/>
              <w:left w:val="nil"/>
              <w:bottom w:val="single" w:sz="4" w:space="0" w:color="auto"/>
              <w:right w:val="single" w:sz="4" w:space="0" w:color="auto"/>
            </w:tcBorders>
            <w:vAlign w:val="bottom"/>
            <w:hideMark/>
          </w:tcPr>
          <w:p w14:paraId="54DD409D" w14:textId="77777777" w:rsidR="005D6820" w:rsidRPr="0041271B" w:rsidRDefault="005D6820" w:rsidP="00395FD6">
            <w:pPr>
              <w:rPr>
                <w:rFonts w:ascii="Calibri" w:hAnsi="Calibri" w:cs="Calibri"/>
                <w:color w:val="000000"/>
                <w:sz w:val="18"/>
                <w:szCs w:val="18"/>
              </w:rPr>
            </w:pPr>
            <w:r w:rsidRPr="0041271B">
              <w:rPr>
                <w:rFonts w:ascii="Calibri" w:hAnsi="Calibri" w:cs="Calibri"/>
                <w:color w:val="000000"/>
                <w:sz w:val="18"/>
                <w:szCs w:val="18"/>
              </w:rPr>
              <w:t>3.2.1 Vendor Initial Scan</w:t>
            </w:r>
          </w:p>
        </w:tc>
        <w:tc>
          <w:tcPr>
            <w:tcW w:w="1370" w:type="dxa"/>
            <w:tcBorders>
              <w:top w:val="nil"/>
              <w:left w:val="nil"/>
              <w:bottom w:val="single" w:sz="4" w:space="0" w:color="auto"/>
              <w:right w:val="single" w:sz="4" w:space="0" w:color="auto"/>
            </w:tcBorders>
            <w:noWrap/>
            <w:vAlign w:val="bottom"/>
            <w:hideMark/>
          </w:tcPr>
          <w:p w14:paraId="4704B4F4"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10</w:t>
            </w:r>
          </w:p>
        </w:tc>
        <w:tc>
          <w:tcPr>
            <w:tcW w:w="2357" w:type="dxa"/>
            <w:tcBorders>
              <w:top w:val="nil"/>
              <w:left w:val="nil"/>
              <w:bottom w:val="single" w:sz="4" w:space="0" w:color="auto"/>
              <w:right w:val="single" w:sz="4" w:space="0" w:color="auto"/>
            </w:tcBorders>
            <w:noWrap/>
            <w:vAlign w:val="bottom"/>
            <w:hideMark/>
          </w:tcPr>
          <w:p w14:paraId="1A9EE064"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16</w:t>
            </w:r>
          </w:p>
        </w:tc>
        <w:tc>
          <w:tcPr>
            <w:tcW w:w="1813" w:type="dxa"/>
            <w:tcBorders>
              <w:top w:val="nil"/>
              <w:left w:val="nil"/>
              <w:bottom w:val="single" w:sz="4" w:space="0" w:color="auto"/>
              <w:right w:val="single" w:sz="8" w:space="0" w:color="auto"/>
            </w:tcBorders>
            <w:noWrap/>
            <w:vAlign w:val="bottom"/>
            <w:hideMark/>
          </w:tcPr>
          <w:p w14:paraId="5C131772" w14:textId="77777777" w:rsidR="005D6820" w:rsidRPr="0041271B" w:rsidRDefault="005D6820" w:rsidP="00395FD6">
            <w:pPr>
              <w:jc w:val="center"/>
              <w:rPr>
                <w:rFonts w:ascii="Calibri" w:hAnsi="Calibri" w:cs="Calibri"/>
                <w:b/>
                <w:bCs/>
                <w:color w:val="000000"/>
                <w:sz w:val="18"/>
                <w:szCs w:val="18"/>
              </w:rPr>
            </w:pPr>
            <w:r w:rsidRPr="0041271B">
              <w:rPr>
                <w:rFonts w:ascii="Calibri" w:hAnsi="Calibri" w:cs="Calibri"/>
                <w:b/>
                <w:bCs/>
                <w:color w:val="000000"/>
                <w:sz w:val="18"/>
                <w:szCs w:val="18"/>
              </w:rPr>
              <w:t>VENDOR</w:t>
            </w:r>
          </w:p>
        </w:tc>
      </w:tr>
      <w:tr w:rsidR="005D6820" w:rsidRPr="0041271B" w14:paraId="1D3891F2" w14:textId="77777777" w:rsidTr="00395FD6">
        <w:trPr>
          <w:trHeight w:val="600"/>
        </w:trPr>
        <w:tc>
          <w:tcPr>
            <w:tcW w:w="497" w:type="dxa"/>
            <w:tcBorders>
              <w:top w:val="nil"/>
              <w:left w:val="single" w:sz="8" w:space="0" w:color="auto"/>
              <w:bottom w:val="single" w:sz="4" w:space="0" w:color="auto"/>
              <w:right w:val="single" w:sz="4" w:space="0" w:color="auto"/>
            </w:tcBorders>
            <w:noWrap/>
            <w:vAlign w:val="bottom"/>
            <w:hideMark/>
          </w:tcPr>
          <w:p w14:paraId="74373C76"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lastRenderedPageBreak/>
              <w:t>24</w:t>
            </w:r>
          </w:p>
        </w:tc>
        <w:tc>
          <w:tcPr>
            <w:tcW w:w="2943" w:type="dxa"/>
            <w:tcBorders>
              <w:top w:val="nil"/>
              <w:left w:val="nil"/>
              <w:bottom w:val="single" w:sz="4" w:space="0" w:color="auto"/>
              <w:right w:val="single" w:sz="4" w:space="0" w:color="auto"/>
            </w:tcBorders>
            <w:vAlign w:val="bottom"/>
            <w:hideMark/>
          </w:tcPr>
          <w:p w14:paraId="06176F4F" w14:textId="77777777" w:rsidR="005D6820" w:rsidRPr="0041271B" w:rsidRDefault="005D6820" w:rsidP="00395FD6">
            <w:pPr>
              <w:rPr>
                <w:rFonts w:ascii="Calibri" w:hAnsi="Calibri" w:cs="Calibri"/>
                <w:color w:val="000000"/>
                <w:sz w:val="18"/>
                <w:szCs w:val="18"/>
              </w:rPr>
            </w:pPr>
            <w:r w:rsidRPr="0041271B">
              <w:rPr>
                <w:rFonts w:ascii="Calibri" w:hAnsi="Calibri" w:cs="Calibri"/>
                <w:color w:val="000000"/>
                <w:sz w:val="18"/>
                <w:szCs w:val="18"/>
              </w:rPr>
              <w:t>3.2.2 ICS Review of Scans and Vulnerability Report</w:t>
            </w:r>
          </w:p>
        </w:tc>
        <w:tc>
          <w:tcPr>
            <w:tcW w:w="1370" w:type="dxa"/>
            <w:tcBorders>
              <w:top w:val="nil"/>
              <w:left w:val="nil"/>
              <w:bottom w:val="single" w:sz="4" w:space="0" w:color="auto"/>
              <w:right w:val="single" w:sz="4" w:space="0" w:color="auto"/>
            </w:tcBorders>
            <w:noWrap/>
            <w:vAlign w:val="bottom"/>
            <w:hideMark/>
          </w:tcPr>
          <w:p w14:paraId="4C15E7AA"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2</w:t>
            </w:r>
          </w:p>
        </w:tc>
        <w:tc>
          <w:tcPr>
            <w:tcW w:w="2357" w:type="dxa"/>
            <w:tcBorders>
              <w:top w:val="nil"/>
              <w:left w:val="nil"/>
              <w:bottom w:val="single" w:sz="4" w:space="0" w:color="auto"/>
              <w:right w:val="single" w:sz="4" w:space="0" w:color="auto"/>
            </w:tcBorders>
            <w:noWrap/>
            <w:vAlign w:val="bottom"/>
            <w:hideMark/>
          </w:tcPr>
          <w:p w14:paraId="7F6546E9"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26</w:t>
            </w:r>
          </w:p>
        </w:tc>
        <w:tc>
          <w:tcPr>
            <w:tcW w:w="1813" w:type="dxa"/>
            <w:tcBorders>
              <w:top w:val="nil"/>
              <w:left w:val="nil"/>
              <w:bottom w:val="single" w:sz="4" w:space="0" w:color="auto"/>
              <w:right w:val="single" w:sz="8" w:space="0" w:color="auto"/>
            </w:tcBorders>
            <w:noWrap/>
            <w:vAlign w:val="bottom"/>
            <w:hideMark/>
          </w:tcPr>
          <w:p w14:paraId="6B5E56E5"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GOVERNMENT</w:t>
            </w:r>
          </w:p>
        </w:tc>
      </w:tr>
      <w:tr w:rsidR="005D6820" w:rsidRPr="0041271B" w14:paraId="177BE145" w14:textId="77777777" w:rsidTr="00395FD6">
        <w:trPr>
          <w:trHeight w:val="600"/>
        </w:trPr>
        <w:tc>
          <w:tcPr>
            <w:tcW w:w="497" w:type="dxa"/>
            <w:tcBorders>
              <w:top w:val="nil"/>
              <w:left w:val="single" w:sz="8" w:space="0" w:color="auto"/>
              <w:bottom w:val="single" w:sz="4" w:space="0" w:color="auto"/>
              <w:right w:val="single" w:sz="4" w:space="0" w:color="auto"/>
            </w:tcBorders>
            <w:noWrap/>
            <w:vAlign w:val="bottom"/>
            <w:hideMark/>
          </w:tcPr>
          <w:p w14:paraId="1E43A30B"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25</w:t>
            </w:r>
          </w:p>
        </w:tc>
        <w:tc>
          <w:tcPr>
            <w:tcW w:w="2943" w:type="dxa"/>
            <w:tcBorders>
              <w:top w:val="nil"/>
              <w:left w:val="nil"/>
              <w:bottom w:val="single" w:sz="4" w:space="0" w:color="auto"/>
              <w:right w:val="single" w:sz="4" w:space="0" w:color="auto"/>
            </w:tcBorders>
            <w:vAlign w:val="bottom"/>
            <w:hideMark/>
          </w:tcPr>
          <w:p w14:paraId="23D2A454" w14:textId="77777777" w:rsidR="005D6820" w:rsidRPr="0041271B" w:rsidRDefault="005D6820" w:rsidP="00395FD6">
            <w:pPr>
              <w:rPr>
                <w:rFonts w:ascii="Calibri" w:hAnsi="Calibri" w:cs="Calibri"/>
                <w:color w:val="000000"/>
                <w:sz w:val="18"/>
                <w:szCs w:val="18"/>
              </w:rPr>
            </w:pPr>
            <w:r w:rsidRPr="0041271B">
              <w:rPr>
                <w:rFonts w:ascii="Calibri" w:hAnsi="Calibri" w:cs="Calibri"/>
                <w:color w:val="000000"/>
                <w:sz w:val="18"/>
                <w:szCs w:val="18"/>
              </w:rPr>
              <w:t>3.2.3 Vendor Technical Remediation</w:t>
            </w:r>
          </w:p>
        </w:tc>
        <w:tc>
          <w:tcPr>
            <w:tcW w:w="1370" w:type="dxa"/>
            <w:tcBorders>
              <w:top w:val="nil"/>
              <w:left w:val="nil"/>
              <w:bottom w:val="single" w:sz="4" w:space="0" w:color="auto"/>
              <w:right w:val="single" w:sz="4" w:space="0" w:color="auto"/>
            </w:tcBorders>
            <w:noWrap/>
            <w:vAlign w:val="bottom"/>
            <w:hideMark/>
          </w:tcPr>
          <w:p w14:paraId="62F7015B"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110</w:t>
            </w:r>
          </w:p>
        </w:tc>
        <w:tc>
          <w:tcPr>
            <w:tcW w:w="2357" w:type="dxa"/>
            <w:tcBorders>
              <w:top w:val="nil"/>
              <w:left w:val="nil"/>
              <w:bottom w:val="single" w:sz="4" w:space="0" w:color="auto"/>
              <w:right w:val="single" w:sz="4" w:space="0" w:color="auto"/>
            </w:tcBorders>
            <w:noWrap/>
            <w:vAlign w:val="bottom"/>
            <w:hideMark/>
          </w:tcPr>
          <w:p w14:paraId="38FBEDE7"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27</w:t>
            </w:r>
          </w:p>
        </w:tc>
        <w:tc>
          <w:tcPr>
            <w:tcW w:w="1813" w:type="dxa"/>
            <w:tcBorders>
              <w:top w:val="nil"/>
              <w:left w:val="nil"/>
              <w:bottom w:val="single" w:sz="4" w:space="0" w:color="auto"/>
              <w:right w:val="single" w:sz="8" w:space="0" w:color="auto"/>
            </w:tcBorders>
            <w:noWrap/>
            <w:vAlign w:val="bottom"/>
            <w:hideMark/>
          </w:tcPr>
          <w:p w14:paraId="33E29BB3" w14:textId="77777777" w:rsidR="005D6820" w:rsidRPr="0041271B" w:rsidRDefault="005D6820" w:rsidP="00395FD6">
            <w:pPr>
              <w:jc w:val="center"/>
              <w:rPr>
                <w:rFonts w:ascii="Calibri" w:hAnsi="Calibri" w:cs="Calibri"/>
                <w:b/>
                <w:bCs/>
                <w:color w:val="000000"/>
                <w:sz w:val="18"/>
                <w:szCs w:val="18"/>
              </w:rPr>
            </w:pPr>
            <w:r w:rsidRPr="0041271B">
              <w:rPr>
                <w:rFonts w:ascii="Calibri" w:hAnsi="Calibri" w:cs="Calibri"/>
                <w:b/>
                <w:bCs/>
                <w:color w:val="000000"/>
                <w:sz w:val="18"/>
                <w:szCs w:val="18"/>
              </w:rPr>
              <w:t>VENDOR</w:t>
            </w:r>
          </w:p>
        </w:tc>
      </w:tr>
      <w:tr w:rsidR="005D6820" w:rsidRPr="0041271B" w14:paraId="48228A18" w14:textId="77777777" w:rsidTr="00395FD6">
        <w:trPr>
          <w:trHeight w:val="300"/>
        </w:trPr>
        <w:tc>
          <w:tcPr>
            <w:tcW w:w="497" w:type="dxa"/>
            <w:tcBorders>
              <w:top w:val="nil"/>
              <w:left w:val="single" w:sz="8" w:space="0" w:color="auto"/>
              <w:bottom w:val="single" w:sz="4" w:space="0" w:color="auto"/>
              <w:right w:val="single" w:sz="4" w:space="0" w:color="auto"/>
            </w:tcBorders>
            <w:noWrap/>
            <w:vAlign w:val="bottom"/>
            <w:hideMark/>
          </w:tcPr>
          <w:p w14:paraId="067DD33C"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26</w:t>
            </w:r>
          </w:p>
        </w:tc>
        <w:tc>
          <w:tcPr>
            <w:tcW w:w="2943" w:type="dxa"/>
            <w:tcBorders>
              <w:top w:val="nil"/>
              <w:left w:val="nil"/>
              <w:bottom w:val="single" w:sz="4" w:space="0" w:color="auto"/>
              <w:right w:val="single" w:sz="4" w:space="0" w:color="auto"/>
            </w:tcBorders>
            <w:vAlign w:val="bottom"/>
            <w:hideMark/>
          </w:tcPr>
          <w:p w14:paraId="241D5CFF" w14:textId="77777777" w:rsidR="005D6820" w:rsidRPr="0041271B" w:rsidRDefault="005D6820" w:rsidP="00395FD6">
            <w:pPr>
              <w:rPr>
                <w:rFonts w:ascii="Calibri" w:hAnsi="Calibri" w:cs="Calibri"/>
                <w:b/>
                <w:bCs/>
                <w:color w:val="000000"/>
                <w:sz w:val="18"/>
                <w:szCs w:val="18"/>
              </w:rPr>
            </w:pPr>
            <w:r w:rsidRPr="0041271B">
              <w:rPr>
                <w:rFonts w:ascii="Calibri" w:hAnsi="Calibri" w:cs="Calibri"/>
                <w:b/>
                <w:bCs/>
                <w:color w:val="000000"/>
                <w:sz w:val="18"/>
                <w:szCs w:val="18"/>
              </w:rPr>
              <w:t>3.3 DHA Registration</w:t>
            </w:r>
          </w:p>
        </w:tc>
        <w:tc>
          <w:tcPr>
            <w:tcW w:w="1370" w:type="dxa"/>
            <w:tcBorders>
              <w:top w:val="nil"/>
              <w:left w:val="nil"/>
              <w:bottom w:val="single" w:sz="4" w:space="0" w:color="auto"/>
              <w:right w:val="single" w:sz="4" w:space="0" w:color="auto"/>
            </w:tcBorders>
            <w:noWrap/>
            <w:vAlign w:val="bottom"/>
            <w:hideMark/>
          </w:tcPr>
          <w:p w14:paraId="15855EF5"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60</w:t>
            </w:r>
          </w:p>
        </w:tc>
        <w:tc>
          <w:tcPr>
            <w:tcW w:w="2357" w:type="dxa"/>
            <w:tcBorders>
              <w:top w:val="nil"/>
              <w:left w:val="nil"/>
              <w:bottom w:val="single" w:sz="4" w:space="0" w:color="auto"/>
              <w:right w:val="single" w:sz="4" w:space="0" w:color="auto"/>
            </w:tcBorders>
            <w:noWrap/>
            <w:vAlign w:val="bottom"/>
            <w:hideMark/>
          </w:tcPr>
          <w:p w14:paraId="389898F3"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77</w:t>
            </w:r>
          </w:p>
        </w:tc>
        <w:tc>
          <w:tcPr>
            <w:tcW w:w="1813" w:type="dxa"/>
            <w:tcBorders>
              <w:top w:val="nil"/>
              <w:left w:val="nil"/>
              <w:bottom w:val="single" w:sz="4" w:space="0" w:color="auto"/>
              <w:right w:val="single" w:sz="8" w:space="0" w:color="auto"/>
            </w:tcBorders>
            <w:noWrap/>
            <w:vAlign w:val="bottom"/>
            <w:hideMark/>
          </w:tcPr>
          <w:p w14:paraId="513061BE"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GOVERNMENT</w:t>
            </w:r>
          </w:p>
        </w:tc>
      </w:tr>
      <w:tr w:rsidR="005D6820" w:rsidRPr="0041271B" w14:paraId="0EF042D4" w14:textId="77777777" w:rsidTr="00395FD6">
        <w:trPr>
          <w:trHeight w:val="300"/>
        </w:trPr>
        <w:tc>
          <w:tcPr>
            <w:tcW w:w="497" w:type="dxa"/>
            <w:tcBorders>
              <w:top w:val="nil"/>
              <w:left w:val="single" w:sz="8" w:space="0" w:color="auto"/>
              <w:bottom w:val="single" w:sz="4" w:space="0" w:color="auto"/>
              <w:right w:val="single" w:sz="4" w:space="0" w:color="auto"/>
            </w:tcBorders>
            <w:noWrap/>
            <w:vAlign w:val="bottom"/>
            <w:hideMark/>
          </w:tcPr>
          <w:p w14:paraId="70188CEA"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27</w:t>
            </w:r>
          </w:p>
        </w:tc>
        <w:tc>
          <w:tcPr>
            <w:tcW w:w="2943" w:type="dxa"/>
            <w:tcBorders>
              <w:top w:val="nil"/>
              <w:left w:val="nil"/>
              <w:bottom w:val="single" w:sz="4" w:space="0" w:color="auto"/>
              <w:right w:val="single" w:sz="4" w:space="0" w:color="auto"/>
            </w:tcBorders>
            <w:vAlign w:val="bottom"/>
            <w:hideMark/>
          </w:tcPr>
          <w:p w14:paraId="78E2D0CF" w14:textId="77777777" w:rsidR="005D6820" w:rsidRPr="0041271B" w:rsidRDefault="005D6820" w:rsidP="00395FD6">
            <w:pPr>
              <w:rPr>
                <w:rFonts w:ascii="Calibri" w:hAnsi="Calibri" w:cs="Calibri"/>
                <w:color w:val="000000"/>
                <w:sz w:val="18"/>
                <w:szCs w:val="18"/>
              </w:rPr>
            </w:pPr>
            <w:r w:rsidRPr="0041271B">
              <w:rPr>
                <w:rFonts w:ascii="Calibri" w:hAnsi="Calibri" w:cs="Calibri"/>
                <w:color w:val="000000"/>
                <w:sz w:val="18"/>
                <w:szCs w:val="18"/>
              </w:rPr>
              <w:t>3.3.1 DHA A&amp;A Request</w:t>
            </w:r>
          </w:p>
        </w:tc>
        <w:tc>
          <w:tcPr>
            <w:tcW w:w="1370" w:type="dxa"/>
            <w:tcBorders>
              <w:top w:val="nil"/>
              <w:left w:val="nil"/>
              <w:bottom w:val="single" w:sz="4" w:space="0" w:color="auto"/>
              <w:right w:val="single" w:sz="4" w:space="0" w:color="auto"/>
            </w:tcBorders>
            <w:noWrap/>
            <w:vAlign w:val="bottom"/>
            <w:hideMark/>
          </w:tcPr>
          <w:p w14:paraId="3071934E"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1</w:t>
            </w:r>
          </w:p>
        </w:tc>
        <w:tc>
          <w:tcPr>
            <w:tcW w:w="2357" w:type="dxa"/>
            <w:tcBorders>
              <w:top w:val="nil"/>
              <w:left w:val="nil"/>
              <w:bottom w:val="single" w:sz="4" w:space="0" w:color="auto"/>
              <w:right w:val="single" w:sz="4" w:space="0" w:color="auto"/>
            </w:tcBorders>
            <w:noWrap/>
            <w:vAlign w:val="bottom"/>
            <w:hideMark/>
          </w:tcPr>
          <w:p w14:paraId="102CE5CA"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77</w:t>
            </w:r>
          </w:p>
        </w:tc>
        <w:tc>
          <w:tcPr>
            <w:tcW w:w="1813" w:type="dxa"/>
            <w:tcBorders>
              <w:top w:val="nil"/>
              <w:left w:val="nil"/>
              <w:bottom w:val="single" w:sz="4" w:space="0" w:color="auto"/>
              <w:right w:val="single" w:sz="8" w:space="0" w:color="auto"/>
            </w:tcBorders>
            <w:noWrap/>
            <w:vAlign w:val="bottom"/>
            <w:hideMark/>
          </w:tcPr>
          <w:p w14:paraId="257830AE"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GOVERNMENT</w:t>
            </w:r>
          </w:p>
        </w:tc>
      </w:tr>
      <w:tr w:rsidR="005D6820" w:rsidRPr="0041271B" w14:paraId="36D5CC3D" w14:textId="77777777" w:rsidTr="00395FD6">
        <w:trPr>
          <w:trHeight w:val="600"/>
        </w:trPr>
        <w:tc>
          <w:tcPr>
            <w:tcW w:w="497" w:type="dxa"/>
            <w:tcBorders>
              <w:top w:val="nil"/>
              <w:left w:val="single" w:sz="8" w:space="0" w:color="auto"/>
              <w:bottom w:val="single" w:sz="4" w:space="0" w:color="auto"/>
              <w:right w:val="single" w:sz="4" w:space="0" w:color="auto"/>
            </w:tcBorders>
            <w:noWrap/>
            <w:vAlign w:val="bottom"/>
            <w:hideMark/>
          </w:tcPr>
          <w:p w14:paraId="32407AA9"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28</w:t>
            </w:r>
          </w:p>
        </w:tc>
        <w:tc>
          <w:tcPr>
            <w:tcW w:w="2943" w:type="dxa"/>
            <w:tcBorders>
              <w:top w:val="nil"/>
              <w:left w:val="nil"/>
              <w:bottom w:val="single" w:sz="4" w:space="0" w:color="auto"/>
              <w:right w:val="single" w:sz="4" w:space="0" w:color="auto"/>
            </w:tcBorders>
            <w:vAlign w:val="bottom"/>
            <w:hideMark/>
          </w:tcPr>
          <w:p w14:paraId="6EAE6F59" w14:textId="77777777" w:rsidR="005D6820" w:rsidRPr="0041271B" w:rsidRDefault="005D6820" w:rsidP="00395FD6">
            <w:pPr>
              <w:rPr>
                <w:rFonts w:ascii="Calibri" w:hAnsi="Calibri" w:cs="Calibri"/>
                <w:color w:val="000000"/>
                <w:sz w:val="18"/>
                <w:szCs w:val="18"/>
              </w:rPr>
            </w:pPr>
            <w:r w:rsidRPr="0041271B">
              <w:rPr>
                <w:rFonts w:ascii="Calibri" w:hAnsi="Calibri" w:cs="Calibri"/>
                <w:color w:val="000000"/>
                <w:sz w:val="18"/>
                <w:szCs w:val="18"/>
              </w:rPr>
              <w:t>3.3.2 Submit Security Plan for Approval</w:t>
            </w:r>
          </w:p>
        </w:tc>
        <w:tc>
          <w:tcPr>
            <w:tcW w:w="1370" w:type="dxa"/>
            <w:tcBorders>
              <w:top w:val="nil"/>
              <w:left w:val="nil"/>
              <w:bottom w:val="single" w:sz="4" w:space="0" w:color="auto"/>
              <w:right w:val="single" w:sz="4" w:space="0" w:color="auto"/>
            </w:tcBorders>
            <w:noWrap/>
            <w:vAlign w:val="bottom"/>
            <w:hideMark/>
          </w:tcPr>
          <w:p w14:paraId="34F28DE3"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10</w:t>
            </w:r>
          </w:p>
        </w:tc>
        <w:tc>
          <w:tcPr>
            <w:tcW w:w="2357" w:type="dxa"/>
            <w:tcBorders>
              <w:top w:val="nil"/>
              <w:left w:val="nil"/>
              <w:bottom w:val="single" w:sz="4" w:space="0" w:color="auto"/>
              <w:right w:val="single" w:sz="4" w:space="0" w:color="auto"/>
            </w:tcBorders>
            <w:noWrap/>
            <w:vAlign w:val="bottom"/>
            <w:hideMark/>
          </w:tcPr>
          <w:p w14:paraId="583A0E50"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77</w:t>
            </w:r>
          </w:p>
        </w:tc>
        <w:tc>
          <w:tcPr>
            <w:tcW w:w="1813" w:type="dxa"/>
            <w:tcBorders>
              <w:top w:val="nil"/>
              <w:left w:val="nil"/>
              <w:bottom w:val="single" w:sz="4" w:space="0" w:color="auto"/>
              <w:right w:val="single" w:sz="8" w:space="0" w:color="auto"/>
            </w:tcBorders>
            <w:noWrap/>
            <w:vAlign w:val="bottom"/>
            <w:hideMark/>
          </w:tcPr>
          <w:p w14:paraId="4643EC87"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GOVERNMENT</w:t>
            </w:r>
          </w:p>
        </w:tc>
      </w:tr>
      <w:tr w:rsidR="005D6820" w:rsidRPr="0041271B" w14:paraId="0ECF84BE" w14:textId="77777777" w:rsidTr="00395FD6">
        <w:trPr>
          <w:trHeight w:val="900"/>
        </w:trPr>
        <w:tc>
          <w:tcPr>
            <w:tcW w:w="497" w:type="dxa"/>
            <w:tcBorders>
              <w:top w:val="nil"/>
              <w:left w:val="single" w:sz="8" w:space="0" w:color="auto"/>
              <w:bottom w:val="single" w:sz="4" w:space="0" w:color="auto"/>
              <w:right w:val="single" w:sz="4" w:space="0" w:color="auto"/>
            </w:tcBorders>
            <w:noWrap/>
            <w:vAlign w:val="bottom"/>
            <w:hideMark/>
          </w:tcPr>
          <w:p w14:paraId="430907CB"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29</w:t>
            </w:r>
          </w:p>
        </w:tc>
        <w:tc>
          <w:tcPr>
            <w:tcW w:w="2943" w:type="dxa"/>
            <w:tcBorders>
              <w:top w:val="nil"/>
              <w:left w:val="nil"/>
              <w:bottom w:val="single" w:sz="4" w:space="0" w:color="auto"/>
              <w:right w:val="single" w:sz="4" w:space="0" w:color="auto"/>
            </w:tcBorders>
            <w:vAlign w:val="bottom"/>
            <w:hideMark/>
          </w:tcPr>
          <w:p w14:paraId="4C7CC319" w14:textId="77777777" w:rsidR="005D6820" w:rsidRPr="0041271B" w:rsidRDefault="005D6820" w:rsidP="00395FD6">
            <w:pPr>
              <w:rPr>
                <w:rFonts w:ascii="Calibri" w:hAnsi="Calibri" w:cs="Calibri"/>
                <w:color w:val="000000"/>
                <w:sz w:val="18"/>
                <w:szCs w:val="18"/>
              </w:rPr>
            </w:pPr>
            <w:r w:rsidRPr="0041271B">
              <w:rPr>
                <w:rFonts w:ascii="Calibri" w:hAnsi="Calibri" w:cs="Calibri"/>
                <w:color w:val="000000"/>
                <w:sz w:val="18"/>
                <w:szCs w:val="18"/>
              </w:rPr>
              <w:t>3.4 Submission to IV and V Team; Submit IV and V Request Through Portal</w:t>
            </w:r>
          </w:p>
        </w:tc>
        <w:tc>
          <w:tcPr>
            <w:tcW w:w="1370" w:type="dxa"/>
            <w:tcBorders>
              <w:top w:val="nil"/>
              <w:left w:val="nil"/>
              <w:bottom w:val="single" w:sz="4" w:space="0" w:color="auto"/>
              <w:right w:val="single" w:sz="4" w:space="0" w:color="auto"/>
            </w:tcBorders>
            <w:noWrap/>
            <w:vAlign w:val="bottom"/>
            <w:hideMark/>
          </w:tcPr>
          <w:p w14:paraId="69557371"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0</w:t>
            </w:r>
          </w:p>
        </w:tc>
        <w:tc>
          <w:tcPr>
            <w:tcW w:w="2357" w:type="dxa"/>
            <w:tcBorders>
              <w:top w:val="nil"/>
              <w:left w:val="nil"/>
              <w:bottom w:val="single" w:sz="4" w:space="0" w:color="auto"/>
              <w:right w:val="single" w:sz="4" w:space="0" w:color="auto"/>
            </w:tcBorders>
            <w:noWrap/>
            <w:vAlign w:val="bottom"/>
            <w:hideMark/>
          </w:tcPr>
          <w:p w14:paraId="0E3A9C55"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137</w:t>
            </w:r>
          </w:p>
        </w:tc>
        <w:tc>
          <w:tcPr>
            <w:tcW w:w="1813" w:type="dxa"/>
            <w:tcBorders>
              <w:top w:val="nil"/>
              <w:left w:val="nil"/>
              <w:bottom w:val="single" w:sz="4" w:space="0" w:color="auto"/>
              <w:right w:val="single" w:sz="8" w:space="0" w:color="auto"/>
            </w:tcBorders>
            <w:noWrap/>
            <w:vAlign w:val="bottom"/>
            <w:hideMark/>
          </w:tcPr>
          <w:p w14:paraId="798C1A07"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GOVERNMENT</w:t>
            </w:r>
          </w:p>
        </w:tc>
      </w:tr>
      <w:tr w:rsidR="005D6820" w:rsidRPr="0041271B" w14:paraId="012EE82A" w14:textId="77777777" w:rsidTr="00395FD6">
        <w:trPr>
          <w:trHeight w:val="300"/>
        </w:trPr>
        <w:tc>
          <w:tcPr>
            <w:tcW w:w="497" w:type="dxa"/>
            <w:tcBorders>
              <w:top w:val="nil"/>
              <w:left w:val="single" w:sz="8" w:space="0" w:color="auto"/>
              <w:bottom w:val="single" w:sz="4" w:space="0" w:color="auto"/>
              <w:right w:val="single" w:sz="4" w:space="0" w:color="auto"/>
            </w:tcBorders>
            <w:shd w:val="clear" w:color="000000" w:fill="D9D9D9"/>
            <w:noWrap/>
            <w:vAlign w:val="bottom"/>
            <w:hideMark/>
          </w:tcPr>
          <w:p w14:paraId="4A242CCA" w14:textId="77777777" w:rsidR="005D6820" w:rsidRPr="0041271B" w:rsidRDefault="005D6820" w:rsidP="00395FD6">
            <w:pPr>
              <w:jc w:val="center"/>
              <w:rPr>
                <w:rFonts w:ascii="Calibri" w:hAnsi="Calibri" w:cs="Calibri"/>
                <w:b/>
                <w:bCs/>
                <w:color w:val="000000"/>
                <w:sz w:val="18"/>
                <w:szCs w:val="18"/>
              </w:rPr>
            </w:pPr>
            <w:r w:rsidRPr="0041271B">
              <w:rPr>
                <w:rFonts w:ascii="Calibri" w:hAnsi="Calibri" w:cs="Calibri"/>
                <w:b/>
                <w:bCs/>
                <w:color w:val="000000"/>
                <w:sz w:val="18"/>
                <w:szCs w:val="18"/>
              </w:rPr>
              <w:t>30</w:t>
            </w:r>
          </w:p>
        </w:tc>
        <w:tc>
          <w:tcPr>
            <w:tcW w:w="2943" w:type="dxa"/>
            <w:tcBorders>
              <w:top w:val="nil"/>
              <w:left w:val="nil"/>
              <w:bottom w:val="single" w:sz="4" w:space="0" w:color="auto"/>
              <w:right w:val="single" w:sz="4" w:space="0" w:color="auto"/>
            </w:tcBorders>
            <w:shd w:val="clear" w:color="000000" w:fill="D9D9D9"/>
            <w:vAlign w:val="bottom"/>
            <w:hideMark/>
          </w:tcPr>
          <w:p w14:paraId="68D70AF6" w14:textId="77777777" w:rsidR="005D6820" w:rsidRPr="0041271B" w:rsidRDefault="005D6820" w:rsidP="00395FD6">
            <w:pPr>
              <w:rPr>
                <w:rFonts w:ascii="Calibri" w:hAnsi="Calibri" w:cs="Calibri"/>
                <w:b/>
                <w:bCs/>
                <w:color w:val="000000"/>
                <w:sz w:val="18"/>
                <w:szCs w:val="18"/>
              </w:rPr>
            </w:pPr>
            <w:r w:rsidRPr="0041271B">
              <w:rPr>
                <w:rFonts w:ascii="Calibri" w:hAnsi="Calibri" w:cs="Calibri"/>
                <w:b/>
                <w:bCs/>
                <w:color w:val="000000"/>
                <w:sz w:val="18"/>
                <w:szCs w:val="18"/>
              </w:rPr>
              <w:t xml:space="preserve">4. Assess </w:t>
            </w:r>
          </w:p>
        </w:tc>
        <w:tc>
          <w:tcPr>
            <w:tcW w:w="1370" w:type="dxa"/>
            <w:tcBorders>
              <w:top w:val="nil"/>
              <w:left w:val="nil"/>
              <w:bottom w:val="single" w:sz="4" w:space="0" w:color="auto"/>
              <w:right w:val="single" w:sz="4" w:space="0" w:color="auto"/>
            </w:tcBorders>
            <w:shd w:val="clear" w:color="000000" w:fill="D9D9D9"/>
            <w:noWrap/>
            <w:vAlign w:val="bottom"/>
            <w:hideMark/>
          </w:tcPr>
          <w:p w14:paraId="1CCC6772" w14:textId="77777777" w:rsidR="005D6820" w:rsidRPr="0041271B" w:rsidRDefault="005D6820" w:rsidP="00395FD6">
            <w:pPr>
              <w:jc w:val="center"/>
              <w:rPr>
                <w:rFonts w:ascii="Calibri" w:hAnsi="Calibri" w:cs="Calibri"/>
                <w:b/>
                <w:bCs/>
                <w:color w:val="000000"/>
                <w:sz w:val="18"/>
                <w:szCs w:val="18"/>
              </w:rPr>
            </w:pPr>
            <w:r w:rsidRPr="0041271B">
              <w:rPr>
                <w:rFonts w:ascii="Calibri" w:hAnsi="Calibri" w:cs="Calibri"/>
                <w:b/>
                <w:bCs/>
                <w:color w:val="000000"/>
                <w:sz w:val="18"/>
                <w:szCs w:val="18"/>
              </w:rPr>
              <w:t>65 Total Days</w:t>
            </w:r>
          </w:p>
        </w:tc>
        <w:tc>
          <w:tcPr>
            <w:tcW w:w="2357" w:type="dxa"/>
            <w:tcBorders>
              <w:top w:val="nil"/>
              <w:left w:val="nil"/>
              <w:bottom w:val="single" w:sz="4" w:space="0" w:color="auto"/>
              <w:right w:val="single" w:sz="4" w:space="0" w:color="auto"/>
            </w:tcBorders>
            <w:shd w:val="clear" w:color="000000" w:fill="D9D9D9"/>
            <w:noWrap/>
            <w:vAlign w:val="bottom"/>
            <w:hideMark/>
          </w:tcPr>
          <w:p w14:paraId="68A93F5A" w14:textId="77777777" w:rsidR="005D6820" w:rsidRPr="0041271B" w:rsidRDefault="005D6820" w:rsidP="00395FD6">
            <w:pPr>
              <w:jc w:val="center"/>
              <w:rPr>
                <w:rFonts w:ascii="Calibri" w:hAnsi="Calibri" w:cs="Calibri"/>
                <w:b/>
                <w:bCs/>
                <w:color w:val="000000"/>
                <w:sz w:val="18"/>
                <w:szCs w:val="18"/>
              </w:rPr>
            </w:pPr>
            <w:r w:rsidRPr="0041271B">
              <w:rPr>
                <w:rFonts w:ascii="Calibri" w:hAnsi="Calibri" w:cs="Calibri"/>
                <w:b/>
                <w:bCs/>
                <w:color w:val="000000"/>
                <w:sz w:val="18"/>
                <w:szCs w:val="18"/>
              </w:rPr>
              <w:t> </w:t>
            </w:r>
          </w:p>
        </w:tc>
        <w:tc>
          <w:tcPr>
            <w:tcW w:w="1813" w:type="dxa"/>
            <w:tcBorders>
              <w:top w:val="nil"/>
              <w:left w:val="nil"/>
              <w:bottom w:val="single" w:sz="4" w:space="0" w:color="auto"/>
              <w:right w:val="single" w:sz="8" w:space="0" w:color="auto"/>
            </w:tcBorders>
            <w:shd w:val="clear" w:color="000000" w:fill="D9D9D9"/>
            <w:noWrap/>
            <w:vAlign w:val="bottom"/>
            <w:hideMark/>
          </w:tcPr>
          <w:p w14:paraId="3FF04FB7" w14:textId="77777777" w:rsidR="005D6820" w:rsidRPr="0041271B" w:rsidRDefault="005D6820" w:rsidP="00395FD6">
            <w:pPr>
              <w:jc w:val="center"/>
              <w:rPr>
                <w:rFonts w:ascii="Calibri" w:hAnsi="Calibri" w:cs="Calibri"/>
                <w:b/>
                <w:bCs/>
                <w:color w:val="000000"/>
                <w:sz w:val="18"/>
                <w:szCs w:val="18"/>
              </w:rPr>
            </w:pPr>
            <w:r w:rsidRPr="0041271B">
              <w:rPr>
                <w:rFonts w:ascii="Calibri" w:hAnsi="Calibri" w:cs="Calibri"/>
                <w:b/>
                <w:bCs/>
                <w:color w:val="000000"/>
                <w:sz w:val="18"/>
                <w:szCs w:val="18"/>
              </w:rPr>
              <w:t> </w:t>
            </w:r>
          </w:p>
        </w:tc>
      </w:tr>
      <w:tr w:rsidR="005D6820" w:rsidRPr="0041271B" w14:paraId="2437A6DF" w14:textId="77777777" w:rsidTr="00395FD6">
        <w:trPr>
          <w:trHeight w:val="600"/>
        </w:trPr>
        <w:tc>
          <w:tcPr>
            <w:tcW w:w="497" w:type="dxa"/>
            <w:tcBorders>
              <w:top w:val="nil"/>
              <w:left w:val="single" w:sz="8" w:space="0" w:color="auto"/>
              <w:bottom w:val="single" w:sz="4" w:space="0" w:color="auto"/>
              <w:right w:val="single" w:sz="4" w:space="0" w:color="auto"/>
            </w:tcBorders>
            <w:noWrap/>
            <w:vAlign w:val="bottom"/>
            <w:hideMark/>
          </w:tcPr>
          <w:p w14:paraId="7F8D4E13"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31</w:t>
            </w:r>
          </w:p>
        </w:tc>
        <w:tc>
          <w:tcPr>
            <w:tcW w:w="2943" w:type="dxa"/>
            <w:tcBorders>
              <w:top w:val="nil"/>
              <w:left w:val="nil"/>
              <w:bottom w:val="single" w:sz="4" w:space="0" w:color="auto"/>
              <w:right w:val="single" w:sz="4" w:space="0" w:color="auto"/>
            </w:tcBorders>
            <w:vAlign w:val="bottom"/>
            <w:hideMark/>
          </w:tcPr>
          <w:p w14:paraId="6AF91F4B" w14:textId="77777777" w:rsidR="005D6820" w:rsidRPr="0041271B" w:rsidRDefault="005D6820" w:rsidP="00395FD6">
            <w:pPr>
              <w:rPr>
                <w:rFonts w:ascii="Calibri" w:hAnsi="Calibri" w:cs="Calibri"/>
                <w:color w:val="000000"/>
                <w:sz w:val="18"/>
                <w:szCs w:val="18"/>
              </w:rPr>
            </w:pPr>
            <w:r w:rsidRPr="0041271B">
              <w:rPr>
                <w:rFonts w:ascii="Calibri" w:hAnsi="Calibri" w:cs="Calibri"/>
                <w:color w:val="000000"/>
                <w:sz w:val="18"/>
                <w:szCs w:val="18"/>
              </w:rPr>
              <w:t>4.1 Packet Review by IV and V Team</w:t>
            </w:r>
          </w:p>
        </w:tc>
        <w:tc>
          <w:tcPr>
            <w:tcW w:w="1370" w:type="dxa"/>
            <w:tcBorders>
              <w:top w:val="nil"/>
              <w:left w:val="nil"/>
              <w:bottom w:val="single" w:sz="4" w:space="0" w:color="auto"/>
              <w:right w:val="single" w:sz="4" w:space="0" w:color="auto"/>
            </w:tcBorders>
            <w:noWrap/>
            <w:vAlign w:val="bottom"/>
            <w:hideMark/>
          </w:tcPr>
          <w:p w14:paraId="7232774E"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29</w:t>
            </w:r>
          </w:p>
        </w:tc>
        <w:tc>
          <w:tcPr>
            <w:tcW w:w="2357" w:type="dxa"/>
            <w:tcBorders>
              <w:top w:val="nil"/>
              <w:left w:val="nil"/>
              <w:bottom w:val="single" w:sz="4" w:space="0" w:color="auto"/>
              <w:right w:val="single" w:sz="4" w:space="0" w:color="auto"/>
            </w:tcBorders>
            <w:noWrap/>
            <w:vAlign w:val="bottom"/>
            <w:hideMark/>
          </w:tcPr>
          <w:p w14:paraId="1517DD4E"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138</w:t>
            </w:r>
          </w:p>
        </w:tc>
        <w:tc>
          <w:tcPr>
            <w:tcW w:w="1813" w:type="dxa"/>
            <w:tcBorders>
              <w:top w:val="nil"/>
              <w:left w:val="nil"/>
              <w:bottom w:val="single" w:sz="4" w:space="0" w:color="auto"/>
              <w:right w:val="single" w:sz="8" w:space="0" w:color="auto"/>
            </w:tcBorders>
            <w:noWrap/>
            <w:vAlign w:val="bottom"/>
            <w:hideMark/>
          </w:tcPr>
          <w:p w14:paraId="4F91B773"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GOVERNMENT</w:t>
            </w:r>
          </w:p>
        </w:tc>
      </w:tr>
      <w:tr w:rsidR="005D6820" w:rsidRPr="0041271B" w14:paraId="2FE975A0" w14:textId="77777777" w:rsidTr="00395FD6">
        <w:trPr>
          <w:trHeight w:val="300"/>
        </w:trPr>
        <w:tc>
          <w:tcPr>
            <w:tcW w:w="497" w:type="dxa"/>
            <w:tcBorders>
              <w:top w:val="nil"/>
              <w:left w:val="single" w:sz="8" w:space="0" w:color="auto"/>
              <w:bottom w:val="single" w:sz="4" w:space="0" w:color="auto"/>
              <w:right w:val="single" w:sz="4" w:space="0" w:color="auto"/>
            </w:tcBorders>
            <w:noWrap/>
            <w:vAlign w:val="bottom"/>
            <w:hideMark/>
          </w:tcPr>
          <w:p w14:paraId="060988AA"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32</w:t>
            </w:r>
          </w:p>
        </w:tc>
        <w:tc>
          <w:tcPr>
            <w:tcW w:w="2943" w:type="dxa"/>
            <w:tcBorders>
              <w:top w:val="nil"/>
              <w:left w:val="nil"/>
              <w:bottom w:val="single" w:sz="4" w:space="0" w:color="auto"/>
              <w:right w:val="single" w:sz="4" w:space="0" w:color="auto"/>
            </w:tcBorders>
            <w:vAlign w:val="bottom"/>
            <w:hideMark/>
          </w:tcPr>
          <w:p w14:paraId="36CC9875" w14:textId="77777777" w:rsidR="005D6820" w:rsidRPr="0041271B" w:rsidRDefault="005D6820" w:rsidP="00395FD6">
            <w:pPr>
              <w:rPr>
                <w:rFonts w:ascii="Calibri" w:hAnsi="Calibri" w:cs="Calibri"/>
                <w:color w:val="000000"/>
                <w:sz w:val="18"/>
                <w:szCs w:val="18"/>
              </w:rPr>
            </w:pPr>
            <w:r w:rsidRPr="0041271B">
              <w:rPr>
                <w:rFonts w:ascii="Calibri" w:hAnsi="Calibri" w:cs="Calibri"/>
                <w:color w:val="000000"/>
                <w:sz w:val="18"/>
                <w:szCs w:val="18"/>
              </w:rPr>
              <w:t>4.2 Coordination Meeting</w:t>
            </w:r>
          </w:p>
        </w:tc>
        <w:tc>
          <w:tcPr>
            <w:tcW w:w="1370" w:type="dxa"/>
            <w:tcBorders>
              <w:top w:val="nil"/>
              <w:left w:val="nil"/>
              <w:bottom w:val="single" w:sz="4" w:space="0" w:color="auto"/>
              <w:right w:val="single" w:sz="4" w:space="0" w:color="auto"/>
            </w:tcBorders>
            <w:noWrap/>
            <w:vAlign w:val="bottom"/>
            <w:hideMark/>
          </w:tcPr>
          <w:p w14:paraId="62018AE8"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0</w:t>
            </w:r>
          </w:p>
        </w:tc>
        <w:tc>
          <w:tcPr>
            <w:tcW w:w="2357" w:type="dxa"/>
            <w:tcBorders>
              <w:top w:val="nil"/>
              <w:left w:val="nil"/>
              <w:bottom w:val="single" w:sz="4" w:space="0" w:color="auto"/>
              <w:right w:val="single" w:sz="4" w:space="0" w:color="auto"/>
            </w:tcBorders>
            <w:noWrap/>
            <w:vAlign w:val="bottom"/>
            <w:hideMark/>
          </w:tcPr>
          <w:p w14:paraId="703ACE47"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165</w:t>
            </w:r>
          </w:p>
        </w:tc>
        <w:tc>
          <w:tcPr>
            <w:tcW w:w="1813" w:type="dxa"/>
            <w:tcBorders>
              <w:top w:val="nil"/>
              <w:left w:val="nil"/>
              <w:bottom w:val="single" w:sz="4" w:space="0" w:color="auto"/>
              <w:right w:val="single" w:sz="8" w:space="0" w:color="auto"/>
            </w:tcBorders>
            <w:noWrap/>
            <w:vAlign w:val="bottom"/>
            <w:hideMark/>
          </w:tcPr>
          <w:p w14:paraId="1B087E7E"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GOVERNMENT</w:t>
            </w:r>
          </w:p>
        </w:tc>
      </w:tr>
      <w:tr w:rsidR="005D6820" w:rsidRPr="0041271B" w14:paraId="188927DE" w14:textId="77777777" w:rsidTr="00395FD6">
        <w:trPr>
          <w:trHeight w:val="300"/>
        </w:trPr>
        <w:tc>
          <w:tcPr>
            <w:tcW w:w="497" w:type="dxa"/>
            <w:tcBorders>
              <w:top w:val="nil"/>
              <w:left w:val="single" w:sz="8" w:space="0" w:color="auto"/>
              <w:bottom w:val="single" w:sz="4" w:space="0" w:color="auto"/>
              <w:right w:val="single" w:sz="4" w:space="0" w:color="auto"/>
            </w:tcBorders>
            <w:noWrap/>
            <w:vAlign w:val="bottom"/>
            <w:hideMark/>
          </w:tcPr>
          <w:p w14:paraId="2A524A67"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33</w:t>
            </w:r>
          </w:p>
        </w:tc>
        <w:tc>
          <w:tcPr>
            <w:tcW w:w="2943" w:type="dxa"/>
            <w:tcBorders>
              <w:top w:val="nil"/>
              <w:left w:val="nil"/>
              <w:bottom w:val="single" w:sz="4" w:space="0" w:color="auto"/>
              <w:right w:val="single" w:sz="4" w:space="0" w:color="auto"/>
            </w:tcBorders>
            <w:vAlign w:val="bottom"/>
            <w:hideMark/>
          </w:tcPr>
          <w:p w14:paraId="31FD0BA3" w14:textId="77777777" w:rsidR="005D6820" w:rsidRPr="0041271B" w:rsidRDefault="005D6820" w:rsidP="00395FD6">
            <w:pPr>
              <w:rPr>
                <w:rFonts w:ascii="Calibri" w:hAnsi="Calibri" w:cs="Calibri"/>
                <w:color w:val="000000"/>
                <w:sz w:val="18"/>
                <w:szCs w:val="18"/>
              </w:rPr>
            </w:pPr>
            <w:r w:rsidRPr="0041271B">
              <w:rPr>
                <w:rFonts w:ascii="Calibri" w:hAnsi="Calibri" w:cs="Calibri"/>
                <w:color w:val="000000"/>
                <w:sz w:val="18"/>
                <w:szCs w:val="18"/>
              </w:rPr>
              <w:t>4.3 Onsite I&amp;V</w:t>
            </w:r>
          </w:p>
        </w:tc>
        <w:tc>
          <w:tcPr>
            <w:tcW w:w="1370" w:type="dxa"/>
            <w:tcBorders>
              <w:top w:val="nil"/>
              <w:left w:val="nil"/>
              <w:bottom w:val="single" w:sz="4" w:space="0" w:color="auto"/>
              <w:right w:val="single" w:sz="4" w:space="0" w:color="auto"/>
            </w:tcBorders>
            <w:noWrap/>
            <w:vAlign w:val="bottom"/>
            <w:hideMark/>
          </w:tcPr>
          <w:p w14:paraId="53B44B39"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5</w:t>
            </w:r>
          </w:p>
        </w:tc>
        <w:tc>
          <w:tcPr>
            <w:tcW w:w="2357" w:type="dxa"/>
            <w:tcBorders>
              <w:top w:val="nil"/>
              <w:left w:val="nil"/>
              <w:bottom w:val="single" w:sz="4" w:space="0" w:color="auto"/>
              <w:right w:val="single" w:sz="4" w:space="0" w:color="auto"/>
            </w:tcBorders>
            <w:noWrap/>
            <w:vAlign w:val="bottom"/>
            <w:hideMark/>
          </w:tcPr>
          <w:p w14:paraId="46B6AFD6"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168</w:t>
            </w:r>
          </w:p>
        </w:tc>
        <w:tc>
          <w:tcPr>
            <w:tcW w:w="1813" w:type="dxa"/>
            <w:tcBorders>
              <w:top w:val="nil"/>
              <w:left w:val="nil"/>
              <w:bottom w:val="single" w:sz="4" w:space="0" w:color="auto"/>
              <w:right w:val="single" w:sz="8" w:space="0" w:color="auto"/>
            </w:tcBorders>
            <w:noWrap/>
            <w:vAlign w:val="bottom"/>
            <w:hideMark/>
          </w:tcPr>
          <w:p w14:paraId="69846E52"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GOVERNMENT</w:t>
            </w:r>
          </w:p>
        </w:tc>
      </w:tr>
      <w:tr w:rsidR="005D6820" w:rsidRPr="0041271B" w14:paraId="48A1CA19" w14:textId="77777777" w:rsidTr="00395FD6">
        <w:trPr>
          <w:trHeight w:val="300"/>
        </w:trPr>
        <w:tc>
          <w:tcPr>
            <w:tcW w:w="497" w:type="dxa"/>
            <w:tcBorders>
              <w:top w:val="nil"/>
              <w:left w:val="single" w:sz="8" w:space="0" w:color="auto"/>
              <w:bottom w:val="single" w:sz="4" w:space="0" w:color="auto"/>
              <w:right w:val="single" w:sz="4" w:space="0" w:color="auto"/>
            </w:tcBorders>
            <w:noWrap/>
            <w:vAlign w:val="bottom"/>
            <w:hideMark/>
          </w:tcPr>
          <w:p w14:paraId="60CB2E96"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34</w:t>
            </w:r>
          </w:p>
        </w:tc>
        <w:tc>
          <w:tcPr>
            <w:tcW w:w="2943" w:type="dxa"/>
            <w:tcBorders>
              <w:top w:val="nil"/>
              <w:left w:val="nil"/>
              <w:bottom w:val="single" w:sz="4" w:space="0" w:color="auto"/>
              <w:right w:val="single" w:sz="4" w:space="0" w:color="auto"/>
            </w:tcBorders>
            <w:vAlign w:val="bottom"/>
            <w:hideMark/>
          </w:tcPr>
          <w:p w14:paraId="6DC72082" w14:textId="77777777" w:rsidR="005D6820" w:rsidRPr="0041271B" w:rsidRDefault="005D6820" w:rsidP="00395FD6">
            <w:pPr>
              <w:rPr>
                <w:rFonts w:ascii="Calibri" w:hAnsi="Calibri" w:cs="Calibri"/>
                <w:color w:val="000000"/>
                <w:sz w:val="18"/>
                <w:szCs w:val="18"/>
              </w:rPr>
            </w:pPr>
            <w:r w:rsidRPr="0041271B">
              <w:rPr>
                <w:rFonts w:ascii="Calibri" w:hAnsi="Calibri" w:cs="Calibri"/>
                <w:color w:val="000000"/>
                <w:sz w:val="18"/>
                <w:szCs w:val="18"/>
              </w:rPr>
              <w:t>4.4 SCA-V Packet Review</w:t>
            </w:r>
          </w:p>
        </w:tc>
        <w:tc>
          <w:tcPr>
            <w:tcW w:w="1370" w:type="dxa"/>
            <w:tcBorders>
              <w:top w:val="nil"/>
              <w:left w:val="nil"/>
              <w:bottom w:val="single" w:sz="4" w:space="0" w:color="auto"/>
              <w:right w:val="single" w:sz="4" w:space="0" w:color="auto"/>
            </w:tcBorders>
            <w:noWrap/>
            <w:vAlign w:val="bottom"/>
            <w:hideMark/>
          </w:tcPr>
          <w:p w14:paraId="0B370A46"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30</w:t>
            </w:r>
          </w:p>
        </w:tc>
        <w:tc>
          <w:tcPr>
            <w:tcW w:w="2357" w:type="dxa"/>
            <w:tcBorders>
              <w:top w:val="nil"/>
              <w:left w:val="nil"/>
              <w:bottom w:val="single" w:sz="4" w:space="0" w:color="auto"/>
              <w:right w:val="single" w:sz="4" w:space="0" w:color="auto"/>
            </w:tcBorders>
            <w:noWrap/>
            <w:vAlign w:val="bottom"/>
            <w:hideMark/>
          </w:tcPr>
          <w:p w14:paraId="5991DA66"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173</w:t>
            </w:r>
          </w:p>
        </w:tc>
        <w:tc>
          <w:tcPr>
            <w:tcW w:w="1813" w:type="dxa"/>
            <w:tcBorders>
              <w:top w:val="nil"/>
              <w:left w:val="nil"/>
              <w:bottom w:val="single" w:sz="4" w:space="0" w:color="auto"/>
              <w:right w:val="single" w:sz="8" w:space="0" w:color="auto"/>
            </w:tcBorders>
            <w:noWrap/>
            <w:vAlign w:val="bottom"/>
            <w:hideMark/>
          </w:tcPr>
          <w:p w14:paraId="4B745305"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GOVERNMENT</w:t>
            </w:r>
          </w:p>
        </w:tc>
      </w:tr>
      <w:tr w:rsidR="005D6820" w:rsidRPr="0041271B" w14:paraId="7A16E89E" w14:textId="77777777" w:rsidTr="00395FD6">
        <w:trPr>
          <w:trHeight w:val="300"/>
        </w:trPr>
        <w:tc>
          <w:tcPr>
            <w:tcW w:w="497" w:type="dxa"/>
            <w:tcBorders>
              <w:top w:val="nil"/>
              <w:left w:val="single" w:sz="8" w:space="0" w:color="auto"/>
              <w:bottom w:val="single" w:sz="4" w:space="0" w:color="auto"/>
              <w:right w:val="single" w:sz="4" w:space="0" w:color="auto"/>
            </w:tcBorders>
            <w:noWrap/>
            <w:vAlign w:val="bottom"/>
            <w:hideMark/>
          </w:tcPr>
          <w:p w14:paraId="01D2EE6A"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35</w:t>
            </w:r>
          </w:p>
        </w:tc>
        <w:tc>
          <w:tcPr>
            <w:tcW w:w="2943" w:type="dxa"/>
            <w:tcBorders>
              <w:top w:val="nil"/>
              <w:left w:val="nil"/>
              <w:bottom w:val="single" w:sz="4" w:space="0" w:color="auto"/>
              <w:right w:val="single" w:sz="4" w:space="0" w:color="auto"/>
            </w:tcBorders>
            <w:vAlign w:val="bottom"/>
            <w:hideMark/>
          </w:tcPr>
          <w:p w14:paraId="1410F702" w14:textId="77777777" w:rsidR="005D6820" w:rsidRPr="0041271B" w:rsidRDefault="005D6820" w:rsidP="00395FD6">
            <w:pPr>
              <w:rPr>
                <w:rFonts w:ascii="Calibri" w:hAnsi="Calibri" w:cs="Calibri"/>
                <w:color w:val="000000"/>
                <w:sz w:val="18"/>
                <w:szCs w:val="18"/>
              </w:rPr>
            </w:pPr>
            <w:r w:rsidRPr="0041271B">
              <w:rPr>
                <w:rFonts w:ascii="Calibri" w:hAnsi="Calibri" w:cs="Calibri"/>
                <w:color w:val="000000"/>
                <w:sz w:val="18"/>
                <w:szCs w:val="18"/>
              </w:rPr>
              <w:t>4.5 SCA-V SAR Issuance</w:t>
            </w:r>
          </w:p>
        </w:tc>
        <w:tc>
          <w:tcPr>
            <w:tcW w:w="1370" w:type="dxa"/>
            <w:tcBorders>
              <w:top w:val="nil"/>
              <w:left w:val="nil"/>
              <w:bottom w:val="single" w:sz="4" w:space="0" w:color="auto"/>
              <w:right w:val="single" w:sz="4" w:space="0" w:color="auto"/>
            </w:tcBorders>
            <w:noWrap/>
            <w:vAlign w:val="bottom"/>
            <w:hideMark/>
          </w:tcPr>
          <w:p w14:paraId="69E0B86E"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0</w:t>
            </w:r>
          </w:p>
        </w:tc>
        <w:tc>
          <w:tcPr>
            <w:tcW w:w="2357" w:type="dxa"/>
            <w:tcBorders>
              <w:top w:val="nil"/>
              <w:left w:val="nil"/>
              <w:bottom w:val="single" w:sz="4" w:space="0" w:color="auto"/>
              <w:right w:val="single" w:sz="4" w:space="0" w:color="auto"/>
            </w:tcBorders>
            <w:noWrap/>
            <w:vAlign w:val="bottom"/>
            <w:hideMark/>
          </w:tcPr>
          <w:p w14:paraId="6D104759"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203</w:t>
            </w:r>
          </w:p>
        </w:tc>
        <w:tc>
          <w:tcPr>
            <w:tcW w:w="1813" w:type="dxa"/>
            <w:tcBorders>
              <w:top w:val="nil"/>
              <w:left w:val="nil"/>
              <w:bottom w:val="single" w:sz="4" w:space="0" w:color="auto"/>
              <w:right w:val="single" w:sz="8" w:space="0" w:color="auto"/>
            </w:tcBorders>
            <w:noWrap/>
            <w:vAlign w:val="bottom"/>
            <w:hideMark/>
          </w:tcPr>
          <w:p w14:paraId="248E170C"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GOVERNMENT</w:t>
            </w:r>
          </w:p>
        </w:tc>
      </w:tr>
      <w:tr w:rsidR="005D6820" w:rsidRPr="0041271B" w14:paraId="6736124D" w14:textId="77777777" w:rsidTr="00395FD6">
        <w:trPr>
          <w:trHeight w:val="300"/>
        </w:trPr>
        <w:tc>
          <w:tcPr>
            <w:tcW w:w="497" w:type="dxa"/>
            <w:tcBorders>
              <w:top w:val="nil"/>
              <w:left w:val="single" w:sz="8" w:space="0" w:color="auto"/>
              <w:bottom w:val="single" w:sz="4" w:space="0" w:color="auto"/>
              <w:right w:val="single" w:sz="4" w:space="0" w:color="auto"/>
            </w:tcBorders>
            <w:shd w:val="clear" w:color="000000" w:fill="D9D9D9"/>
            <w:noWrap/>
            <w:vAlign w:val="bottom"/>
            <w:hideMark/>
          </w:tcPr>
          <w:p w14:paraId="5BE6FD9E" w14:textId="77777777" w:rsidR="005D6820" w:rsidRPr="0041271B" w:rsidRDefault="005D6820" w:rsidP="00395FD6">
            <w:pPr>
              <w:jc w:val="center"/>
              <w:rPr>
                <w:rFonts w:ascii="Calibri" w:hAnsi="Calibri" w:cs="Calibri"/>
                <w:b/>
                <w:bCs/>
                <w:color w:val="000000"/>
                <w:sz w:val="18"/>
                <w:szCs w:val="18"/>
              </w:rPr>
            </w:pPr>
            <w:r w:rsidRPr="0041271B">
              <w:rPr>
                <w:rFonts w:ascii="Calibri" w:hAnsi="Calibri" w:cs="Calibri"/>
                <w:b/>
                <w:bCs/>
                <w:color w:val="000000"/>
                <w:sz w:val="18"/>
                <w:szCs w:val="18"/>
              </w:rPr>
              <w:t>36</w:t>
            </w:r>
          </w:p>
        </w:tc>
        <w:tc>
          <w:tcPr>
            <w:tcW w:w="2943" w:type="dxa"/>
            <w:tcBorders>
              <w:top w:val="nil"/>
              <w:left w:val="nil"/>
              <w:bottom w:val="single" w:sz="4" w:space="0" w:color="auto"/>
              <w:right w:val="single" w:sz="4" w:space="0" w:color="auto"/>
            </w:tcBorders>
            <w:shd w:val="clear" w:color="000000" w:fill="D9D9D9"/>
            <w:vAlign w:val="bottom"/>
            <w:hideMark/>
          </w:tcPr>
          <w:p w14:paraId="479C78EE" w14:textId="77777777" w:rsidR="005D6820" w:rsidRPr="0041271B" w:rsidRDefault="005D6820" w:rsidP="00395FD6">
            <w:pPr>
              <w:rPr>
                <w:rFonts w:ascii="Calibri" w:hAnsi="Calibri" w:cs="Calibri"/>
                <w:b/>
                <w:bCs/>
                <w:color w:val="000000"/>
                <w:sz w:val="18"/>
                <w:szCs w:val="18"/>
              </w:rPr>
            </w:pPr>
            <w:r w:rsidRPr="0041271B">
              <w:rPr>
                <w:rFonts w:ascii="Calibri" w:hAnsi="Calibri" w:cs="Calibri"/>
                <w:b/>
                <w:bCs/>
                <w:color w:val="000000"/>
                <w:sz w:val="18"/>
                <w:szCs w:val="18"/>
              </w:rPr>
              <w:t>5. Packet Authorization</w:t>
            </w:r>
          </w:p>
        </w:tc>
        <w:tc>
          <w:tcPr>
            <w:tcW w:w="1370" w:type="dxa"/>
            <w:tcBorders>
              <w:top w:val="nil"/>
              <w:left w:val="nil"/>
              <w:bottom w:val="single" w:sz="4" w:space="0" w:color="auto"/>
              <w:right w:val="single" w:sz="4" w:space="0" w:color="auto"/>
            </w:tcBorders>
            <w:shd w:val="clear" w:color="000000" w:fill="D9D9D9"/>
            <w:noWrap/>
            <w:vAlign w:val="bottom"/>
            <w:hideMark/>
          </w:tcPr>
          <w:p w14:paraId="58D816D4" w14:textId="77777777" w:rsidR="005D6820" w:rsidRPr="0041271B" w:rsidRDefault="005D6820" w:rsidP="00395FD6">
            <w:pPr>
              <w:jc w:val="center"/>
              <w:rPr>
                <w:rFonts w:ascii="Calibri" w:hAnsi="Calibri" w:cs="Calibri"/>
                <w:b/>
                <w:bCs/>
                <w:color w:val="000000"/>
                <w:sz w:val="18"/>
                <w:szCs w:val="18"/>
              </w:rPr>
            </w:pPr>
            <w:r w:rsidRPr="0041271B">
              <w:rPr>
                <w:rFonts w:ascii="Calibri" w:hAnsi="Calibri" w:cs="Calibri"/>
                <w:b/>
                <w:bCs/>
                <w:color w:val="000000"/>
                <w:sz w:val="18"/>
                <w:szCs w:val="18"/>
              </w:rPr>
              <w:t>60 Total Days</w:t>
            </w:r>
          </w:p>
        </w:tc>
        <w:tc>
          <w:tcPr>
            <w:tcW w:w="2357" w:type="dxa"/>
            <w:tcBorders>
              <w:top w:val="nil"/>
              <w:left w:val="nil"/>
              <w:bottom w:val="single" w:sz="4" w:space="0" w:color="auto"/>
              <w:right w:val="single" w:sz="4" w:space="0" w:color="auto"/>
            </w:tcBorders>
            <w:shd w:val="clear" w:color="000000" w:fill="D9D9D9"/>
            <w:noWrap/>
            <w:vAlign w:val="bottom"/>
            <w:hideMark/>
          </w:tcPr>
          <w:p w14:paraId="74F0B115" w14:textId="77777777" w:rsidR="005D6820" w:rsidRPr="0041271B" w:rsidRDefault="005D6820" w:rsidP="00395FD6">
            <w:pPr>
              <w:jc w:val="center"/>
              <w:rPr>
                <w:rFonts w:ascii="Calibri" w:hAnsi="Calibri" w:cs="Calibri"/>
                <w:b/>
                <w:bCs/>
                <w:color w:val="000000"/>
                <w:sz w:val="18"/>
                <w:szCs w:val="18"/>
              </w:rPr>
            </w:pPr>
            <w:r w:rsidRPr="0041271B">
              <w:rPr>
                <w:rFonts w:ascii="Calibri" w:hAnsi="Calibri" w:cs="Calibri"/>
                <w:b/>
                <w:bCs/>
                <w:color w:val="000000"/>
                <w:sz w:val="18"/>
                <w:szCs w:val="18"/>
              </w:rPr>
              <w:t> </w:t>
            </w:r>
          </w:p>
        </w:tc>
        <w:tc>
          <w:tcPr>
            <w:tcW w:w="1813" w:type="dxa"/>
            <w:tcBorders>
              <w:top w:val="nil"/>
              <w:left w:val="nil"/>
              <w:bottom w:val="single" w:sz="4" w:space="0" w:color="auto"/>
              <w:right w:val="single" w:sz="8" w:space="0" w:color="auto"/>
            </w:tcBorders>
            <w:shd w:val="clear" w:color="000000" w:fill="D9D9D9"/>
            <w:noWrap/>
            <w:vAlign w:val="bottom"/>
            <w:hideMark/>
          </w:tcPr>
          <w:p w14:paraId="50C66C50" w14:textId="77777777" w:rsidR="005D6820" w:rsidRPr="0041271B" w:rsidRDefault="005D6820" w:rsidP="00395FD6">
            <w:pPr>
              <w:jc w:val="center"/>
              <w:rPr>
                <w:rFonts w:ascii="Calibri" w:hAnsi="Calibri" w:cs="Calibri"/>
                <w:b/>
                <w:bCs/>
                <w:color w:val="000000"/>
                <w:sz w:val="18"/>
                <w:szCs w:val="18"/>
              </w:rPr>
            </w:pPr>
            <w:r w:rsidRPr="0041271B">
              <w:rPr>
                <w:rFonts w:ascii="Calibri" w:hAnsi="Calibri" w:cs="Calibri"/>
                <w:b/>
                <w:bCs/>
                <w:color w:val="000000"/>
                <w:sz w:val="18"/>
                <w:szCs w:val="18"/>
              </w:rPr>
              <w:t> </w:t>
            </w:r>
          </w:p>
        </w:tc>
      </w:tr>
      <w:tr w:rsidR="005D6820" w:rsidRPr="0041271B" w14:paraId="3CD38F92" w14:textId="77777777" w:rsidTr="00395FD6">
        <w:trPr>
          <w:trHeight w:val="300"/>
        </w:trPr>
        <w:tc>
          <w:tcPr>
            <w:tcW w:w="497" w:type="dxa"/>
            <w:tcBorders>
              <w:top w:val="nil"/>
              <w:left w:val="single" w:sz="8" w:space="0" w:color="auto"/>
              <w:bottom w:val="single" w:sz="4" w:space="0" w:color="auto"/>
              <w:right w:val="single" w:sz="4" w:space="0" w:color="auto"/>
            </w:tcBorders>
            <w:noWrap/>
            <w:vAlign w:val="bottom"/>
            <w:hideMark/>
          </w:tcPr>
          <w:p w14:paraId="2068FAA0"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37</w:t>
            </w:r>
          </w:p>
        </w:tc>
        <w:tc>
          <w:tcPr>
            <w:tcW w:w="2943" w:type="dxa"/>
            <w:tcBorders>
              <w:top w:val="nil"/>
              <w:left w:val="nil"/>
              <w:bottom w:val="single" w:sz="4" w:space="0" w:color="auto"/>
              <w:right w:val="single" w:sz="4" w:space="0" w:color="auto"/>
            </w:tcBorders>
            <w:vAlign w:val="bottom"/>
            <w:hideMark/>
          </w:tcPr>
          <w:p w14:paraId="7663A01E" w14:textId="77777777" w:rsidR="005D6820" w:rsidRPr="0041271B" w:rsidRDefault="005D6820" w:rsidP="00395FD6">
            <w:pPr>
              <w:rPr>
                <w:rFonts w:ascii="Calibri" w:hAnsi="Calibri" w:cs="Calibri"/>
                <w:color w:val="000000"/>
                <w:sz w:val="18"/>
                <w:szCs w:val="18"/>
              </w:rPr>
            </w:pPr>
            <w:r w:rsidRPr="0041271B">
              <w:rPr>
                <w:rFonts w:ascii="Calibri" w:hAnsi="Calibri" w:cs="Calibri"/>
                <w:color w:val="000000"/>
                <w:sz w:val="18"/>
                <w:szCs w:val="18"/>
              </w:rPr>
              <w:t xml:space="preserve">5.1 Vendor Remediation </w:t>
            </w:r>
          </w:p>
        </w:tc>
        <w:tc>
          <w:tcPr>
            <w:tcW w:w="1370" w:type="dxa"/>
            <w:tcBorders>
              <w:top w:val="nil"/>
              <w:left w:val="nil"/>
              <w:bottom w:val="single" w:sz="4" w:space="0" w:color="auto"/>
              <w:right w:val="single" w:sz="4" w:space="0" w:color="auto"/>
            </w:tcBorders>
            <w:noWrap/>
            <w:vAlign w:val="bottom"/>
            <w:hideMark/>
          </w:tcPr>
          <w:p w14:paraId="6702907D"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30</w:t>
            </w:r>
          </w:p>
        </w:tc>
        <w:tc>
          <w:tcPr>
            <w:tcW w:w="2357" w:type="dxa"/>
            <w:tcBorders>
              <w:top w:val="nil"/>
              <w:left w:val="nil"/>
              <w:bottom w:val="single" w:sz="4" w:space="0" w:color="auto"/>
              <w:right w:val="single" w:sz="4" w:space="0" w:color="auto"/>
            </w:tcBorders>
            <w:noWrap/>
            <w:vAlign w:val="bottom"/>
            <w:hideMark/>
          </w:tcPr>
          <w:p w14:paraId="686DF355"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173</w:t>
            </w:r>
          </w:p>
        </w:tc>
        <w:tc>
          <w:tcPr>
            <w:tcW w:w="1813" w:type="dxa"/>
            <w:tcBorders>
              <w:top w:val="nil"/>
              <w:left w:val="nil"/>
              <w:bottom w:val="single" w:sz="4" w:space="0" w:color="auto"/>
              <w:right w:val="single" w:sz="8" w:space="0" w:color="auto"/>
            </w:tcBorders>
            <w:noWrap/>
            <w:vAlign w:val="bottom"/>
            <w:hideMark/>
          </w:tcPr>
          <w:p w14:paraId="5D1D019B" w14:textId="77777777" w:rsidR="005D6820" w:rsidRPr="0041271B" w:rsidRDefault="005D6820" w:rsidP="00395FD6">
            <w:pPr>
              <w:jc w:val="center"/>
              <w:rPr>
                <w:rFonts w:ascii="Calibri" w:hAnsi="Calibri" w:cs="Calibri"/>
                <w:b/>
                <w:bCs/>
                <w:color w:val="000000"/>
                <w:sz w:val="18"/>
                <w:szCs w:val="18"/>
              </w:rPr>
            </w:pPr>
            <w:r w:rsidRPr="0041271B">
              <w:rPr>
                <w:rFonts w:ascii="Calibri" w:hAnsi="Calibri" w:cs="Calibri"/>
                <w:b/>
                <w:bCs/>
                <w:color w:val="000000"/>
                <w:sz w:val="18"/>
                <w:szCs w:val="18"/>
              </w:rPr>
              <w:t>VENDOR</w:t>
            </w:r>
          </w:p>
        </w:tc>
      </w:tr>
      <w:tr w:rsidR="005D6820" w:rsidRPr="0041271B" w14:paraId="2C11938A" w14:textId="77777777" w:rsidTr="00395FD6">
        <w:trPr>
          <w:trHeight w:val="600"/>
        </w:trPr>
        <w:tc>
          <w:tcPr>
            <w:tcW w:w="497" w:type="dxa"/>
            <w:tcBorders>
              <w:top w:val="nil"/>
              <w:left w:val="single" w:sz="8" w:space="0" w:color="auto"/>
              <w:bottom w:val="single" w:sz="4" w:space="0" w:color="auto"/>
              <w:right w:val="single" w:sz="4" w:space="0" w:color="auto"/>
            </w:tcBorders>
            <w:noWrap/>
            <w:vAlign w:val="bottom"/>
            <w:hideMark/>
          </w:tcPr>
          <w:p w14:paraId="1B379BF9"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38</w:t>
            </w:r>
          </w:p>
        </w:tc>
        <w:tc>
          <w:tcPr>
            <w:tcW w:w="2943" w:type="dxa"/>
            <w:tcBorders>
              <w:top w:val="nil"/>
              <w:left w:val="nil"/>
              <w:bottom w:val="single" w:sz="4" w:space="0" w:color="auto"/>
              <w:right w:val="single" w:sz="4" w:space="0" w:color="auto"/>
            </w:tcBorders>
            <w:vAlign w:val="bottom"/>
            <w:hideMark/>
          </w:tcPr>
          <w:p w14:paraId="3F676152" w14:textId="77777777" w:rsidR="005D6820" w:rsidRPr="0041271B" w:rsidRDefault="005D6820" w:rsidP="00395FD6">
            <w:pPr>
              <w:rPr>
                <w:rFonts w:ascii="Calibri" w:hAnsi="Calibri" w:cs="Calibri"/>
                <w:color w:val="000000"/>
                <w:sz w:val="18"/>
                <w:szCs w:val="18"/>
              </w:rPr>
            </w:pPr>
            <w:r w:rsidRPr="0041271B">
              <w:rPr>
                <w:rFonts w:ascii="Calibri" w:hAnsi="Calibri" w:cs="Calibri"/>
                <w:color w:val="000000"/>
                <w:sz w:val="18"/>
                <w:szCs w:val="18"/>
              </w:rPr>
              <w:t>5.1.1 SAR Review/ Concurrence</w:t>
            </w:r>
          </w:p>
        </w:tc>
        <w:tc>
          <w:tcPr>
            <w:tcW w:w="1370" w:type="dxa"/>
            <w:tcBorders>
              <w:top w:val="nil"/>
              <w:left w:val="nil"/>
              <w:bottom w:val="single" w:sz="4" w:space="0" w:color="auto"/>
              <w:right w:val="single" w:sz="4" w:space="0" w:color="auto"/>
            </w:tcBorders>
            <w:noWrap/>
            <w:vAlign w:val="bottom"/>
            <w:hideMark/>
          </w:tcPr>
          <w:p w14:paraId="7C0D53AA"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10</w:t>
            </w:r>
          </w:p>
        </w:tc>
        <w:tc>
          <w:tcPr>
            <w:tcW w:w="2357" w:type="dxa"/>
            <w:tcBorders>
              <w:top w:val="nil"/>
              <w:left w:val="nil"/>
              <w:bottom w:val="single" w:sz="4" w:space="0" w:color="auto"/>
              <w:right w:val="single" w:sz="4" w:space="0" w:color="auto"/>
            </w:tcBorders>
            <w:noWrap/>
            <w:vAlign w:val="bottom"/>
            <w:hideMark/>
          </w:tcPr>
          <w:p w14:paraId="264F8889"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203</w:t>
            </w:r>
          </w:p>
        </w:tc>
        <w:tc>
          <w:tcPr>
            <w:tcW w:w="1813" w:type="dxa"/>
            <w:tcBorders>
              <w:top w:val="nil"/>
              <w:left w:val="nil"/>
              <w:bottom w:val="single" w:sz="4" w:space="0" w:color="auto"/>
              <w:right w:val="single" w:sz="8" w:space="0" w:color="auto"/>
            </w:tcBorders>
            <w:noWrap/>
            <w:vAlign w:val="bottom"/>
            <w:hideMark/>
          </w:tcPr>
          <w:p w14:paraId="5435B946"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GOVERNMENT</w:t>
            </w:r>
          </w:p>
        </w:tc>
      </w:tr>
      <w:tr w:rsidR="005D6820" w:rsidRPr="0041271B" w14:paraId="3A37A56E" w14:textId="77777777" w:rsidTr="00395FD6">
        <w:trPr>
          <w:trHeight w:val="300"/>
        </w:trPr>
        <w:tc>
          <w:tcPr>
            <w:tcW w:w="497" w:type="dxa"/>
            <w:tcBorders>
              <w:top w:val="nil"/>
              <w:left w:val="single" w:sz="8" w:space="0" w:color="auto"/>
              <w:bottom w:val="single" w:sz="4" w:space="0" w:color="auto"/>
              <w:right w:val="single" w:sz="4" w:space="0" w:color="auto"/>
            </w:tcBorders>
            <w:noWrap/>
            <w:vAlign w:val="bottom"/>
            <w:hideMark/>
          </w:tcPr>
          <w:p w14:paraId="3955D832"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39</w:t>
            </w:r>
          </w:p>
        </w:tc>
        <w:tc>
          <w:tcPr>
            <w:tcW w:w="2943" w:type="dxa"/>
            <w:tcBorders>
              <w:top w:val="nil"/>
              <w:left w:val="nil"/>
              <w:bottom w:val="single" w:sz="4" w:space="0" w:color="auto"/>
              <w:right w:val="single" w:sz="4" w:space="0" w:color="auto"/>
            </w:tcBorders>
            <w:vAlign w:val="bottom"/>
            <w:hideMark/>
          </w:tcPr>
          <w:p w14:paraId="2D53BF72" w14:textId="77777777" w:rsidR="005D6820" w:rsidRPr="0041271B" w:rsidRDefault="005D6820" w:rsidP="00395FD6">
            <w:pPr>
              <w:rPr>
                <w:rFonts w:ascii="Calibri" w:hAnsi="Calibri" w:cs="Calibri"/>
                <w:color w:val="000000"/>
                <w:sz w:val="18"/>
                <w:szCs w:val="18"/>
              </w:rPr>
            </w:pPr>
            <w:r w:rsidRPr="0041271B">
              <w:rPr>
                <w:rFonts w:ascii="Calibri" w:hAnsi="Calibri" w:cs="Calibri"/>
                <w:color w:val="000000"/>
                <w:sz w:val="18"/>
                <w:szCs w:val="18"/>
              </w:rPr>
              <w:t>5.2 Submit to SCAR</w:t>
            </w:r>
          </w:p>
        </w:tc>
        <w:tc>
          <w:tcPr>
            <w:tcW w:w="1370" w:type="dxa"/>
            <w:tcBorders>
              <w:top w:val="nil"/>
              <w:left w:val="nil"/>
              <w:bottom w:val="single" w:sz="4" w:space="0" w:color="auto"/>
              <w:right w:val="single" w:sz="4" w:space="0" w:color="auto"/>
            </w:tcBorders>
            <w:noWrap/>
            <w:vAlign w:val="bottom"/>
            <w:hideMark/>
          </w:tcPr>
          <w:p w14:paraId="00E4449F"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10</w:t>
            </w:r>
          </w:p>
        </w:tc>
        <w:tc>
          <w:tcPr>
            <w:tcW w:w="2357" w:type="dxa"/>
            <w:tcBorders>
              <w:top w:val="nil"/>
              <w:left w:val="nil"/>
              <w:bottom w:val="single" w:sz="4" w:space="0" w:color="auto"/>
              <w:right w:val="single" w:sz="4" w:space="0" w:color="auto"/>
            </w:tcBorders>
            <w:noWrap/>
            <w:vAlign w:val="bottom"/>
            <w:hideMark/>
          </w:tcPr>
          <w:p w14:paraId="502930D2"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213</w:t>
            </w:r>
          </w:p>
        </w:tc>
        <w:tc>
          <w:tcPr>
            <w:tcW w:w="1813" w:type="dxa"/>
            <w:tcBorders>
              <w:top w:val="nil"/>
              <w:left w:val="nil"/>
              <w:bottom w:val="single" w:sz="4" w:space="0" w:color="auto"/>
              <w:right w:val="single" w:sz="8" w:space="0" w:color="auto"/>
            </w:tcBorders>
            <w:noWrap/>
            <w:vAlign w:val="bottom"/>
            <w:hideMark/>
          </w:tcPr>
          <w:p w14:paraId="5742D6CF"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GOVERNMENT</w:t>
            </w:r>
          </w:p>
        </w:tc>
      </w:tr>
      <w:tr w:rsidR="005D6820" w:rsidRPr="0041271B" w14:paraId="721F8F85" w14:textId="77777777" w:rsidTr="00395FD6">
        <w:trPr>
          <w:trHeight w:val="300"/>
        </w:trPr>
        <w:tc>
          <w:tcPr>
            <w:tcW w:w="497" w:type="dxa"/>
            <w:tcBorders>
              <w:top w:val="nil"/>
              <w:left w:val="single" w:sz="8" w:space="0" w:color="auto"/>
              <w:bottom w:val="single" w:sz="4" w:space="0" w:color="auto"/>
              <w:right w:val="single" w:sz="4" w:space="0" w:color="auto"/>
            </w:tcBorders>
            <w:noWrap/>
            <w:vAlign w:val="bottom"/>
            <w:hideMark/>
          </w:tcPr>
          <w:p w14:paraId="03D24BD3"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40</w:t>
            </w:r>
          </w:p>
        </w:tc>
        <w:tc>
          <w:tcPr>
            <w:tcW w:w="2943" w:type="dxa"/>
            <w:tcBorders>
              <w:top w:val="nil"/>
              <w:left w:val="nil"/>
              <w:bottom w:val="single" w:sz="4" w:space="0" w:color="auto"/>
              <w:right w:val="single" w:sz="4" w:space="0" w:color="auto"/>
            </w:tcBorders>
            <w:vAlign w:val="bottom"/>
            <w:hideMark/>
          </w:tcPr>
          <w:p w14:paraId="35B38F7B" w14:textId="77777777" w:rsidR="005D6820" w:rsidRPr="0041271B" w:rsidRDefault="005D6820" w:rsidP="00395FD6">
            <w:pPr>
              <w:rPr>
                <w:rFonts w:ascii="Calibri" w:hAnsi="Calibri" w:cs="Calibri"/>
                <w:color w:val="000000"/>
                <w:sz w:val="18"/>
                <w:szCs w:val="18"/>
              </w:rPr>
            </w:pPr>
            <w:r w:rsidRPr="0041271B">
              <w:rPr>
                <w:rFonts w:ascii="Calibri" w:hAnsi="Calibri" w:cs="Calibri"/>
                <w:color w:val="000000"/>
                <w:sz w:val="18"/>
                <w:szCs w:val="18"/>
              </w:rPr>
              <w:t>5.3 Submit to SCA</w:t>
            </w:r>
          </w:p>
        </w:tc>
        <w:tc>
          <w:tcPr>
            <w:tcW w:w="1370" w:type="dxa"/>
            <w:tcBorders>
              <w:top w:val="nil"/>
              <w:left w:val="nil"/>
              <w:bottom w:val="single" w:sz="4" w:space="0" w:color="auto"/>
              <w:right w:val="single" w:sz="4" w:space="0" w:color="auto"/>
            </w:tcBorders>
            <w:noWrap/>
            <w:vAlign w:val="bottom"/>
            <w:hideMark/>
          </w:tcPr>
          <w:p w14:paraId="44943381"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5</w:t>
            </w:r>
          </w:p>
        </w:tc>
        <w:tc>
          <w:tcPr>
            <w:tcW w:w="2357" w:type="dxa"/>
            <w:tcBorders>
              <w:top w:val="nil"/>
              <w:left w:val="nil"/>
              <w:bottom w:val="single" w:sz="4" w:space="0" w:color="auto"/>
              <w:right w:val="single" w:sz="4" w:space="0" w:color="auto"/>
            </w:tcBorders>
            <w:noWrap/>
            <w:vAlign w:val="bottom"/>
            <w:hideMark/>
          </w:tcPr>
          <w:p w14:paraId="0488C331"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223</w:t>
            </w:r>
          </w:p>
        </w:tc>
        <w:tc>
          <w:tcPr>
            <w:tcW w:w="1813" w:type="dxa"/>
            <w:tcBorders>
              <w:top w:val="nil"/>
              <w:left w:val="nil"/>
              <w:bottom w:val="single" w:sz="4" w:space="0" w:color="auto"/>
              <w:right w:val="single" w:sz="8" w:space="0" w:color="auto"/>
            </w:tcBorders>
            <w:noWrap/>
            <w:vAlign w:val="bottom"/>
            <w:hideMark/>
          </w:tcPr>
          <w:p w14:paraId="0DB4F4CA"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GOVERNMENT</w:t>
            </w:r>
          </w:p>
        </w:tc>
      </w:tr>
      <w:tr w:rsidR="005D6820" w:rsidRPr="0041271B" w14:paraId="16C75205" w14:textId="77777777" w:rsidTr="00395FD6">
        <w:trPr>
          <w:trHeight w:val="300"/>
        </w:trPr>
        <w:tc>
          <w:tcPr>
            <w:tcW w:w="497" w:type="dxa"/>
            <w:tcBorders>
              <w:top w:val="nil"/>
              <w:left w:val="single" w:sz="8" w:space="0" w:color="auto"/>
              <w:bottom w:val="single" w:sz="4" w:space="0" w:color="auto"/>
              <w:right w:val="single" w:sz="4" w:space="0" w:color="auto"/>
            </w:tcBorders>
            <w:noWrap/>
            <w:vAlign w:val="bottom"/>
            <w:hideMark/>
          </w:tcPr>
          <w:p w14:paraId="3FD1CC9D"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41</w:t>
            </w:r>
          </w:p>
        </w:tc>
        <w:tc>
          <w:tcPr>
            <w:tcW w:w="2943" w:type="dxa"/>
            <w:tcBorders>
              <w:top w:val="nil"/>
              <w:left w:val="nil"/>
              <w:bottom w:val="single" w:sz="4" w:space="0" w:color="auto"/>
              <w:right w:val="single" w:sz="4" w:space="0" w:color="auto"/>
            </w:tcBorders>
            <w:vAlign w:val="bottom"/>
            <w:hideMark/>
          </w:tcPr>
          <w:p w14:paraId="6EA38111" w14:textId="77777777" w:rsidR="005D6820" w:rsidRPr="0041271B" w:rsidRDefault="005D6820" w:rsidP="00395FD6">
            <w:pPr>
              <w:rPr>
                <w:rFonts w:ascii="Calibri" w:hAnsi="Calibri" w:cs="Calibri"/>
                <w:color w:val="000000"/>
                <w:sz w:val="18"/>
                <w:szCs w:val="18"/>
              </w:rPr>
            </w:pPr>
            <w:r w:rsidRPr="0041271B">
              <w:rPr>
                <w:rFonts w:ascii="Calibri" w:hAnsi="Calibri" w:cs="Calibri"/>
                <w:color w:val="000000"/>
                <w:sz w:val="18"/>
                <w:szCs w:val="18"/>
              </w:rPr>
              <w:t>5.4 Submit to AO</w:t>
            </w:r>
          </w:p>
        </w:tc>
        <w:tc>
          <w:tcPr>
            <w:tcW w:w="1370" w:type="dxa"/>
            <w:tcBorders>
              <w:top w:val="nil"/>
              <w:left w:val="nil"/>
              <w:bottom w:val="single" w:sz="4" w:space="0" w:color="auto"/>
              <w:right w:val="single" w:sz="4" w:space="0" w:color="auto"/>
            </w:tcBorders>
            <w:noWrap/>
            <w:vAlign w:val="bottom"/>
            <w:hideMark/>
          </w:tcPr>
          <w:p w14:paraId="119B67CF"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5</w:t>
            </w:r>
          </w:p>
        </w:tc>
        <w:tc>
          <w:tcPr>
            <w:tcW w:w="2357" w:type="dxa"/>
            <w:tcBorders>
              <w:top w:val="nil"/>
              <w:left w:val="nil"/>
              <w:bottom w:val="single" w:sz="4" w:space="0" w:color="auto"/>
              <w:right w:val="single" w:sz="4" w:space="0" w:color="auto"/>
            </w:tcBorders>
            <w:noWrap/>
            <w:vAlign w:val="bottom"/>
            <w:hideMark/>
          </w:tcPr>
          <w:p w14:paraId="11EA22C7"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228</w:t>
            </w:r>
          </w:p>
        </w:tc>
        <w:tc>
          <w:tcPr>
            <w:tcW w:w="1813" w:type="dxa"/>
            <w:tcBorders>
              <w:top w:val="nil"/>
              <w:left w:val="nil"/>
              <w:bottom w:val="single" w:sz="4" w:space="0" w:color="auto"/>
              <w:right w:val="single" w:sz="8" w:space="0" w:color="auto"/>
            </w:tcBorders>
            <w:noWrap/>
            <w:vAlign w:val="bottom"/>
            <w:hideMark/>
          </w:tcPr>
          <w:p w14:paraId="5E44F712"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GOVERNMENT</w:t>
            </w:r>
          </w:p>
        </w:tc>
      </w:tr>
      <w:tr w:rsidR="005D6820" w:rsidRPr="0041271B" w14:paraId="797BB6DA" w14:textId="77777777" w:rsidTr="00395FD6">
        <w:trPr>
          <w:trHeight w:val="315"/>
        </w:trPr>
        <w:tc>
          <w:tcPr>
            <w:tcW w:w="497" w:type="dxa"/>
            <w:tcBorders>
              <w:top w:val="nil"/>
              <w:left w:val="single" w:sz="8" w:space="0" w:color="auto"/>
              <w:bottom w:val="single" w:sz="8" w:space="0" w:color="auto"/>
              <w:right w:val="single" w:sz="4" w:space="0" w:color="auto"/>
            </w:tcBorders>
            <w:noWrap/>
            <w:vAlign w:val="bottom"/>
            <w:hideMark/>
          </w:tcPr>
          <w:p w14:paraId="77A2538B"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42</w:t>
            </w:r>
          </w:p>
        </w:tc>
        <w:tc>
          <w:tcPr>
            <w:tcW w:w="2943" w:type="dxa"/>
            <w:tcBorders>
              <w:top w:val="nil"/>
              <w:left w:val="nil"/>
              <w:bottom w:val="single" w:sz="8" w:space="0" w:color="auto"/>
              <w:right w:val="single" w:sz="4" w:space="0" w:color="auto"/>
            </w:tcBorders>
            <w:vAlign w:val="bottom"/>
            <w:hideMark/>
          </w:tcPr>
          <w:p w14:paraId="296BF183" w14:textId="77777777" w:rsidR="005D6820" w:rsidRPr="0041271B" w:rsidRDefault="005D6820" w:rsidP="00395FD6">
            <w:pPr>
              <w:rPr>
                <w:rFonts w:ascii="Calibri" w:hAnsi="Calibri" w:cs="Calibri"/>
                <w:color w:val="000000"/>
                <w:sz w:val="18"/>
                <w:szCs w:val="18"/>
              </w:rPr>
            </w:pPr>
            <w:r w:rsidRPr="0041271B">
              <w:rPr>
                <w:rFonts w:ascii="Calibri" w:hAnsi="Calibri" w:cs="Calibri"/>
                <w:color w:val="000000"/>
                <w:sz w:val="18"/>
                <w:szCs w:val="18"/>
              </w:rPr>
              <w:t>5.5 AO Signature</w:t>
            </w:r>
          </w:p>
        </w:tc>
        <w:tc>
          <w:tcPr>
            <w:tcW w:w="1370" w:type="dxa"/>
            <w:tcBorders>
              <w:top w:val="nil"/>
              <w:left w:val="nil"/>
              <w:bottom w:val="single" w:sz="8" w:space="0" w:color="auto"/>
              <w:right w:val="single" w:sz="4" w:space="0" w:color="auto"/>
            </w:tcBorders>
            <w:noWrap/>
            <w:vAlign w:val="bottom"/>
            <w:hideMark/>
          </w:tcPr>
          <w:p w14:paraId="2D1CE55D"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0</w:t>
            </w:r>
          </w:p>
        </w:tc>
        <w:tc>
          <w:tcPr>
            <w:tcW w:w="2357" w:type="dxa"/>
            <w:tcBorders>
              <w:top w:val="nil"/>
              <w:left w:val="nil"/>
              <w:bottom w:val="single" w:sz="8" w:space="0" w:color="auto"/>
              <w:right w:val="single" w:sz="4" w:space="0" w:color="auto"/>
            </w:tcBorders>
            <w:noWrap/>
            <w:vAlign w:val="bottom"/>
            <w:hideMark/>
          </w:tcPr>
          <w:p w14:paraId="4897F228"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233</w:t>
            </w:r>
          </w:p>
        </w:tc>
        <w:tc>
          <w:tcPr>
            <w:tcW w:w="1813" w:type="dxa"/>
            <w:tcBorders>
              <w:top w:val="nil"/>
              <w:left w:val="nil"/>
              <w:bottom w:val="single" w:sz="8" w:space="0" w:color="auto"/>
              <w:right w:val="single" w:sz="8" w:space="0" w:color="auto"/>
            </w:tcBorders>
            <w:noWrap/>
            <w:vAlign w:val="bottom"/>
            <w:hideMark/>
          </w:tcPr>
          <w:p w14:paraId="0831CC6A" w14:textId="77777777" w:rsidR="005D6820" w:rsidRPr="0041271B" w:rsidRDefault="005D6820" w:rsidP="00395FD6">
            <w:pPr>
              <w:jc w:val="center"/>
              <w:rPr>
                <w:rFonts w:ascii="Calibri" w:hAnsi="Calibri" w:cs="Calibri"/>
                <w:color w:val="000000"/>
                <w:sz w:val="18"/>
                <w:szCs w:val="18"/>
              </w:rPr>
            </w:pPr>
            <w:r w:rsidRPr="0041271B">
              <w:rPr>
                <w:rFonts w:ascii="Calibri" w:hAnsi="Calibri" w:cs="Calibri"/>
                <w:color w:val="000000"/>
                <w:sz w:val="18"/>
                <w:szCs w:val="18"/>
              </w:rPr>
              <w:t>GOVERNMENT</w:t>
            </w:r>
          </w:p>
        </w:tc>
      </w:tr>
    </w:tbl>
    <w:p w14:paraId="1A22B9D1" w14:textId="77777777" w:rsidR="005D6820" w:rsidRPr="0041271B" w:rsidRDefault="005D6820" w:rsidP="005D6820">
      <w:pPr>
        <w:pStyle w:val="Default"/>
        <w:rPr>
          <w:sz w:val="18"/>
          <w:szCs w:val="18"/>
        </w:rPr>
      </w:pPr>
    </w:p>
    <w:p w14:paraId="413F3AB4" w14:textId="77777777" w:rsidR="005D6820" w:rsidRPr="0041271B" w:rsidRDefault="005D6820" w:rsidP="005D6820">
      <w:pPr>
        <w:pStyle w:val="Default"/>
        <w:rPr>
          <w:sz w:val="18"/>
          <w:szCs w:val="18"/>
        </w:rPr>
      </w:pPr>
    </w:p>
    <w:p w14:paraId="31BBD293" w14:textId="77777777" w:rsidR="005D6820" w:rsidRPr="0041271B" w:rsidRDefault="005D6820" w:rsidP="005D6820">
      <w:pPr>
        <w:pStyle w:val="Default"/>
        <w:rPr>
          <w:sz w:val="18"/>
          <w:szCs w:val="18"/>
        </w:rPr>
      </w:pPr>
      <w:r>
        <w:rPr>
          <w:b/>
          <w:bCs/>
          <w:sz w:val="18"/>
          <w:szCs w:val="18"/>
        </w:rPr>
        <w:t xml:space="preserve">7.3. </w:t>
      </w:r>
      <w:r w:rsidRPr="0041271B">
        <w:rPr>
          <w:b/>
          <w:bCs/>
          <w:sz w:val="18"/>
          <w:szCs w:val="18"/>
        </w:rPr>
        <w:t>Assessment and Authorization (A&amp;A)</w:t>
      </w:r>
      <w:r>
        <w:rPr>
          <w:b/>
          <w:bCs/>
          <w:sz w:val="18"/>
          <w:szCs w:val="18"/>
        </w:rPr>
        <w:t>.</w:t>
      </w:r>
    </w:p>
    <w:p w14:paraId="0D8A1A50" w14:textId="77777777" w:rsidR="005D6820" w:rsidRPr="0041271B" w:rsidRDefault="005D6820" w:rsidP="005D6820">
      <w:pPr>
        <w:pStyle w:val="Default"/>
        <w:rPr>
          <w:sz w:val="18"/>
          <w:szCs w:val="18"/>
        </w:rPr>
      </w:pPr>
      <w:r>
        <w:rPr>
          <w:b/>
          <w:sz w:val="18"/>
          <w:szCs w:val="18"/>
        </w:rPr>
        <w:t xml:space="preserve">7.3.1. </w:t>
      </w:r>
      <w:r w:rsidRPr="0041271B">
        <w:rPr>
          <w:sz w:val="18"/>
          <w:szCs w:val="18"/>
        </w:rPr>
        <w:t xml:space="preserve">The vendor shall submit all RMF required documentation, as specified by Government Reps for review and approval, no later than four (4) months after request by the Government. </w:t>
      </w:r>
    </w:p>
    <w:p w14:paraId="0620186D" w14:textId="77777777" w:rsidR="005D6820" w:rsidRPr="0041271B" w:rsidRDefault="005D6820" w:rsidP="005D6820">
      <w:pPr>
        <w:pStyle w:val="Default"/>
        <w:rPr>
          <w:sz w:val="18"/>
          <w:szCs w:val="18"/>
        </w:rPr>
      </w:pPr>
      <w:r>
        <w:rPr>
          <w:b/>
          <w:sz w:val="18"/>
          <w:szCs w:val="18"/>
        </w:rPr>
        <w:t xml:space="preserve">7.3.2. </w:t>
      </w:r>
      <w:r w:rsidRPr="0041271B">
        <w:rPr>
          <w:sz w:val="18"/>
          <w:szCs w:val="18"/>
        </w:rPr>
        <w:t xml:space="preserve">The vendor shall obtain approval from the Government, any vendor developed policies, plans, and procedures prior to implementation. </w:t>
      </w:r>
    </w:p>
    <w:p w14:paraId="1855CB44" w14:textId="77777777" w:rsidR="005D6820" w:rsidRPr="0041271B" w:rsidRDefault="005D6820" w:rsidP="005D6820">
      <w:pPr>
        <w:pStyle w:val="Default"/>
        <w:rPr>
          <w:sz w:val="18"/>
          <w:szCs w:val="18"/>
        </w:rPr>
      </w:pPr>
      <w:r>
        <w:rPr>
          <w:b/>
          <w:sz w:val="18"/>
          <w:szCs w:val="18"/>
        </w:rPr>
        <w:t xml:space="preserve">7.3.3. </w:t>
      </w:r>
      <w:r w:rsidRPr="0041271B">
        <w:rPr>
          <w:sz w:val="18"/>
          <w:szCs w:val="18"/>
        </w:rPr>
        <w:t xml:space="preserve">The vendor shall provide any additional documentation required by the Government for completion of the A&amp;A process within thirty (30) business days of request by the Government. </w:t>
      </w:r>
    </w:p>
    <w:p w14:paraId="2E63B5FD" w14:textId="77777777" w:rsidR="005D6820" w:rsidRPr="0041271B" w:rsidRDefault="005D6820" w:rsidP="005D6820">
      <w:pPr>
        <w:pStyle w:val="Default"/>
        <w:rPr>
          <w:sz w:val="18"/>
          <w:szCs w:val="18"/>
        </w:rPr>
      </w:pPr>
      <w:r>
        <w:rPr>
          <w:b/>
          <w:sz w:val="18"/>
          <w:szCs w:val="18"/>
        </w:rPr>
        <w:t xml:space="preserve">7.3.4. </w:t>
      </w:r>
      <w:r w:rsidRPr="0041271B">
        <w:rPr>
          <w:sz w:val="18"/>
          <w:szCs w:val="18"/>
        </w:rPr>
        <w:t xml:space="preserve">The vendor shall provide technical scans within one (1) month of the A&amp;A kickoff meeting. </w:t>
      </w:r>
    </w:p>
    <w:p w14:paraId="42496CEC" w14:textId="77777777" w:rsidR="005D6820" w:rsidRPr="0041271B" w:rsidRDefault="005D6820" w:rsidP="005D6820">
      <w:pPr>
        <w:pStyle w:val="Default"/>
        <w:rPr>
          <w:sz w:val="18"/>
          <w:szCs w:val="18"/>
        </w:rPr>
      </w:pPr>
      <w:r>
        <w:rPr>
          <w:b/>
          <w:sz w:val="18"/>
          <w:szCs w:val="18"/>
        </w:rPr>
        <w:t xml:space="preserve">7.3.5. </w:t>
      </w:r>
      <w:r w:rsidRPr="0041271B">
        <w:rPr>
          <w:sz w:val="18"/>
          <w:szCs w:val="18"/>
        </w:rPr>
        <w:t xml:space="preserve">The vendor shall provide updated technical scans monthly, on the 10th day of each month until an ATO is granted. </w:t>
      </w:r>
    </w:p>
    <w:p w14:paraId="15E4748D" w14:textId="77777777" w:rsidR="005D6820" w:rsidRPr="0041271B" w:rsidRDefault="005D6820" w:rsidP="005D6820">
      <w:pPr>
        <w:pStyle w:val="Default"/>
        <w:rPr>
          <w:sz w:val="18"/>
          <w:szCs w:val="18"/>
        </w:rPr>
      </w:pPr>
      <w:r>
        <w:rPr>
          <w:b/>
          <w:sz w:val="18"/>
          <w:szCs w:val="18"/>
        </w:rPr>
        <w:t xml:space="preserve">7.3.6. </w:t>
      </w:r>
      <w:r w:rsidRPr="0041271B">
        <w:rPr>
          <w:sz w:val="18"/>
          <w:szCs w:val="18"/>
        </w:rPr>
        <w:t>The vendor shall ensure that the vendor device or system can support the use of DISA approved intrusion detection and prevention, antivirus, and antimalware applications. The vendor shall provide technical specifications that clearly demonstrate whether the proposed solution can integrate and support either the full security suite or the individual components (e.g. DLP, IPS, Antivirus, etc.) without performance degradation of the medical system/device. In cases where the operation of security applications is not technically</w:t>
      </w:r>
      <w:r>
        <w:rPr>
          <w:sz w:val="18"/>
          <w:szCs w:val="18"/>
        </w:rPr>
        <w:t xml:space="preserve"> achieva</w:t>
      </w:r>
      <w:r w:rsidRPr="0041271B">
        <w:rPr>
          <w:sz w:val="18"/>
          <w:szCs w:val="18"/>
        </w:rPr>
        <w:t xml:space="preserve">ble, the vendor shall provide detailed justification and a Plan of Actions and Milestones (POA&amp;M) describing steps towards compliance with this requirement. </w:t>
      </w:r>
    </w:p>
    <w:p w14:paraId="7857FE64" w14:textId="77777777" w:rsidR="005D6820" w:rsidRPr="0041271B" w:rsidRDefault="005D6820" w:rsidP="005D6820">
      <w:pPr>
        <w:pStyle w:val="Default"/>
        <w:rPr>
          <w:sz w:val="18"/>
          <w:szCs w:val="18"/>
        </w:rPr>
      </w:pPr>
      <w:r>
        <w:rPr>
          <w:b/>
          <w:sz w:val="18"/>
          <w:szCs w:val="18"/>
        </w:rPr>
        <w:t xml:space="preserve">7.3.7. </w:t>
      </w:r>
      <w:r w:rsidRPr="0041271B">
        <w:rPr>
          <w:sz w:val="18"/>
          <w:szCs w:val="18"/>
        </w:rPr>
        <w:t xml:space="preserve">The vendor shall ensure that the vendor device or system is configured in such a way that allows the updating of malware definition signatures on a scheduled basis. Scanning shall encompass the entire system (file system, </w:t>
      </w:r>
      <w:r w:rsidRPr="0041271B">
        <w:rPr>
          <w:sz w:val="18"/>
          <w:szCs w:val="18"/>
        </w:rPr>
        <w:lastRenderedPageBreak/>
        <w:t xml:space="preserve">operating system, real-time processes) by default. In cases where scanning of the entire system may negatively affect its operation, the vendor shall provide a detailed list of exclusions with justifications. </w:t>
      </w:r>
    </w:p>
    <w:p w14:paraId="62C732DE" w14:textId="77777777" w:rsidR="005D6820" w:rsidRPr="0041271B" w:rsidRDefault="005D6820" w:rsidP="005D6820">
      <w:pPr>
        <w:pStyle w:val="Default"/>
        <w:rPr>
          <w:sz w:val="18"/>
          <w:szCs w:val="18"/>
        </w:rPr>
      </w:pPr>
    </w:p>
    <w:p w14:paraId="0EF76843" w14:textId="081CBD62" w:rsidR="005D6820" w:rsidRPr="0041271B" w:rsidRDefault="005D6820" w:rsidP="005D6820">
      <w:pPr>
        <w:pStyle w:val="Default"/>
        <w:rPr>
          <w:sz w:val="18"/>
          <w:szCs w:val="18"/>
        </w:rPr>
      </w:pPr>
      <w:r>
        <w:rPr>
          <w:b/>
          <w:bCs/>
          <w:sz w:val="18"/>
          <w:szCs w:val="18"/>
        </w:rPr>
        <w:t xml:space="preserve">7.4. </w:t>
      </w:r>
      <w:r w:rsidRPr="0041271B">
        <w:rPr>
          <w:b/>
          <w:bCs/>
          <w:sz w:val="18"/>
          <w:szCs w:val="18"/>
        </w:rPr>
        <w:t>Privileged User Training and Certification Requirements</w:t>
      </w:r>
      <w:r>
        <w:rPr>
          <w:b/>
          <w:bCs/>
          <w:sz w:val="18"/>
          <w:szCs w:val="18"/>
        </w:rPr>
        <w:t>.</w:t>
      </w:r>
      <w:r>
        <w:rPr>
          <w:sz w:val="18"/>
          <w:szCs w:val="18"/>
        </w:rPr>
        <w:t xml:space="preserve"> </w:t>
      </w:r>
      <w:r w:rsidRPr="0041271B">
        <w:rPr>
          <w:sz w:val="18"/>
          <w:szCs w:val="18"/>
        </w:rPr>
        <w:t>If a ve</w:t>
      </w:r>
      <w:r>
        <w:rPr>
          <w:sz w:val="18"/>
          <w:szCs w:val="18"/>
        </w:rPr>
        <w:t xml:space="preserve">ndor requires </w:t>
      </w:r>
      <w:r w:rsidR="007D3833">
        <w:rPr>
          <w:sz w:val="18"/>
          <w:szCs w:val="18"/>
        </w:rPr>
        <w:t>B2B</w:t>
      </w:r>
      <w:r>
        <w:rPr>
          <w:sz w:val="18"/>
          <w:szCs w:val="18"/>
        </w:rPr>
        <w:t xml:space="preserve">, access, etc. </w:t>
      </w:r>
      <w:r w:rsidRPr="0041271B">
        <w:rPr>
          <w:sz w:val="18"/>
          <w:szCs w:val="18"/>
        </w:rPr>
        <w:t>to government networks to maintain, analyze, etc</w:t>
      </w:r>
      <w:r>
        <w:rPr>
          <w:sz w:val="18"/>
          <w:szCs w:val="18"/>
        </w:rPr>
        <w:t xml:space="preserve">. </w:t>
      </w:r>
      <w:r w:rsidRPr="0041271B">
        <w:rPr>
          <w:sz w:val="18"/>
          <w:szCs w:val="18"/>
        </w:rPr>
        <w:t xml:space="preserve">their products, they must adhere to the following requirements: </w:t>
      </w:r>
    </w:p>
    <w:p w14:paraId="44677E3F" w14:textId="77777777" w:rsidR="005D6820" w:rsidRPr="0041271B" w:rsidRDefault="005D6820" w:rsidP="005D6820">
      <w:pPr>
        <w:pStyle w:val="Default"/>
        <w:rPr>
          <w:sz w:val="18"/>
          <w:szCs w:val="18"/>
        </w:rPr>
      </w:pPr>
      <w:r>
        <w:rPr>
          <w:b/>
          <w:sz w:val="18"/>
          <w:szCs w:val="18"/>
        </w:rPr>
        <w:t xml:space="preserve">7.4.1. </w:t>
      </w:r>
      <w:r w:rsidRPr="0041271B">
        <w:rPr>
          <w:sz w:val="18"/>
          <w:szCs w:val="18"/>
        </w:rPr>
        <w:t xml:space="preserve">Information Assurance Contractor Training and Certification. Contractors requiring a privileged-level account for administrative/maintenance support of systems/applications on the Army network will meet Army requirements for a privileged-level account before being granted a network account. Requirements include: </w:t>
      </w:r>
    </w:p>
    <w:p w14:paraId="516321A9" w14:textId="7B83AE32" w:rsidR="005D6820" w:rsidRPr="0041271B" w:rsidRDefault="005D6820" w:rsidP="00931841">
      <w:pPr>
        <w:pStyle w:val="Default"/>
        <w:shd w:val="clear" w:color="auto" w:fill="FFFFFF" w:themeFill="background1"/>
        <w:rPr>
          <w:sz w:val="18"/>
          <w:szCs w:val="18"/>
        </w:rPr>
      </w:pPr>
      <w:r>
        <w:rPr>
          <w:b/>
          <w:sz w:val="18"/>
          <w:szCs w:val="18"/>
        </w:rPr>
        <w:t>7.4.2</w:t>
      </w:r>
      <w:r w:rsidRPr="00931841">
        <w:rPr>
          <w:b/>
          <w:sz w:val="18"/>
          <w:szCs w:val="18"/>
        </w:rPr>
        <w:t xml:space="preserve">. </w:t>
      </w:r>
      <w:r w:rsidRPr="00931841">
        <w:rPr>
          <w:sz w:val="18"/>
          <w:szCs w:val="18"/>
        </w:rPr>
        <w:t xml:space="preserve">Cyber (Information assurance (IA)/information technology (IT)) certification. Per DoD 8570.01-M, DFARS 252.239.7001 and AR 25-2, the contractor employees supporting Cyber (IA/IT) functions shall be appropriately certified upon contract award. Contractors will be defined at Information Assurance Technical </w:t>
      </w:r>
      <w:r w:rsidR="00DD327A" w:rsidRPr="00931841">
        <w:rPr>
          <w:sz w:val="18"/>
          <w:szCs w:val="18"/>
        </w:rPr>
        <w:t>Level</w:t>
      </w:r>
      <w:r w:rsidRPr="00931841">
        <w:rPr>
          <w:sz w:val="18"/>
          <w:szCs w:val="18"/>
        </w:rPr>
        <w:t xml:space="preserve"> I (IAT – II) and be required to meet minimum Professional Baseline certifications at the time of contract award. Contractors will be given six (6) months to meet Computer Environment (CE) and Cyber Security Fundamental training requirements. Not meeting the requirements in accordance with DoD 8570.01-M will result in the contractor account and access being ‘Disabled’ or ‘Deleted’ until such time as the conditions of this contract is met. </w:t>
      </w:r>
    </w:p>
    <w:p w14:paraId="630F2403" w14:textId="01D7D7EE" w:rsidR="005D6820" w:rsidRPr="0041271B" w:rsidRDefault="005D6820" w:rsidP="005D6820">
      <w:pPr>
        <w:pStyle w:val="Default"/>
        <w:rPr>
          <w:sz w:val="18"/>
          <w:szCs w:val="18"/>
        </w:rPr>
      </w:pPr>
      <w:r>
        <w:rPr>
          <w:b/>
          <w:sz w:val="18"/>
          <w:szCs w:val="18"/>
        </w:rPr>
        <w:t xml:space="preserve">7.4.3. </w:t>
      </w:r>
      <w:r w:rsidRPr="0041271B">
        <w:rPr>
          <w:sz w:val="18"/>
          <w:szCs w:val="18"/>
        </w:rPr>
        <w:t xml:space="preserve">Background Investigation. NACI or above is required. Vendors should email: </w:t>
      </w:r>
      <w:r w:rsidRPr="00DD327A">
        <w:rPr>
          <w:sz w:val="18"/>
          <w:szCs w:val="18"/>
        </w:rPr>
        <w:t>usarmy.jbsa.medcom.list.medcom-information-assurance@mail.mil</w:t>
      </w:r>
      <w:r>
        <w:rPr>
          <w:sz w:val="18"/>
          <w:szCs w:val="18"/>
        </w:rPr>
        <w:t xml:space="preserve"> </w:t>
      </w:r>
      <w:r w:rsidRPr="0041271B">
        <w:rPr>
          <w:sz w:val="18"/>
          <w:szCs w:val="18"/>
        </w:rPr>
        <w:t>to</w:t>
      </w:r>
      <w:r>
        <w:rPr>
          <w:sz w:val="18"/>
          <w:szCs w:val="18"/>
        </w:rPr>
        <w:t xml:space="preserve"> obtain guidance on the process.</w:t>
      </w:r>
    </w:p>
    <w:p w14:paraId="56E57C34" w14:textId="77777777" w:rsidR="005D6820" w:rsidRPr="0041271B" w:rsidRDefault="005D6820" w:rsidP="005D6820">
      <w:pPr>
        <w:pStyle w:val="Default"/>
        <w:rPr>
          <w:sz w:val="18"/>
          <w:szCs w:val="18"/>
        </w:rPr>
      </w:pPr>
      <w:r>
        <w:rPr>
          <w:b/>
          <w:sz w:val="18"/>
          <w:szCs w:val="18"/>
        </w:rPr>
        <w:t xml:space="preserve">7.4.4. </w:t>
      </w:r>
      <w:r w:rsidRPr="0041271B">
        <w:rPr>
          <w:sz w:val="18"/>
          <w:szCs w:val="18"/>
        </w:rPr>
        <w:t xml:space="preserve">Professional Baseline Certification. The minimum Professional Baseline certification for IAT-II is CompTIA Security+. Higher certifications (GSCL, CISM, CISSP, etc.) will satisfy this requirement. </w:t>
      </w:r>
    </w:p>
    <w:p w14:paraId="3CDAAD0F" w14:textId="77777777" w:rsidR="005D6820" w:rsidRPr="0041271B" w:rsidRDefault="005D6820" w:rsidP="005D6820">
      <w:pPr>
        <w:pStyle w:val="Default"/>
        <w:rPr>
          <w:sz w:val="18"/>
          <w:szCs w:val="18"/>
        </w:rPr>
      </w:pPr>
      <w:r>
        <w:rPr>
          <w:b/>
          <w:sz w:val="18"/>
          <w:szCs w:val="18"/>
        </w:rPr>
        <w:t xml:space="preserve">7.4.5. </w:t>
      </w:r>
      <w:r>
        <w:rPr>
          <w:sz w:val="18"/>
          <w:szCs w:val="18"/>
        </w:rPr>
        <w:t>C</w:t>
      </w:r>
      <w:r w:rsidRPr="0041271B">
        <w:rPr>
          <w:sz w:val="18"/>
          <w:szCs w:val="18"/>
        </w:rPr>
        <w:t>omputer Environment (CE) Certification. Computer Environment (CE) certifications are determined by the role of the contractor and must be met within six months of delivery order issuance. Contractors working on servers are encouraged to have a Microsoft 20</w:t>
      </w:r>
      <w:r>
        <w:rPr>
          <w:sz w:val="18"/>
          <w:szCs w:val="18"/>
        </w:rPr>
        <w:t>16</w:t>
      </w:r>
      <w:r w:rsidRPr="0041271B">
        <w:rPr>
          <w:sz w:val="18"/>
          <w:szCs w:val="18"/>
        </w:rPr>
        <w:t xml:space="preserve"> Server or 20</w:t>
      </w:r>
      <w:r>
        <w:rPr>
          <w:sz w:val="18"/>
          <w:szCs w:val="18"/>
        </w:rPr>
        <w:t>22</w:t>
      </w:r>
      <w:r w:rsidRPr="0041271B">
        <w:rPr>
          <w:sz w:val="18"/>
          <w:szCs w:val="18"/>
        </w:rPr>
        <w:t xml:space="preserve"> Server certification. Contractors working on End-User devices are encouraged to have a professional certification that coincides with the technology inherent in the system (i.e. MCSE, CCNA, RHCSE, </w:t>
      </w:r>
      <w:r>
        <w:rPr>
          <w:sz w:val="18"/>
          <w:szCs w:val="18"/>
        </w:rPr>
        <w:t xml:space="preserve">Microsoft Windows 10 and Windows 11 </w:t>
      </w:r>
      <w:r w:rsidRPr="0041271B">
        <w:rPr>
          <w:sz w:val="18"/>
          <w:szCs w:val="18"/>
        </w:rPr>
        <w:t>etc.). The CompT</w:t>
      </w:r>
      <w:r>
        <w:rPr>
          <w:sz w:val="18"/>
          <w:szCs w:val="18"/>
        </w:rPr>
        <w:t xml:space="preserve">ia Security </w:t>
      </w:r>
      <w:r w:rsidRPr="0041271B">
        <w:rPr>
          <w:sz w:val="18"/>
          <w:szCs w:val="18"/>
        </w:rPr>
        <w:t>+ certification will also satisfy the CE certification requirement.</w:t>
      </w:r>
    </w:p>
    <w:p w14:paraId="2C2DEDF2" w14:textId="77777777" w:rsidR="005D6820" w:rsidRPr="0041271B" w:rsidRDefault="005D6820" w:rsidP="005D6820">
      <w:pPr>
        <w:rPr>
          <w:rStyle w:val="Hyperlink"/>
          <w:rFonts w:ascii="Calibri" w:hAnsi="Calibri" w:cs="Calibri"/>
          <w:sz w:val="18"/>
          <w:szCs w:val="18"/>
        </w:rPr>
      </w:pPr>
      <w:r>
        <w:rPr>
          <w:rFonts w:ascii="Calibri" w:hAnsi="Calibri" w:cs="Calibri"/>
          <w:b/>
          <w:sz w:val="18"/>
          <w:szCs w:val="18"/>
        </w:rPr>
        <w:t xml:space="preserve">7.4.6. </w:t>
      </w:r>
      <w:r w:rsidRPr="0041271B">
        <w:rPr>
          <w:rFonts w:ascii="Calibri" w:hAnsi="Calibri" w:cs="Calibri"/>
          <w:sz w:val="18"/>
          <w:szCs w:val="18"/>
        </w:rPr>
        <w:t xml:space="preserve">IA Training. DoD Cyber Awareness Challenge Training must be completed by all contractor employees and associated sub-contractor employees prior to issuance of network access and annually thereafter. DoD Cyber Awareness Challenge Training is available at the following website: </w:t>
      </w:r>
      <w:r w:rsidRPr="00190163">
        <w:rPr>
          <w:rFonts w:ascii="Calibri" w:hAnsi="Calibri" w:cs="Calibri"/>
          <w:sz w:val="18"/>
          <w:szCs w:val="18"/>
        </w:rPr>
        <w:t>https://ia.signal.army.mil/DoDIAA/</w:t>
      </w:r>
    </w:p>
    <w:p w14:paraId="790E1A0D" w14:textId="77777777" w:rsidR="005D6820" w:rsidRDefault="005D6820" w:rsidP="005D6820">
      <w:pPr>
        <w:pStyle w:val="Default"/>
        <w:rPr>
          <w:sz w:val="18"/>
          <w:szCs w:val="18"/>
        </w:rPr>
      </w:pPr>
      <w:r w:rsidRPr="0041271B">
        <w:rPr>
          <w:sz w:val="18"/>
          <w:szCs w:val="18"/>
        </w:rPr>
        <w:t xml:space="preserve">Contractors will meet minimum training requirements within six months of contract award. </w:t>
      </w:r>
    </w:p>
    <w:p w14:paraId="2D0A6D52" w14:textId="77777777" w:rsidR="005D6820" w:rsidRPr="0041271B" w:rsidRDefault="005D6820" w:rsidP="005D6820">
      <w:pPr>
        <w:pStyle w:val="Default"/>
        <w:rPr>
          <w:sz w:val="18"/>
          <w:szCs w:val="18"/>
        </w:rPr>
      </w:pPr>
      <w:r>
        <w:rPr>
          <w:b/>
          <w:sz w:val="18"/>
          <w:szCs w:val="18"/>
        </w:rPr>
        <w:t xml:space="preserve">7.4.7. </w:t>
      </w:r>
      <w:r w:rsidRPr="0041271B">
        <w:rPr>
          <w:sz w:val="18"/>
          <w:szCs w:val="18"/>
        </w:rPr>
        <w:t xml:space="preserve">Two-Factor Authentication. Contractors will authenticate using two-factor authentication. The preferred method for authenticating is the Common Access Card (CAC). </w:t>
      </w:r>
    </w:p>
    <w:p w14:paraId="04109B5D" w14:textId="46695CC2" w:rsidR="005D6820" w:rsidRPr="008177A6" w:rsidRDefault="005D6820" w:rsidP="005D6820">
      <w:pPr>
        <w:pStyle w:val="Default"/>
        <w:rPr>
          <w:rStyle w:val="Hyperlink"/>
          <w:sz w:val="18"/>
          <w:szCs w:val="18"/>
        </w:rPr>
      </w:pPr>
      <w:r>
        <w:rPr>
          <w:b/>
          <w:sz w:val="18"/>
          <w:szCs w:val="18"/>
        </w:rPr>
        <w:t xml:space="preserve">7.4.8. </w:t>
      </w:r>
      <w:r w:rsidRPr="008177A6">
        <w:rPr>
          <w:sz w:val="18"/>
          <w:szCs w:val="18"/>
        </w:rPr>
        <w:t xml:space="preserve">MACH Network Account Request Package (Authorized &amp; Privileged). The contractor will submit a request package through either the ITC One-Stop Shop for contractors requiring on-site access or through the Information Assurance/Cyber Security Branch for contractors requiring remote access to BMACH network. Remote access must be through a Defense Health Agency (DHA) Business-To-Business (B2B) solution. Vendors should email: </w:t>
      </w:r>
      <w:r w:rsidRPr="00DD327A">
        <w:rPr>
          <w:sz w:val="18"/>
          <w:szCs w:val="18"/>
        </w:rPr>
        <w:t>usarmy.jbsa.medcom.list.medcom-information-assurance@mail.mil</w:t>
      </w:r>
      <w:r>
        <w:rPr>
          <w:sz w:val="18"/>
          <w:szCs w:val="18"/>
        </w:rPr>
        <w:t xml:space="preserve"> </w:t>
      </w:r>
      <w:r w:rsidRPr="008177A6">
        <w:rPr>
          <w:sz w:val="18"/>
          <w:szCs w:val="18"/>
        </w:rPr>
        <w:t xml:space="preserve">to obtain remote access through DHA, for Army requirements. The package includes DD Form 2875 – System Authorization Access Request (SAAR).  All contractors requiring a BMACH network account will complete the DD Form 2875 to include validation of a Security Background Investigation.  Information Assurance Branch will be the sponsor for all contractors requiring elevated privileged-level access.  The department chief will sign </w:t>
      </w:r>
      <w:r w:rsidR="00DD327A" w:rsidRPr="008177A6">
        <w:rPr>
          <w:sz w:val="18"/>
          <w:szCs w:val="18"/>
        </w:rPr>
        <w:t>DD2875</w:t>
      </w:r>
      <w:r w:rsidRPr="008177A6">
        <w:rPr>
          <w:sz w:val="18"/>
          <w:szCs w:val="18"/>
        </w:rPr>
        <w:t xml:space="preserve"> as the contractor supervisor. Note: contractors requiring a ‘Privileged’ account will check ‘Box 14.’ on the form. The DD2875 SAAR Form is available at the following website: </w:t>
      </w:r>
      <w:r w:rsidRPr="00DD327A">
        <w:rPr>
          <w:sz w:val="18"/>
          <w:szCs w:val="18"/>
        </w:rPr>
        <w:t>https://atc.us.army.mil/iastar/docs/DD_Form_2875_System_Access_Agreement_Request.pdf</w:t>
      </w:r>
      <w:r w:rsidRPr="00F7011F">
        <w:rPr>
          <w:rStyle w:val="Hyperlink"/>
          <w:color w:val="auto"/>
          <w:sz w:val="18"/>
          <w:szCs w:val="18"/>
          <w:u w:val="none"/>
        </w:rPr>
        <w:t>.</w:t>
      </w:r>
    </w:p>
    <w:p w14:paraId="0C24F796" w14:textId="654F0C22" w:rsidR="005D6820" w:rsidRDefault="005D6820" w:rsidP="005D6820">
      <w:pPr>
        <w:pStyle w:val="Default"/>
        <w:rPr>
          <w:sz w:val="18"/>
          <w:szCs w:val="18"/>
        </w:rPr>
      </w:pPr>
      <w:r>
        <w:rPr>
          <w:b/>
          <w:sz w:val="18"/>
          <w:szCs w:val="18"/>
        </w:rPr>
        <w:t xml:space="preserve">7.4.9. </w:t>
      </w:r>
      <w:r w:rsidRPr="0041271B">
        <w:rPr>
          <w:sz w:val="18"/>
          <w:szCs w:val="18"/>
        </w:rPr>
        <w:t xml:space="preserve">Acceptable Use Policy (AUP). All vendors/contractors will sign/acknowledge the Army Standard Acceptable Use Policy (AUP) prior to being granted a Army network account. The Army Standard AUP is available at the following website: </w:t>
      </w:r>
      <w:r w:rsidRPr="00DD327A">
        <w:rPr>
          <w:sz w:val="18"/>
          <w:szCs w:val="18"/>
        </w:rPr>
        <w:t>https://atc.us.army.mil/iastar/docs/aup.pdf</w:t>
      </w:r>
      <w:r>
        <w:rPr>
          <w:sz w:val="18"/>
          <w:szCs w:val="18"/>
        </w:rPr>
        <w:t xml:space="preserve"> </w:t>
      </w:r>
      <w:r w:rsidRPr="0041271B">
        <w:rPr>
          <w:sz w:val="18"/>
          <w:szCs w:val="18"/>
        </w:rPr>
        <w:t xml:space="preserve"> </w:t>
      </w:r>
    </w:p>
    <w:p w14:paraId="013ADCD5" w14:textId="77777777" w:rsidR="005D6820" w:rsidRPr="0041271B" w:rsidRDefault="005D6820" w:rsidP="005D6820">
      <w:pPr>
        <w:pStyle w:val="Default"/>
        <w:rPr>
          <w:sz w:val="18"/>
          <w:szCs w:val="18"/>
        </w:rPr>
      </w:pPr>
    </w:p>
    <w:p w14:paraId="4A3698B7" w14:textId="77777777" w:rsidR="005D6820" w:rsidRDefault="005D6820" w:rsidP="005D6820">
      <w:pPr>
        <w:pStyle w:val="Default"/>
        <w:rPr>
          <w:b/>
          <w:bCs/>
          <w:sz w:val="18"/>
          <w:szCs w:val="18"/>
        </w:rPr>
      </w:pPr>
      <w:r>
        <w:rPr>
          <w:b/>
          <w:bCs/>
          <w:sz w:val="18"/>
          <w:szCs w:val="18"/>
        </w:rPr>
        <w:t xml:space="preserve">7.5. </w:t>
      </w:r>
      <w:r w:rsidRPr="0041271B">
        <w:rPr>
          <w:b/>
          <w:bCs/>
          <w:sz w:val="18"/>
          <w:szCs w:val="18"/>
        </w:rPr>
        <w:t xml:space="preserve">Warranty and Post-Warranty Service Maintenance Agreement Cybersecurity </w:t>
      </w:r>
      <w:r>
        <w:rPr>
          <w:b/>
          <w:bCs/>
          <w:sz w:val="18"/>
          <w:szCs w:val="18"/>
        </w:rPr>
        <w:t>Requirements.</w:t>
      </w:r>
    </w:p>
    <w:p w14:paraId="2B8D8D4F" w14:textId="77777777" w:rsidR="005D6820" w:rsidRPr="0041271B" w:rsidRDefault="005D6820" w:rsidP="005D6820">
      <w:pPr>
        <w:pStyle w:val="Default"/>
        <w:rPr>
          <w:b/>
          <w:bCs/>
          <w:sz w:val="18"/>
          <w:szCs w:val="18"/>
        </w:rPr>
      </w:pPr>
      <w:r>
        <w:rPr>
          <w:b/>
          <w:bCs/>
          <w:sz w:val="18"/>
          <w:szCs w:val="18"/>
        </w:rPr>
        <w:t xml:space="preserve">7.5.1. </w:t>
      </w:r>
      <w:r>
        <w:rPr>
          <w:bCs/>
          <w:sz w:val="18"/>
          <w:szCs w:val="18"/>
        </w:rPr>
        <w:t>Continuous Risk Management</w:t>
      </w:r>
    </w:p>
    <w:p w14:paraId="7072D30F" w14:textId="77777777" w:rsidR="005D6820" w:rsidRPr="0041271B" w:rsidRDefault="005D6820" w:rsidP="005D6820">
      <w:pPr>
        <w:pStyle w:val="Default"/>
        <w:rPr>
          <w:sz w:val="18"/>
          <w:szCs w:val="18"/>
        </w:rPr>
      </w:pPr>
      <w:r>
        <w:rPr>
          <w:b/>
          <w:bCs/>
          <w:sz w:val="18"/>
          <w:szCs w:val="18"/>
        </w:rPr>
        <w:t>(a</w:t>
      </w:r>
      <w:r w:rsidRPr="00383F9C">
        <w:rPr>
          <w:b/>
          <w:bCs/>
          <w:sz w:val="18"/>
          <w:szCs w:val="18"/>
        </w:rPr>
        <w:t>).</w:t>
      </w:r>
      <w:r>
        <w:rPr>
          <w:bCs/>
          <w:sz w:val="18"/>
          <w:szCs w:val="18"/>
        </w:rPr>
        <w:t xml:space="preserve"> </w:t>
      </w:r>
      <w:r w:rsidRPr="0041271B">
        <w:rPr>
          <w:sz w:val="18"/>
          <w:szCs w:val="18"/>
        </w:rPr>
        <w:t xml:space="preserve">The vendor shall maintain a duplicate of the fielded device, system, or group of configurations falling under one authorization; for testing in a vendor supplied lab environment at vendor location for as long as the system is operated by the Government. </w:t>
      </w:r>
    </w:p>
    <w:p w14:paraId="0017CB9B" w14:textId="77777777" w:rsidR="005D6820" w:rsidRPr="0041271B" w:rsidRDefault="005D6820" w:rsidP="005D6820">
      <w:pPr>
        <w:pStyle w:val="Default"/>
        <w:rPr>
          <w:sz w:val="18"/>
          <w:szCs w:val="18"/>
        </w:rPr>
      </w:pPr>
      <w:r>
        <w:rPr>
          <w:b/>
          <w:sz w:val="18"/>
          <w:szCs w:val="18"/>
        </w:rPr>
        <w:t>(b</w:t>
      </w:r>
      <w:r w:rsidRPr="00383F9C">
        <w:rPr>
          <w:b/>
          <w:sz w:val="18"/>
          <w:szCs w:val="18"/>
        </w:rPr>
        <w:t>).</w:t>
      </w:r>
      <w:r>
        <w:rPr>
          <w:sz w:val="18"/>
          <w:szCs w:val="18"/>
        </w:rPr>
        <w:t xml:space="preserve"> </w:t>
      </w:r>
      <w:r w:rsidRPr="0041271B">
        <w:rPr>
          <w:sz w:val="18"/>
          <w:szCs w:val="18"/>
        </w:rPr>
        <w:t xml:space="preserve">The vendor shall maintain the duplicate system or device in operational condition with the latest security patches installed. </w:t>
      </w:r>
    </w:p>
    <w:p w14:paraId="2BEAB52E" w14:textId="77777777" w:rsidR="005D6820" w:rsidRPr="0041271B" w:rsidRDefault="005D6820" w:rsidP="005D6820">
      <w:pPr>
        <w:pStyle w:val="Default"/>
        <w:rPr>
          <w:sz w:val="18"/>
          <w:szCs w:val="18"/>
        </w:rPr>
      </w:pPr>
      <w:r>
        <w:rPr>
          <w:b/>
          <w:sz w:val="18"/>
          <w:szCs w:val="18"/>
        </w:rPr>
        <w:t xml:space="preserve">7.5.2. </w:t>
      </w:r>
      <w:r>
        <w:rPr>
          <w:sz w:val="18"/>
          <w:szCs w:val="18"/>
        </w:rPr>
        <w:t>T</w:t>
      </w:r>
      <w:r w:rsidRPr="0041271B">
        <w:rPr>
          <w:sz w:val="18"/>
          <w:szCs w:val="18"/>
        </w:rPr>
        <w:t xml:space="preserve">he vendor shall update all ATO required supporting documentation in the event of a system policy, procedural, logical or technical changes to the system.  </w:t>
      </w:r>
    </w:p>
    <w:p w14:paraId="66355E35" w14:textId="4F4DC7BD" w:rsidR="005D6820" w:rsidRPr="0041271B" w:rsidRDefault="005D6820" w:rsidP="005D6820">
      <w:pPr>
        <w:pStyle w:val="Default"/>
        <w:rPr>
          <w:sz w:val="18"/>
          <w:szCs w:val="18"/>
        </w:rPr>
      </w:pPr>
      <w:r>
        <w:rPr>
          <w:b/>
          <w:sz w:val="18"/>
          <w:szCs w:val="18"/>
        </w:rPr>
        <w:t xml:space="preserve">7.5.3. </w:t>
      </w:r>
      <w:r w:rsidRPr="0041271B">
        <w:rPr>
          <w:sz w:val="18"/>
          <w:szCs w:val="18"/>
        </w:rPr>
        <w:t xml:space="preserve">The vendor shall maintain the authorized security configuration and notify the government within forty-eight (48) hours of any major changes for review. A major upgrade such as major software or hardware revision must be reassessed for ATO. </w:t>
      </w:r>
      <w:r w:rsidR="00DD327A" w:rsidRPr="0041271B">
        <w:rPr>
          <w:sz w:val="18"/>
          <w:szCs w:val="18"/>
        </w:rPr>
        <w:t>Vendors</w:t>
      </w:r>
      <w:r w:rsidRPr="0041271B">
        <w:rPr>
          <w:sz w:val="18"/>
          <w:szCs w:val="18"/>
        </w:rPr>
        <w:t xml:space="preserve"> </w:t>
      </w:r>
      <w:r w:rsidR="008425B3" w:rsidRPr="0041271B">
        <w:rPr>
          <w:sz w:val="18"/>
          <w:szCs w:val="18"/>
        </w:rPr>
        <w:t>should</w:t>
      </w:r>
      <w:r w:rsidRPr="0041271B">
        <w:rPr>
          <w:sz w:val="18"/>
          <w:szCs w:val="18"/>
        </w:rPr>
        <w:t xml:space="preserve"> support reauthorizations due to major upgrades. </w:t>
      </w:r>
    </w:p>
    <w:p w14:paraId="286BFD15" w14:textId="77777777" w:rsidR="005D6820" w:rsidRPr="0041271B" w:rsidRDefault="005D6820" w:rsidP="005D6820">
      <w:pPr>
        <w:pStyle w:val="Default"/>
        <w:rPr>
          <w:sz w:val="18"/>
          <w:szCs w:val="18"/>
        </w:rPr>
      </w:pPr>
      <w:r>
        <w:rPr>
          <w:b/>
          <w:sz w:val="18"/>
          <w:szCs w:val="18"/>
        </w:rPr>
        <w:lastRenderedPageBreak/>
        <w:t xml:space="preserve">7.5.4. </w:t>
      </w:r>
      <w:r w:rsidRPr="0041271B">
        <w:rPr>
          <w:sz w:val="18"/>
          <w:szCs w:val="18"/>
        </w:rPr>
        <w:t xml:space="preserve">The vendor shall ensure the vendor’s device or system follows the Department of Defense (DoD) Information Assurance Vulnerability Management (IAVM) program upon each deployment. </w:t>
      </w:r>
    </w:p>
    <w:p w14:paraId="51D8E2B3" w14:textId="5F44B765" w:rsidR="005D6820" w:rsidRPr="0041271B" w:rsidRDefault="005D6820" w:rsidP="005D6820">
      <w:pPr>
        <w:pStyle w:val="Default"/>
        <w:rPr>
          <w:sz w:val="18"/>
          <w:szCs w:val="18"/>
        </w:rPr>
      </w:pPr>
      <w:r>
        <w:rPr>
          <w:b/>
          <w:sz w:val="18"/>
          <w:szCs w:val="18"/>
        </w:rPr>
        <w:t xml:space="preserve">7.5.5. </w:t>
      </w:r>
      <w:r w:rsidRPr="0041271B">
        <w:rPr>
          <w:sz w:val="18"/>
          <w:szCs w:val="18"/>
        </w:rPr>
        <w:t xml:space="preserve">The vendor shall ensure any new deployment (including rebuilds) </w:t>
      </w:r>
      <w:r w:rsidR="00DD327A" w:rsidRPr="0041271B">
        <w:rPr>
          <w:sz w:val="18"/>
          <w:szCs w:val="18"/>
        </w:rPr>
        <w:t>deployment</w:t>
      </w:r>
      <w:r w:rsidRPr="0041271B">
        <w:rPr>
          <w:sz w:val="18"/>
          <w:szCs w:val="18"/>
        </w:rPr>
        <w:t xml:space="preserve"> with a fully patched, accredited version maintained in a lab environment. </w:t>
      </w:r>
    </w:p>
    <w:p w14:paraId="087DBF3A" w14:textId="77777777" w:rsidR="005D6820" w:rsidRPr="0041271B" w:rsidRDefault="005D6820" w:rsidP="005D6820">
      <w:pPr>
        <w:pStyle w:val="Default"/>
        <w:rPr>
          <w:sz w:val="18"/>
          <w:szCs w:val="18"/>
        </w:rPr>
      </w:pPr>
      <w:r>
        <w:rPr>
          <w:b/>
          <w:sz w:val="18"/>
          <w:szCs w:val="18"/>
        </w:rPr>
        <w:t xml:space="preserve">7.5.6. </w:t>
      </w:r>
      <w:r w:rsidRPr="0041271B">
        <w:rPr>
          <w:sz w:val="18"/>
          <w:szCs w:val="18"/>
        </w:rPr>
        <w:t xml:space="preserve">The vendor shall make the duplicate device or system available for periodic security reviews, within forty-five (45) business days of notification by </w:t>
      </w:r>
      <w:r>
        <w:rPr>
          <w:sz w:val="18"/>
          <w:szCs w:val="18"/>
        </w:rPr>
        <w:t>g</w:t>
      </w:r>
      <w:r w:rsidRPr="0041271B">
        <w:rPr>
          <w:sz w:val="18"/>
          <w:szCs w:val="18"/>
        </w:rPr>
        <w:t xml:space="preserve">overnment. The vendor shall perform monthly vulnerability scans using the most recent and updated version of approved DoD scan tools. </w:t>
      </w:r>
    </w:p>
    <w:p w14:paraId="5B1DD183" w14:textId="77777777" w:rsidR="005D6820" w:rsidRPr="0041271B" w:rsidRDefault="005D6820" w:rsidP="005D6820">
      <w:pPr>
        <w:pStyle w:val="Default"/>
        <w:rPr>
          <w:sz w:val="18"/>
          <w:szCs w:val="18"/>
        </w:rPr>
      </w:pPr>
      <w:r>
        <w:rPr>
          <w:b/>
          <w:sz w:val="18"/>
          <w:szCs w:val="18"/>
        </w:rPr>
        <w:t xml:space="preserve">7.5.7. </w:t>
      </w:r>
      <w:r w:rsidRPr="0041271B">
        <w:rPr>
          <w:sz w:val="18"/>
          <w:szCs w:val="18"/>
        </w:rPr>
        <w:t>Vendor shall maintain system and update to comply with updated</w:t>
      </w:r>
      <w:r>
        <w:rPr>
          <w:sz w:val="18"/>
          <w:szCs w:val="18"/>
        </w:rPr>
        <w:t xml:space="preserve"> security technical implementation guides (</w:t>
      </w:r>
      <w:r w:rsidRPr="0041271B">
        <w:rPr>
          <w:sz w:val="18"/>
          <w:szCs w:val="18"/>
        </w:rPr>
        <w:t>STIGS</w:t>
      </w:r>
      <w:r>
        <w:rPr>
          <w:sz w:val="18"/>
          <w:szCs w:val="18"/>
        </w:rPr>
        <w:t>)</w:t>
      </w:r>
      <w:r w:rsidRPr="0041271B">
        <w:rPr>
          <w:sz w:val="18"/>
          <w:szCs w:val="18"/>
        </w:rPr>
        <w:t xml:space="preserve"> as made available by the </w:t>
      </w:r>
      <w:r>
        <w:rPr>
          <w:sz w:val="18"/>
          <w:szCs w:val="18"/>
        </w:rPr>
        <w:t>g</w:t>
      </w:r>
      <w:r w:rsidRPr="0041271B">
        <w:rPr>
          <w:sz w:val="18"/>
          <w:szCs w:val="18"/>
        </w:rPr>
        <w:t xml:space="preserve">overnment within three (3) months of notification by the </w:t>
      </w:r>
      <w:r>
        <w:rPr>
          <w:sz w:val="18"/>
          <w:szCs w:val="18"/>
        </w:rPr>
        <w:t>g</w:t>
      </w:r>
      <w:r w:rsidRPr="0041271B">
        <w:rPr>
          <w:sz w:val="18"/>
          <w:szCs w:val="18"/>
        </w:rPr>
        <w:t xml:space="preserve">overnment. </w:t>
      </w:r>
    </w:p>
    <w:p w14:paraId="21FB6655" w14:textId="6CCF387D" w:rsidR="005D6820" w:rsidRPr="0041271B" w:rsidRDefault="005D6820" w:rsidP="005D6820">
      <w:pPr>
        <w:pStyle w:val="Default"/>
        <w:rPr>
          <w:sz w:val="18"/>
          <w:szCs w:val="18"/>
        </w:rPr>
      </w:pPr>
      <w:r>
        <w:rPr>
          <w:b/>
          <w:sz w:val="18"/>
          <w:szCs w:val="18"/>
        </w:rPr>
        <w:t xml:space="preserve">7.5.8. </w:t>
      </w:r>
      <w:r w:rsidRPr="0041271B">
        <w:rPr>
          <w:sz w:val="18"/>
          <w:szCs w:val="18"/>
        </w:rPr>
        <w:t>The vendor shall provide vulnerability scan and</w:t>
      </w:r>
      <w:r>
        <w:rPr>
          <w:sz w:val="18"/>
          <w:szCs w:val="18"/>
        </w:rPr>
        <w:t xml:space="preserve"> security content automation protocol (</w:t>
      </w:r>
      <w:r w:rsidRPr="0041271B">
        <w:rPr>
          <w:sz w:val="18"/>
          <w:szCs w:val="18"/>
        </w:rPr>
        <w:t>SCAP</w:t>
      </w:r>
      <w:r>
        <w:rPr>
          <w:sz w:val="18"/>
          <w:szCs w:val="18"/>
        </w:rPr>
        <w:t>)</w:t>
      </w:r>
      <w:r w:rsidRPr="0041271B">
        <w:rPr>
          <w:sz w:val="18"/>
          <w:szCs w:val="18"/>
        </w:rPr>
        <w:t xml:space="preserve"> scan results to Government monthly. Vendor </w:t>
      </w:r>
      <w:r w:rsidR="00DD327A" w:rsidRPr="0041271B">
        <w:rPr>
          <w:sz w:val="18"/>
          <w:szCs w:val="18"/>
        </w:rPr>
        <w:t>should</w:t>
      </w:r>
      <w:r w:rsidRPr="0041271B">
        <w:rPr>
          <w:sz w:val="18"/>
          <w:szCs w:val="18"/>
        </w:rPr>
        <w:t xml:space="preserve"> provide raw scan results and administrative reports no later than the 10th calendar day of each month. </w:t>
      </w:r>
    </w:p>
    <w:p w14:paraId="44919941" w14:textId="77777777" w:rsidR="005D6820" w:rsidRPr="0041271B" w:rsidRDefault="005D6820" w:rsidP="005D6820">
      <w:pPr>
        <w:pStyle w:val="Default"/>
        <w:rPr>
          <w:sz w:val="18"/>
          <w:szCs w:val="18"/>
        </w:rPr>
      </w:pPr>
      <w:r>
        <w:rPr>
          <w:b/>
          <w:sz w:val="18"/>
          <w:szCs w:val="18"/>
        </w:rPr>
        <w:t xml:space="preserve">7.5.9. </w:t>
      </w:r>
      <w:r w:rsidRPr="0041271B">
        <w:rPr>
          <w:sz w:val="18"/>
          <w:szCs w:val="18"/>
        </w:rPr>
        <w:t xml:space="preserve">The vendor shall close all discovered vulnerabilities within three (3) months of discovery. </w:t>
      </w:r>
    </w:p>
    <w:p w14:paraId="20B12C4E" w14:textId="77777777" w:rsidR="005D6820" w:rsidRPr="0041271B" w:rsidRDefault="005D6820" w:rsidP="005D6820">
      <w:pPr>
        <w:pStyle w:val="Default"/>
        <w:rPr>
          <w:sz w:val="18"/>
          <w:szCs w:val="18"/>
        </w:rPr>
      </w:pPr>
      <w:r>
        <w:rPr>
          <w:b/>
          <w:sz w:val="18"/>
          <w:szCs w:val="18"/>
        </w:rPr>
        <w:t xml:space="preserve">7.5.10. </w:t>
      </w:r>
      <w:r w:rsidRPr="0041271B">
        <w:rPr>
          <w:sz w:val="18"/>
          <w:szCs w:val="18"/>
        </w:rPr>
        <w:t xml:space="preserve">The vendor shall submit to </w:t>
      </w:r>
      <w:r>
        <w:rPr>
          <w:sz w:val="18"/>
          <w:szCs w:val="18"/>
        </w:rPr>
        <w:t>g</w:t>
      </w:r>
      <w:r w:rsidRPr="0041271B">
        <w:rPr>
          <w:sz w:val="18"/>
          <w:szCs w:val="18"/>
        </w:rPr>
        <w:t xml:space="preserve">overnment detailed explanations for the inability to close discovered vulnerabilities. </w:t>
      </w:r>
    </w:p>
    <w:p w14:paraId="47FD7012" w14:textId="77777777" w:rsidR="005D6820" w:rsidRPr="0041271B" w:rsidRDefault="005D6820" w:rsidP="005D6820">
      <w:pPr>
        <w:pStyle w:val="Default"/>
        <w:rPr>
          <w:sz w:val="18"/>
          <w:szCs w:val="18"/>
        </w:rPr>
      </w:pPr>
      <w:r>
        <w:rPr>
          <w:b/>
          <w:sz w:val="18"/>
          <w:szCs w:val="18"/>
        </w:rPr>
        <w:t xml:space="preserve">7.5.11. </w:t>
      </w:r>
      <w:r w:rsidRPr="0041271B">
        <w:rPr>
          <w:sz w:val="18"/>
          <w:szCs w:val="18"/>
        </w:rPr>
        <w:t xml:space="preserve">The vendor shall submit to </w:t>
      </w:r>
      <w:r>
        <w:rPr>
          <w:sz w:val="18"/>
          <w:szCs w:val="18"/>
        </w:rPr>
        <w:t>g</w:t>
      </w:r>
      <w:r w:rsidRPr="0041271B">
        <w:rPr>
          <w:sz w:val="18"/>
          <w:szCs w:val="18"/>
        </w:rPr>
        <w:t xml:space="preserve">overnment for approval of any mitigation that addresses any open vulnerabilities. </w:t>
      </w:r>
    </w:p>
    <w:p w14:paraId="60C1442B" w14:textId="77777777" w:rsidR="005D6820" w:rsidRPr="0041271B" w:rsidRDefault="005D6820" w:rsidP="005D6820">
      <w:pPr>
        <w:pStyle w:val="Default"/>
        <w:rPr>
          <w:sz w:val="18"/>
          <w:szCs w:val="18"/>
        </w:rPr>
      </w:pPr>
      <w:r>
        <w:rPr>
          <w:b/>
          <w:sz w:val="18"/>
          <w:szCs w:val="18"/>
        </w:rPr>
        <w:t xml:space="preserve">7.5.12. </w:t>
      </w:r>
      <w:r w:rsidRPr="0041271B">
        <w:rPr>
          <w:sz w:val="18"/>
          <w:szCs w:val="18"/>
        </w:rPr>
        <w:t xml:space="preserve">The vendor shall review all required policies, plans, and procedures documentation on an annual basis and submit changes to </w:t>
      </w:r>
      <w:r>
        <w:rPr>
          <w:sz w:val="18"/>
          <w:szCs w:val="18"/>
        </w:rPr>
        <w:t>g</w:t>
      </w:r>
      <w:r w:rsidRPr="0041271B">
        <w:rPr>
          <w:sz w:val="18"/>
          <w:szCs w:val="18"/>
        </w:rPr>
        <w:t xml:space="preserve">overnment for approval. </w:t>
      </w:r>
    </w:p>
    <w:p w14:paraId="71611975" w14:textId="77777777" w:rsidR="005D6820" w:rsidRPr="0041271B" w:rsidRDefault="005D6820" w:rsidP="005D6820">
      <w:pPr>
        <w:pStyle w:val="Default"/>
        <w:rPr>
          <w:sz w:val="18"/>
          <w:szCs w:val="18"/>
        </w:rPr>
      </w:pPr>
      <w:r>
        <w:rPr>
          <w:b/>
          <w:sz w:val="18"/>
          <w:szCs w:val="18"/>
        </w:rPr>
        <w:t xml:space="preserve">7.5.13. </w:t>
      </w:r>
      <w:r w:rsidRPr="0041271B">
        <w:rPr>
          <w:sz w:val="18"/>
          <w:szCs w:val="18"/>
        </w:rPr>
        <w:t xml:space="preserve">The vendor shall use the Government approved method for remote access administration (DISA B2B) of system or device. </w:t>
      </w:r>
    </w:p>
    <w:p w14:paraId="351A96AA" w14:textId="4C7AEAF4" w:rsidR="005D6820" w:rsidRPr="0041271B" w:rsidRDefault="005D6820" w:rsidP="005D6820">
      <w:pPr>
        <w:pStyle w:val="Default"/>
        <w:rPr>
          <w:sz w:val="18"/>
          <w:szCs w:val="18"/>
        </w:rPr>
      </w:pPr>
      <w:r>
        <w:rPr>
          <w:b/>
          <w:bCs/>
          <w:sz w:val="18"/>
          <w:szCs w:val="18"/>
        </w:rPr>
        <w:t xml:space="preserve">7.6. </w:t>
      </w:r>
      <w:r w:rsidRPr="0041271B">
        <w:rPr>
          <w:b/>
          <w:bCs/>
          <w:sz w:val="18"/>
          <w:szCs w:val="18"/>
        </w:rPr>
        <w:t>Cyberse</w:t>
      </w:r>
      <w:r>
        <w:rPr>
          <w:b/>
          <w:bCs/>
          <w:sz w:val="18"/>
          <w:szCs w:val="18"/>
        </w:rPr>
        <w:t xml:space="preserve">curity Regulations and Guidance.  </w:t>
      </w:r>
      <w:r w:rsidRPr="0041271B">
        <w:rPr>
          <w:sz w:val="18"/>
          <w:szCs w:val="18"/>
        </w:rPr>
        <w:t xml:space="preserve">The vendor shall use and comply with the most </w:t>
      </w:r>
      <w:r w:rsidR="00DD327A" w:rsidRPr="0041271B">
        <w:rPr>
          <w:sz w:val="18"/>
          <w:szCs w:val="18"/>
        </w:rPr>
        <w:t>recently</w:t>
      </w:r>
      <w:r w:rsidRPr="0041271B">
        <w:rPr>
          <w:sz w:val="18"/>
          <w:szCs w:val="18"/>
        </w:rPr>
        <w:t xml:space="preserve"> published versions as of the date of contractual agreement </w:t>
      </w:r>
      <w:r w:rsidR="00DD327A" w:rsidRPr="0041271B">
        <w:rPr>
          <w:sz w:val="18"/>
          <w:szCs w:val="18"/>
        </w:rPr>
        <w:t>for</w:t>
      </w:r>
      <w:r w:rsidRPr="0041271B">
        <w:rPr>
          <w:sz w:val="18"/>
          <w:szCs w:val="18"/>
        </w:rPr>
        <w:t xml:space="preserve"> the following references as well as all regulations or guidance referenced within those publications:</w:t>
      </w:r>
    </w:p>
    <w:p w14:paraId="5812C6A8" w14:textId="77777777" w:rsidR="005D6820" w:rsidRPr="0041271B" w:rsidRDefault="005D6820" w:rsidP="005D6820">
      <w:pPr>
        <w:pStyle w:val="Default"/>
        <w:rPr>
          <w:sz w:val="18"/>
          <w:szCs w:val="18"/>
        </w:rPr>
      </w:pPr>
      <w:r>
        <w:rPr>
          <w:b/>
          <w:sz w:val="18"/>
          <w:szCs w:val="18"/>
        </w:rPr>
        <w:t xml:space="preserve">7.6.1. </w:t>
      </w:r>
      <w:r w:rsidRPr="0041271B">
        <w:rPr>
          <w:sz w:val="18"/>
          <w:szCs w:val="18"/>
        </w:rPr>
        <w:t xml:space="preserve">United States Law </w:t>
      </w:r>
    </w:p>
    <w:p w14:paraId="635BFF22" w14:textId="77777777" w:rsidR="005D6820" w:rsidRPr="00D6444E" w:rsidRDefault="005D6820" w:rsidP="005D6820">
      <w:pPr>
        <w:pStyle w:val="Default"/>
        <w:rPr>
          <w:sz w:val="18"/>
          <w:szCs w:val="18"/>
        </w:rPr>
      </w:pPr>
      <w:r w:rsidRPr="0041271B">
        <w:rPr>
          <w:sz w:val="18"/>
          <w:szCs w:val="18"/>
        </w:rPr>
        <w:t xml:space="preserve">i. </w:t>
      </w:r>
      <w:r w:rsidRPr="00D6444E">
        <w:rPr>
          <w:sz w:val="18"/>
          <w:szCs w:val="18"/>
        </w:rPr>
        <w:t>“General Requirements Overview - Personally Identifiable Information (PII), Protected Health Information (PHI) and Federal Information Laws” (Revised 10/27/2020)</w:t>
      </w:r>
      <w:r>
        <w:rPr>
          <w:sz w:val="18"/>
          <w:szCs w:val="18"/>
        </w:rPr>
        <w:t>.</w:t>
      </w:r>
    </w:p>
    <w:p w14:paraId="5B57AEF7" w14:textId="77777777" w:rsidR="005D6820" w:rsidRPr="0041271B" w:rsidRDefault="005D6820" w:rsidP="005D6820">
      <w:pPr>
        <w:pStyle w:val="Default"/>
        <w:rPr>
          <w:sz w:val="18"/>
          <w:szCs w:val="18"/>
        </w:rPr>
      </w:pPr>
      <w:r w:rsidRPr="0041271B">
        <w:rPr>
          <w:sz w:val="18"/>
          <w:szCs w:val="18"/>
        </w:rPr>
        <w:t xml:space="preserve">ii. The Federal Information Security Management Act (FISMA) </w:t>
      </w:r>
    </w:p>
    <w:p w14:paraId="4DE01DFC" w14:textId="77777777" w:rsidR="005D6820" w:rsidRPr="0041271B" w:rsidRDefault="005D6820" w:rsidP="005D6820">
      <w:pPr>
        <w:pStyle w:val="Default"/>
        <w:rPr>
          <w:sz w:val="18"/>
          <w:szCs w:val="18"/>
        </w:rPr>
      </w:pPr>
      <w:r w:rsidRPr="0041271B">
        <w:rPr>
          <w:sz w:val="18"/>
          <w:szCs w:val="18"/>
        </w:rPr>
        <w:t xml:space="preserve">iii. The E-Government Act of 2002 </w:t>
      </w:r>
    </w:p>
    <w:p w14:paraId="29EB27BC" w14:textId="77777777" w:rsidR="005D6820" w:rsidRPr="0041271B" w:rsidRDefault="005D6820" w:rsidP="005D6820">
      <w:pPr>
        <w:pStyle w:val="Default"/>
        <w:rPr>
          <w:sz w:val="18"/>
          <w:szCs w:val="18"/>
        </w:rPr>
      </w:pPr>
      <w:r>
        <w:rPr>
          <w:b/>
          <w:sz w:val="18"/>
          <w:szCs w:val="18"/>
        </w:rPr>
        <w:t xml:space="preserve">7.6.2. </w:t>
      </w:r>
      <w:r w:rsidRPr="0041271B">
        <w:rPr>
          <w:sz w:val="18"/>
          <w:szCs w:val="18"/>
        </w:rPr>
        <w:t>Office of Management and Budget (OMB)</w:t>
      </w:r>
    </w:p>
    <w:p w14:paraId="3D60334F" w14:textId="159D8BC6" w:rsidR="005D6820" w:rsidRPr="0041271B" w:rsidRDefault="005D6820" w:rsidP="005D6820">
      <w:pPr>
        <w:pStyle w:val="Default"/>
        <w:rPr>
          <w:sz w:val="18"/>
          <w:szCs w:val="18"/>
        </w:rPr>
      </w:pPr>
      <w:r w:rsidRPr="0041271B">
        <w:rPr>
          <w:sz w:val="18"/>
          <w:szCs w:val="18"/>
        </w:rPr>
        <w:t xml:space="preserve">i. The following publications are located at </w:t>
      </w:r>
      <w:r w:rsidRPr="00DD327A">
        <w:rPr>
          <w:sz w:val="18"/>
          <w:szCs w:val="18"/>
        </w:rPr>
        <w:t>https://www.whitehouse.gov/omb/agency/default</w:t>
      </w:r>
      <w:r>
        <w:rPr>
          <w:sz w:val="18"/>
          <w:szCs w:val="18"/>
        </w:rPr>
        <w:t xml:space="preserve"> </w:t>
      </w:r>
      <w:r w:rsidRPr="0041271B">
        <w:rPr>
          <w:sz w:val="18"/>
          <w:szCs w:val="18"/>
        </w:rPr>
        <w:t xml:space="preserve"> </w:t>
      </w:r>
    </w:p>
    <w:p w14:paraId="2E9D39A3" w14:textId="77777777" w:rsidR="005D6820" w:rsidRPr="0041271B" w:rsidRDefault="005D6820" w:rsidP="005D6820">
      <w:pPr>
        <w:pStyle w:val="Default"/>
        <w:rPr>
          <w:sz w:val="18"/>
          <w:szCs w:val="18"/>
        </w:rPr>
      </w:pPr>
      <w:r w:rsidRPr="0041271B">
        <w:rPr>
          <w:sz w:val="18"/>
          <w:szCs w:val="18"/>
        </w:rPr>
        <w:t xml:space="preserve">ii. Circular A-130 </w:t>
      </w:r>
    </w:p>
    <w:p w14:paraId="60B8F72F" w14:textId="77777777" w:rsidR="005D6820" w:rsidRPr="0041271B" w:rsidRDefault="005D6820" w:rsidP="005D6820">
      <w:pPr>
        <w:pStyle w:val="Default"/>
        <w:rPr>
          <w:sz w:val="18"/>
          <w:szCs w:val="18"/>
        </w:rPr>
      </w:pPr>
      <w:r w:rsidRPr="0041271B">
        <w:rPr>
          <w:sz w:val="18"/>
          <w:szCs w:val="18"/>
        </w:rPr>
        <w:t xml:space="preserve">iii. Guidance M-05-24, Implementation of Homeland Security Presidential Directive (HSPD) 12-Policy for a Common Identification Standard for Federal Employees and Vendors </w:t>
      </w:r>
    </w:p>
    <w:p w14:paraId="32EF9F2A" w14:textId="77777777" w:rsidR="005D6820" w:rsidRPr="0041271B" w:rsidRDefault="005D6820" w:rsidP="005D6820">
      <w:pPr>
        <w:pStyle w:val="Default"/>
        <w:rPr>
          <w:sz w:val="18"/>
          <w:szCs w:val="18"/>
        </w:rPr>
      </w:pPr>
      <w:r>
        <w:rPr>
          <w:b/>
          <w:sz w:val="18"/>
          <w:szCs w:val="18"/>
        </w:rPr>
        <w:t xml:space="preserve">7.6.3. </w:t>
      </w:r>
      <w:r w:rsidRPr="0041271B">
        <w:rPr>
          <w:sz w:val="18"/>
          <w:szCs w:val="18"/>
        </w:rPr>
        <w:t>National Institute of Standards and Technology (NIST)</w:t>
      </w:r>
    </w:p>
    <w:p w14:paraId="2DB9E6F9" w14:textId="429B3A0E" w:rsidR="005D6820" w:rsidRPr="0041271B" w:rsidRDefault="005D6820" w:rsidP="005D6820">
      <w:pPr>
        <w:pStyle w:val="Default"/>
        <w:rPr>
          <w:sz w:val="18"/>
          <w:szCs w:val="18"/>
        </w:rPr>
      </w:pPr>
      <w:r w:rsidRPr="0041271B">
        <w:rPr>
          <w:sz w:val="18"/>
          <w:szCs w:val="18"/>
        </w:rPr>
        <w:t xml:space="preserve">i. The following publications are located at </w:t>
      </w:r>
      <w:r w:rsidRPr="00DD327A">
        <w:rPr>
          <w:sz w:val="18"/>
          <w:szCs w:val="18"/>
        </w:rPr>
        <w:t>http://www.nist.gov/publication-portal.cfm</w:t>
      </w:r>
      <w:r>
        <w:rPr>
          <w:sz w:val="18"/>
          <w:szCs w:val="18"/>
        </w:rPr>
        <w:t xml:space="preserve"> </w:t>
      </w:r>
    </w:p>
    <w:p w14:paraId="4FDEBAB1" w14:textId="77777777" w:rsidR="005D6820" w:rsidRPr="0041271B" w:rsidRDefault="005D6820" w:rsidP="005D6820">
      <w:pPr>
        <w:pStyle w:val="Default"/>
        <w:rPr>
          <w:sz w:val="18"/>
          <w:szCs w:val="18"/>
        </w:rPr>
      </w:pPr>
      <w:r w:rsidRPr="0041271B">
        <w:rPr>
          <w:sz w:val="18"/>
          <w:szCs w:val="18"/>
        </w:rPr>
        <w:t xml:space="preserve">ii. NIST Special Publication (SP) 800-37 – Guide for Applying the Risk Management Framework (RMF) to Federal Information Systems </w:t>
      </w:r>
    </w:p>
    <w:p w14:paraId="2EAD0925" w14:textId="77777777" w:rsidR="005D6820" w:rsidRPr="0041271B" w:rsidRDefault="005D6820" w:rsidP="005D6820">
      <w:pPr>
        <w:pStyle w:val="Default"/>
        <w:rPr>
          <w:sz w:val="18"/>
          <w:szCs w:val="18"/>
        </w:rPr>
      </w:pPr>
      <w:r w:rsidRPr="0041271B">
        <w:rPr>
          <w:sz w:val="18"/>
          <w:szCs w:val="18"/>
        </w:rPr>
        <w:t xml:space="preserve">iii. NIST SP 800-53 – Security and Privacy Controls for Federal Information Systems and Organizations </w:t>
      </w:r>
    </w:p>
    <w:p w14:paraId="3F44990C" w14:textId="77777777" w:rsidR="005D6820" w:rsidRPr="0041271B" w:rsidRDefault="005D6820" w:rsidP="005D6820">
      <w:pPr>
        <w:pStyle w:val="Default"/>
        <w:rPr>
          <w:sz w:val="18"/>
          <w:szCs w:val="18"/>
        </w:rPr>
      </w:pPr>
      <w:r>
        <w:rPr>
          <w:b/>
          <w:sz w:val="18"/>
          <w:szCs w:val="18"/>
        </w:rPr>
        <w:t xml:space="preserve">7.6.4. </w:t>
      </w:r>
      <w:r w:rsidRPr="0041271B">
        <w:rPr>
          <w:sz w:val="18"/>
          <w:szCs w:val="18"/>
        </w:rPr>
        <w:t>Federal Information Processing Standards (FIPS)</w:t>
      </w:r>
    </w:p>
    <w:p w14:paraId="45B03B93" w14:textId="337CD792" w:rsidR="005D6820" w:rsidRPr="0041271B" w:rsidRDefault="005D6820" w:rsidP="005D6820">
      <w:pPr>
        <w:pStyle w:val="Default"/>
        <w:rPr>
          <w:sz w:val="18"/>
          <w:szCs w:val="18"/>
        </w:rPr>
      </w:pPr>
      <w:r w:rsidRPr="0041271B">
        <w:rPr>
          <w:sz w:val="18"/>
          <w:szCs w:val="18"/>
        </w:rPr>
        <w:t xml:space="preserve">i. The following publications are located at </w:t>
      </w:r>
      <w:r w:rsidRPr="00DD327A">
        <w:rPr>
          <w:sz w:val="18"/>
          <w:szCs w:val="18"/>
        </w:rPr>
        <w:t>http://www.nist.gov/itl/fipscurrent.cfm</w:t>
      </w:r>
      <w:r>
        <w:rPr>
          <w:sz w:val="18"/>
          <w:szCs w:val="18"/>
        </w:rPr>
        <w:t xml:space="preserve"> </w:t>
      </w:r>
      <w:r w:rsidRPr="0041271B">
        <w:rPr>
          <w:sz w:val="18"/>
          <w:szCs w:val="18"/>
        </w:rPr>
        <w:t xml:space="preserve"> </w:t>
      </w:r>
    </w:p>
    <w:p w14:paraId="14EA448E" w14:textId="77777777" w:rsidR="005D6820" w:rsidRPr="0041271B" w:rsidRDefault="005D6820" w:rsidP="005D6820">
      <w:pPr>
        <w:pStyle w:val="Default"/>
        <w:rPr>
          <w:sz w:val="18"/>
          <w:szCs w:val="18"/>
        </w:rPr>
      </w:pPr>
      <w:r w:rsidRPr="0041271B">
        <w:rPr>
          <w:sz w:val="18"/>
          <w:szCs w:val="18"/>
        </w:rPr>
        <w:t xml:space="preserve">ii. FIPS Publication (FIPS PUB) 140-2, Security Requirements for Cryptographic Modules </w:t>
      </w:r>
    </w:p>
    <w:p w14:paraId="7A54C05E" w14:textId="77777777" w:rsidR="005D6820" w:rsidRPr="0041271B" w:rsidRDefault="005D6820" w:rsidP="005D6820">
      <w:pPr>
        <w:pStyle w:val="Default"/>
        <w:rPr>
          <w:sz w:val="18"/>
          <w:szCs w:val="18"/>
        </w:rPr>
      </w:pPr>
      <w:r w:rsidRPr="0041271B">
        <w:rPr>
          <w:sz w:val="18"/>
          <w:szCs w:val="18"/>
        </w:rPr>
        <w:t xml:space="preserve">iii. FIPS PUB 199 – Standards for Security Categorization of Federal Information and Information Systems </w:t>
      </w:r>
    </w:p>
    <w:p w14:paraId="2064CC9D" w14:textId="77777777" w:rsidR="005D6820" w:rsidRPr="0041271B" w:rsidRDefault="005D6820" w:rsidP="005D6820">
      <w:pPr>
        <w:pStyle w:val="Default"/>
        <w:rPr>
          <w:sz w:val="18"/>
          <w:szCs w:val="18"/>
        </w:rPr>
      </w:pPr>
      <w:r w:rsidRPr="0041271B">
        <w:rPr>
          <w:sz w:val="18"/>
          <w:szCs w:val="18"/>
        </w:rPr>
        <w:t xml:space="preserve">iv. FIPS PUB 201-2, Personal Identity Verification of Federal Employees and Vendors </w:t>
      </w:r>
    </w:p>
    <w:p w14:paraId="560A5D41" w14:textId="77777777" w:rsidR="005D6820" w:rsidRPr="0041271B" w:rsidRDefault="005D6820" w:rsidP="005D6820">
      <w:pPr>
        <w:pStyle w:val="Default"/>
        <w:rPr>
          <w:sz w:val="18"/>
          <w:szCs w:val="18"/>
        </w:rPr>
      </w:pPr>
      <w:r>
        <w:rPr>
          <w:b/>
          <w:sz w:val="18"/>
          <w:szCs w:val="18"/>
        </w:rPr>
        <w:t xml:space="preserve">7.6.5. </w:t>
      </w:r>
      <w:r w:rsidRPr="0041271B">
        <w:rPr>
          <w:sz w:val="18"/>
          <w:szCs w:val="18"/>
        </w:rPr>
        <w:t>Department of Defense (DoD)</w:t>
      </w:r>
    </w:p>
    <w:p w14:paraId="66A8659F" w14:textId="1F3C0982" w:rsidR="005D6820" w:rsidRPr="0041271B" w:rsidRDefault="005D6820" w:rsidP="005D6820">
      <w:pPr>
        <w:pStyle w:val="Default"/>
        <w:rPr>
          <w:sz w:val="18"/>
          <w:szCs w:val="18"/>
        </w:rPr>
      </w:pPr>
      <w:r w:rsidRPr="0041271B">
        <w:rPr>
          <w:sz w:val="18"/>
          <w:szCs w:val="18"/>
        </w:rPr>
        <w:t xml:space="preserve">i. The following publications are located at </w:t>
      </w:r>
      <w:r w:rsidRPr="00DD327A">
        <w:rPr>
          <w:sz w:val="18"/>
          <w:szCs w:val="18"/>
        </w:rPr>
        <w:t>http://www.dtic.mil/whs/directives/</w:t>
      </w:r>
      <w:r>
        <w:rPr>
          <w:sz w:val="18"/>
          <w:szCs w:val="18"/>
        </w:rPr>
        <w:t xml:space="preserve"> </w:t>
      </w:r>
      <w:r w:rsidRPr="0041271B">
        <w:rPr>
          <w:sz w:val="18"/>
          <w:szCs w:val="18"/>
        </w:rPr>
        <w:t xml:space="preserve"> </w:t>
      </w:r>
    </w:p>
    <w:p w14:paraId="654F6AE3" w14:textId="77777777" w:rsidR="005D6820" w:rsidRPr="0041271B" w:rsidRDefault="005D6820" w:rsidP="005D6820">
      <w:pPr>
        <w:pStyle w:val="Default"/>
        <w:rPr>
          <w:sz w:val="18"/>
          <w:szCs w:val="18"/>
        </w:rPr>
      </w:pPr>
      <w:r w:rsidRPr="0041271B">
        <w:rPr>
          <w:sz w:val="18"/>
          <w:szCs w:val="18"/>
        </w:rPr>
        <w:t xml:space="preserve">ii. DoD Instruction 5200.2, DoD Personnel Security Program (PSP) </w:t>
      </w:r>
    </w:p>
    <w:p w14:paraId="32C47669" w14:textId="77777777" w:rsidR="005D6820" w:rsidRPr="0041271B" w:rsidRDefault="005D6820" w:rsidP="005D6820">
      <w:pPr>
        <w:pStyle w:val="Default"/>
        <w:rPr>
          <w:sz w:val="18"/>
          <w:szCs w:val="18"/>
        </w:rPr>
      </w:pPr>
      <w:r w:rsidRPr="0041271B">
        <w:rPr>
          <w:sz w:val="18"/>
          <w:szCs w:val="18"/>
        </w:rPr>
        <w:t xml:space="preserve">iii. DoD Instruction 8500.1, Cybersecurity </w:t>
      </w:r>
    </w:p>
    <w:p w14:paraId="35FF5BDC" w14:textId="77777777" w:rsidR="005D6820" w:rsidRPr="0041271B" w:rsidRDefault="005D6820" w:rsidP="005D6820">
      <w:pPr>
        <w:pStyle w:val="Default"/>
        <w:rPr>
          <w:sz w:val="18"/>
          <w:szCs w:val="18"/>
        </w:rPr>
      </w:pPr>
      <w:r w:rsidRPr="0041271B">
        <w:rPr>
          <w:sz w:val="18"/>
          <w:szCs w:val="18"/>
        </w:rPr>
        <w:t xml:space="preserve">iv. DoD Instruction 8520.02, Public Key Infrastructure (PKI) and Public Key (PK) Enabling </w:t>
      </w:r>
    </w:p>
    <w:p w14:paraId="2073C5DD" w14:textId="77777777" w:rsidR="005D6820" w:rsidRPr="0041271B" w:rsidRDefault="005D6820" w:rsidP="005D6820">
      <w:pPr>
        <w:pStyle w:val="Default"/>
        <w:rPr>
          <w:sz w:val="18"/>
          <w:szCs w:val="18"/>
        </w:rPr>
      </w:pPr>
      <w:r w:rsidRPr="0041271B">
        <w:rPr>
          <w:sz w:val="18"/>
          <w:szCs w:val="18"/>
        </w:rPr>
        <w:t xml:space="preserve">v. DoD Instruction 8510.01, Risk Management Framework Process (RMF) </w:t>
      </w:r>
    </w:p>
    <w:p w14:paraId="147A78F1" w14:textId="77777777" w:rsidR="005D6820" w:rsidRPr="0041271B" w:rsidRDefault="005D6820" w:rsidP="005D6820">
      <w:pPr>
        <w:pStyle w:val="Default"/>
        <w:rPr>
          <w:sz w:val="18"/>
          <w:szCs w:val="18"/>
        </w:rPr>
      </w:pPr>
      <w:r w:rsidRPr="0041271B">
        <w:rPr>
          <w:sz w:val="18"/>
          <w:szCs w:val="18"/>
        </w:rPr>
        <w:t xml:space="preserve">vi. DoD Instruction 8551.1, Ports, Protocols, and Services Management (PPSM) </w:t>
      </w:r>
    </w:p>
    <w:p w14:paraId="397E7E3B" w14:textId="77777777" w:rsidR="005D6820" w:rsidRPr="0041271B" w:rsidRDefault="005D6820" w:rsidP="005D6820">
      <w:pPr>
        <w:pStyle w:val="Default"/>
        <w:rPr>
          <w:sz w:val="18"/>
          <w:szCs w:val="18"/>
        </w:rPr>
      </w:pPr>
      <w:r w:rsidRPr="0041271B">
        <w:rPr>
          <w:sz w:val="18"/>
          <w:szCs w:val="18"/>
        </w:rPr>
        <w:t xml:space="preserve">vii. DoD Instruction 8580.02, Security of Individually Identifiable Health Information in DoD Health Care Programs </w:t>
      </w:r>
    </w:p>
    <w:p w14:paraId="44BD7E9E" w14:textId="77777777" w:rsidR="005D6820" w:rsidRPr="0041271B" w:rsidRDefault="005D6820" w:rsidP="005D6820">
      <w:pPr>
        <w:pStyle w:val="Default"/>
        <w:rPr>
          <w:sz w:val="18"/>
          <w:szCs w:val="18"/>
        </w:rPr>
      </w:pPr>
      <w:r w:rsidRPr="0041271B">
        <w:rPr>
          <w:sz w:val="18"/>
          <w:szCs w:val="18"/>
        </w:rPr>
        <w:t xml:space="preserve">viii. DoD Instruction 6025.18, Privacy of Individually Identifiable Health Information in DoD Health Care Programs </w:t>
      </w:r>
    </w:p>
    <w:p w14:paraId="34AF3D6E" w14:textId="77777777" w:rsidR="005D6820" w:rsidRPr="0041271B" w:rsidRDefault="005D6820" w:rsidP="005D6820">
      <w:pPr>
        <w:pStyle w:val="Default"/>
        <w:rPr>
          <w:sz w:val="18"/>
          <w:szCs w:val="18"/>
        </w:rPr>
      </w:pPr>
      <w:r w:rsidRPr="0041271B">
        <w:rPr>
          <w:sz w:val="18"/>
          <w:szCs w:val="18"/>
        </w:rPr>
        <w:t xml:space="preserve">ix. DoD Directive 5400.11, DoD Privacy Program </w:t>
      </w:r>
    </w:p>
    <w:p w14:paraId="41D46A1F" w14:textId="77777777" w:rsidR="005D6820" w:rsidRDefault="005D6820" w:rsidP="005D6820">
      <w:pPr>
        <w:pStyle w:val="Default"/>
        <w:rPr>
          <w:sz w:val="18"/>
          <w:szCs w:val="18"/>
        </w:rPr>
      </w:pPr>
      <w:r w:rsidRPr="0041271B">
        <w:rPr>
          <w:sz w:val="18"/>
          <w:szCs w:val="18"/>
        </w:rPr>
        <w:t>x. DoD Manual 5400.11-R, Department of Defense Privacy Program</w:t>
      </w:r>
    </w:p>
    <w:p w14:paraId="0CF7F3D8" w14:textId="77777777" w:rsidR="005D6820" w:rsidRPr="0041271B" w:rsidRDefault="005D6820" w:rsidP="005D6820">
      <w:pPr>
        <w:pStyle w:val="Default"/>
        <w:rPr>
          <w:b/>
          <w:sz w:val="18"/>
          <w:szCs w:val="18"/>
        </w:rPr>
      </w:pPr>
    </w:p>
    <w:p w14:paraId="1F524B03" w14:textId="77777777" w:rsidR="005D6820" w:rsidRPr="0041271B" w:rsidRDefault="005D6820" w:rsidP="005D6820">
      <w:pPr>
        <w:rPr>
          <w:rFonts w:ascii="Calibri" w:hAnsi="Calibri" w:cs="Calibri"/>
          <w:sz w:val="18"/>
          <w:szCs w:val="18"/>
        </w:rPr>
      </w:pPr>
      <w:r>
        <w:rPr>
          <w:rFonts w:ascii="Calibri" w:hAnsi="Calibri" w:cs="Calibri"/>
          <w:b/>
          <w:sz w:val="18"/>
          <w:szCs w:val="18"/>
        </w:rPr>
        <w:t xml:space="preserve">7.7. </w:t>
      </w:r>
      <w:r w:rsidRPr="002A5A26">
        <w:rPr>
          <w:rFonts w:ascii="Calibri" w:hAnsi="Calibri" w:cs="Calibri"/>
          <w:b/>
          <w:sz w:val="18"/>
          <w:szCs w:val="18"/>
        </w:rPr>
        <w:t>SECURITY CLEARANCES.</w:t>
      </w:r>
    </w:p>
    <w:p w14:paraId="331465A4" w14:textId="484DE253" w:rsidR="005D6820" w:rsidRPr="0041271B" w:rsidRDefault="005D6820" w:rsidP="005D6820">
      <w:pPr>
        <w:rPr>
          <w:rFonts w:ascii="Calibri" w:hAnsi="Calibri" w:cs="Calibri"/>
          <w:sz w:val="18"/>
          <w:szCs w:val="18"/>
        </w:rPr>
      </w:pPr>
      <w:r>
        <w:rPr>
          <w:rFonts w:ascii="Calibri" w:hAnsi="Calibri" w:cs="Calibri"/>
          <w:b/>
          <w:sz w:val="18"/>
          <w:szCs w:val="18"/>
        </w:rPr>
        <w:t xml:space="preserve">7.7.1. </w:t>
      </w:r>
      <w:r w:rsidRPr="0041271B">
        <w:rPr>
          <w:rFonts w:ascii="Calibri" w:hAnsi="Calibri" w:cs="Calibri"/>
          <w:sz w:val="18"/>
          <w:szCs w:val="18"/>
        </w:rPr>
        <w:t xml:space="preserve">Personnel to be assigned to an ADP/IT position must undergo a successful security screening before being </w:t>
      </w:r>
      <w:r w:rsidR="00DD327A" w:rsidRPr="0041271B">
        <w:rPr>
          <w:rFonts w:ascii="Calibri" w:hAnsi="Calibri" w:cs="Calibri"/>
          <w:sz w:val="18"/>
          <w:szCs w:val="18"/>
        </w:rPr>
        <w:t>provided with</w:t>
      </w:r>
      <w:r w:rsidRPr="0041271B">
        <w:rPr>
          <w:rFonts w:ascii="Calibri" w:hAnsi="Calibri" w:cs="Calibri"/>
          <w:sz w:val="18"/>
          <w:szCs w:val="18"/>
        </w:rPr>
        <w:t xml:space="preserve"> access to DoD information technology resources.  Prior to an employee being granted interim access to </w:t>
      </w:r>
      <w:r w:rsidRPr="0041271B">
        <w:rPr>
          <w:rFonts w:ascii="Calibri" w:hAnsi="Calibri" w:cs="Calibri"/>
          <w:sz w:val="18"/>
          <w:szCs w:val="18"/>
        </w:rPr>
        <w:lastRenderedPageBreak/>
        <w:t xml:space="preserve">DoD sensitive information, Martin Army Community Hospital must receive notification that the Office of Personnel Management (OPM) has scheduled the employee's investigation.  This requirement must be met by contractors, subcontractors and </w:t>
      </w:r>
      <w:r w:rsidR="00DD327A" w:rsidRPr="0041271B">
        <w:rPr>
          <w:rFonts w:ascii="Calibri" w:hAnsi="Calibri" w:cs="Calibri"/>
          <w:sz w:val="18"/>
          <w:szCs w:val="18"/>
        </w:rPr>
        <w:t>others</w:t>
      </w:r>
      <w:r w:rsidRPr="0041271B">
        <w:rPr>
          <w:rFonts w:ascii="Calibri" w:hAnsi="Calibri" w:cs="Calibri"/>
          <w:sz w:val="18"/>
          <w:szCs w:val="18"/>
        </w:rPr>
        <w:t xml:space="preserve"> who have access to information systems containing information protected by the Privacy Act of 1974 and protected health information under HIPAA. Background checks are required for all ADP/IT personnel who receive, store, display, or transit sensitive information.  Employees must have at a minimum an ADP Sensitivity Designation of Level II to access the DoD Network.</w:t>
      </w:r>
    </w:p>
    <w:p w14:paraId="308C1D38" w14:textId="2D653094" w:rsidR="005D6820" w:rsidRDefault="005D6820" w:rsidP="005D6820">
      <w:pPr>
        <w:autoSpaceDE w:val="0"/>
        <w:autoSpaceDN w:val="0"/>
        <w:adjustRightInd w:val="0"/>
        <w:rPr>
          <w:rFonts w:ascii="Calibri" w:hAnsi="Calibri" w:cs="Calibri"/>
          <w:sz w:val="18"/>
          <w:szCs w:val="18"/>
        </w:rPr>
      </w:pPr>
      <w:r>
        <w:rPr>
          <w:rFonts w:ascii="Calibri" w:hAnsi="Calibri" w:cs="Calibri"/>
          <w:b/>
          <w:sz w:val="18"/>
          <w:szCs w:val="18"/>
        </w:rPr>
        <w:t xml:space="preserve">7.7.2. </w:t>
      </w:r>
      <w:r w:rsidRPr="0041271B">
        <w:rPr>
          <w:rFonts w:ascii="Calibri" w:hAnsi="Calibri" w:cs="Calibri"/>
          <w:sz w:val="18"/>
          <w:szCs w:val="18"/>
        </w:rPr>
        <w:t>All contractors that use the DoD gateways to access government systems must submit a DISA Form 41 or equivalent in accordance with Contracting Officer guidance.  In addition, Form 41s are required for each system administrator responsible for each host-to-host interface.  Contractors shall complete and submit to T</w:t>
      </w:r>
      <w:r>
        <w:rPr>
          <w:rFonts w:ascii="Calibri" w:hAnsi="Calibri" w:cs="Calibri"/>
          <w:sz w:val="18"/>
          <w:szCs w:val="18"/>
        </w:rPr>
        <w:t xml:space="preserve">ricare </w:t>
      </w:r>
      <w:r w:rsidRPr="0041271B">
        <w:rPr>
          <w:rFonts w:ascii="Calibri" w:hAnsi="Calibri" w:cs="Calibri"/>
          <w:sz w:val="18"/>
          <w:szCs w:val="18"/>
        </w:rPr>
        <w:t>M</w:t>
      </w:r>
      <w:r>
        <w:rPr>
          <w:rFonts w:ascii="Calibri" w:hAnsi="Calibri" w:cs="Calibri"/>
          <w:sz w:val="18"/>
          <w:szCs w:val="18"/>
        </w:rPr>
        <w:t xml:space="preserve">anagement </w:t>
      </w:r>
      <w:r w:rsidRPr="0041271B">
        <w:rPr>
          <w:rFonts w:ascii="Calibri" w:hAnsi="Calibri" w:cs="Calibri"/>
          <w:sz w:val="18"/>
          <w:szCs w:val="18"/>
        </w:rPr>
        <w:t>A</w:t>
      </w:r>
      <w:r>
        <w:rPr>
          <w:rFonts w:ascii="Calibri" w:hAnsi="Calibri" w:cs="Calibri"/>
          <w:sz w:val="18"/>
          <w:szCs w:val="18"/>
        </w:rPr>
        <w:t xml:space="preserve">ctivity (TMA) </w:t>
      </w:r>
      <w:r w:rsidRPr="0041271B">
        <w:rPr>
          <w:rFonts w:ascii="Calibri" w:hAnsi="Calibri" w:cs="Calibri"/>
          <w:sz w:val="18"/>
          <w:szCs w:val="18"/>
        </w:rPr>
        <w:t xml:space="preserve">one Form 41 for their organization, attached to which shall be a listing of those individuals for whom background checks have been completed, submitted to the Office of Personnel Management (OPM), and acknowledgements have been received from OPM that the applications are complete and are pending action by OPM.  The request must clearly delineate the ports and protocols used for each IP address.  The contractor shall complete the form and submit it to the government for final processing. </w:t>
      </w:r>
      <w:r>
        <w:rPr>
          <w:rFonts w:ascii="Calibri" w:hAnsi="Calibri" w:cs="Calibri"/>
          <w:sz w:val="18"/>
          <w:szCs w:val="18"/>
        </w:rPr>
        <w:t xml:space="preserve"> </w:t>
      </w:r>
      <w:r w:rsidRPr="0041271B">
        <w:rPr>
          <w:rFonts w:ascii="Calibri" w:hAnsi="Calibri" w:cs="Calibri"/>
          <w:sz w:val="18"/>
          <w:szCs w:val="18"/>
        </w:rPr>
        <w:t xml:space="preserve">All costs for the background investigations are the responsibility of the contractor. </w:t>
      </w:r>
    </w:p>
    <w:p w14:paraId="0A49C29E" w14:textId="77777777" w:rsidR="005D6820" w:rsidRPr="0041271B" w:rsidRDefault="005D6820" w:rsidP="005D6820">
      <w:pPr>
        <w:autoSpaceDE w:val="0"/>
        <w:autoSpaceDN w:val="0"/>
        <w:adjustRightInd w:val="0"/>
        <w:rPr>
          <w:rFonts w:ascii="Calibri" w:hAnsi="Calibri" w:cs="Calibri"/>
          <w:b/>
          <w:sz w:val="18"/>
          <w:szCs w:val="18"/>
        </w:rPr>
      </w:pPr>
    </w:p>
    <w:p w14:paraId="4ABBCFA2" w14:textId="556CDF87" w:rsidR="005D6820" w:rsidRDefault="005D6820" w:rsidP="005D6820">
      <w:pPr>
        <w:rPr>
          <w:rFonts w:ascii="Calibri" w:hAnsi="Calibri" w:cs="Calibri"/>
          <w:b/>
          <w:sz w:val="18"/>
          <w:szCs w:val="18"/>
        </w:rPr>
      </w:pPr>
      <w:r>
        <w:rPr>
          <w:rFonts w:ascii="Calibri" w:hAnsi="Calibri" w:cs="Calibri"/>
          <w:b/>
          <w:sz w:val="18"/>
          <w:szCs w:val="18"/>
        </w:rPr>
        <w:t xml:space="preserve">8. </w:t>
      </w:r>
      <w:r w:rsidRPr="002A5A26">
        <w:rPr>
          <w:rFonts w:ascii="Calibri" w:hAnsi="Calibri" w:cs="Calibri"/>
          <w:b/>
          <w:sz w:val="18"/>
          <w:szCs w:val="18"/>
        </w:rPr>
        <w:t>BUSINESS to BUSINESS (B2B) REQUIREMENTS for CONTRACTOR.</w:t>
      </w:r>
    </w:p>
    <w:p w14:paraId="22196873" w14:textId="77777777" w:rsidR="005D6820" w:rsidRDefault="005D6820" w:rsidP="005D6820">
      <w:pPr>
        <w:rPr>
          <w:rFonts w:ascii="Calibri" w:hAnsi="Calibri" w:cs="Calibri"/>
          <w:sz w:val="18"/>
          <w:szCs w:val="18"/>
        </w:rPr>
      </w:pPr>
      <w:r>
        <w:rPr>
          <w:rFonts w:ascii="Calibri" w:hAnsi="Calibri" w:cs="Calibri"/>
          <w:b/>
          <w:bCs/>
          <w:sz w:val="18"/>
          <w:szCs w:val="18"/>
        </w:rPr>
        <w:t xml:space="preserve">8.1. </w:t>
      </w:r>
      <w:r w:rsidRPr="00894C81">
        <w:rPr>
          <w:rFonts w:ascii="Calibri" w:hAnsi="Calibri" w:cs="Calibri"/>
          <w:bCs/>
          <w:sz w:val="18"/>
          <w:szCs w:val="18"/>
        </w:rPr>
        <w:t>General Security Requirements.</w:t>
      </w:r>
      <w:r w:rsidRPr="006B6CF3">
        <w:rPr>
          <w:rFonts w:ascii="Calibri" w:hAnsi="Calibri" w:cs="Calibri"/>
          <w:b/>
          <w:sz w:val="18"/>
          <w:szCs w:val="18"/>
        </w:rPr>
        <w:t xml:space="preserve"> </w:t>
      </w:r>
      <w:r w:rsidRPr="0041271B">
        <w:rPr>
          <w:rFonts w:ascii="Calibri" w:hAnsi="Calibri" w:cs="Calibri"/>
          <w:sz w:val="18"/>
          <w:szCs w:val="18"/>
        </w:rPr>
        <w:t xml:space="preserve"> The Contractor shall establish appropriate administrative, technical, and physical safeguards to protect all Government data, to ensure the confidentiality, integrity, and availability of government data. As a minimum, this shall include provisions for personnel security, electronic security and physical security as listed in the sections that follow.</w:t>
      </w:r>
    </w:p>
    <w:p w14:paraId="43C8BB26" w14:textId="77777777" w:rsidR="005D6820" w:rsidRDefault="005D6820" w:rsidP="005D6820">
      <w:pPr>
        <w:rPr>
          <w:rFonts w:ascii="Calibri" w:hAnsi="Calibri" w:cs="Calibri"/>
          <w:b/>
          <w:sz w:val="18"/>
          <w:szCs w:val="18"/>
        </w:rPr>
      </w:pPr>
      <w:r>
        <w:rPr>
          <w:rFonts w:ascii="Calibri" w:hAnsi="Calibri" w:cs="Calibri"/>
          <w:b/>
          <w:bCs/>
          <w:sz w:val="18"/>
          <w:szCs w:val="18"/>
        </w:rPr>
        <w:t xml:space="preserve">8.2. </w:t>
      </w:r>
      <w:r w:rsidRPr="00894C81">
        <w:rPr>
          <w:rFonts w:ascii="Calibri" w:hAnsi="Calibri" w:cs="Calibri"/>
          <w:bCs/>
          <w:sz w:val="18"/>
          <w:szCs w:val="18"/>
        </w:rPr>
        <w:t>Personnel Security</w:t>
      </w:r>
      <w:r w:rsidRPr="00894C81">
        <w:rPr>
          <w:rFonts w:ascii="Calibri" w:hAnsi="Calibri" w:cs="Calibri"/>
          <w:sz w:val="18"/>
          <w:szCs w:val="18"/>
        </w:rPr>
        <w:t>.</w:t>
      </w:r>
      <w:r w:rsidRPr="006B6CF3">
        <w:rPr>
          <w:rFonts w:ascii="Calibri" w:hAnsi="Calibri" w:cs="Calibri"/>
          <w:b/>
          <w:sz w:val="18"/>
          <w:szCs w:val="18"/>
        </w:rPr>
        <w:t xml:space="preserve"> </w:t>
      </w:r>
    </w:p>
    <w:p w14:paraId="06C08390" w14:textId="5D6DB95C" w:rsidR="005D6820" w:rsidRDefault="005D6820" w:rsidP="005D6820">
      <w:pPr>
        <w:rPr>
          <w:rFonts w:ascii="Calibri" w:hAnsi="Calibri" w:cs="Calibri"/>
          <w:sz w:val="18"/>
          <w:szCs w:val="18"/>
        </w:rPr>
      </w:pPr>
      <w:r>
        <w:rPr>
          <w:rFonts w:ascii="Calibri" w:hAnsi="Calibri" w:cs="Calibri"/>
          <w:b/>
          <w:sz w:val="18"/>
          <w:szCs w:val="18"/>
        </w:rPr>
        <w:t xml:space="preserve">8.2.1. </w:t>
      </w:r>
      <w:r w:rsidRPr="0041271B">
        <w:rPr>
          <w:rFonts w:ascii="Calibri" w:hAnsi="Calibri" w:cs="Calibri"/>
          <w:sz w:val="18"/>
          <w:szCs w:val="18"/>
        </w:rPr>
        <w:t>The contractor shall comply with DoD Directive 8500.1, “Information Assurance (IA),” DoD Instruction 8500.2, “Information Assurance (IA) Implementation,” DoD Directive 5400.11, “DoD Privacy Program,” DoD 6025.18-R, “DoD Health Information Privacy Regulation,” DoD 5200.2-R, “Personnel Security Program Requirements.”  AR25-1, “Army Knowledge Management and Information Technology”, AR 25-2 “Information Assurance.” And local regulations as deemed appropriate by the activity Information Assurance personnel.</w:t>
      </w:r>
      <w:r w:rsidRPr="0041271B">
        <w:rPr>
          <w:rFonts w:ascii="Calibri" w:hAnsi="Calibri" w:cs="Calibri"/>
          <w:sz w:val="18"/>
          <w:szCs w:val="18"/>
        </w:rPr>
        <w:br/>
      </w:r>
      <w:r>
        <w:rPr>
          <w:rFonts w:ascii="Calibri" w:hAnsi="Calibri" w:cs="Calibri"/>
          <w:b/>
          <w:sz w:val="18"/>
          <w:szCs w:val="18"/>
        </w:rPr>
        <w:t xml:space="preserve">8.2.2. </w:t>
      </w:r>
      <w:r w:rsidRPr="0041271B">
        <w:rPr>
          <w:rFonts w:ascii="Calibri" w:hAnsi="Calibri" w:cs="Calibri"/>
          <w:sz w:val="18"/>
          <w:szCs w:val="18"/>
        </w:rPr>
        <w:t>Contractor’s responsibilities for ensuring personnel security include, but are not limited to, meet</w:t>
      </w:r>
      <w:r>
        <w:rPr>
          <w:rFonts w:ascii="Calibri" w:hAnsi="Calibri" w:cs="Calibri"/>
          <w:sz w:val="18"/>
          <w:szCs w:val="18"/>
        </w:rPr>
        <w:t>ing the following requirements:</w:t>
      </w:r>
    </w:p>
    <w:p w14:paraId="2283EE3A" w14:textId="77777777" w:rsidR="005D6820" w:rsidRPr="0041271B" w:rsidRDefault="005D6820" w:rsidP="005D6820">
      <w:pPr>
        <w:rPr>
          <w:rFonts w:ascii="Calibri" w:hAnsi="Calibri" w:cs="Calibri"/>
          <w:sz w:val="18"/>
          <w:szCs w:val="18"/>
        </w:rPr>
      </w:pPr>
      <w:r>
        <w:rPr>
          <w:rFonts w:ascii="Calibri" w:hAnsi="Calibri" w:cs="Calibri"/>
          <w:b/>
          <w:sz w:val="18"/>
          <w:szCs w:val="18"/>
        </w:rPr>
        <w:t>(a</w:t>
      </w:r>
      <w:r w:rsidRPr="001C0BDD">
        <w:rPr>
          <w:rFonts w:ascii="Calibri" w:hAnsi="Calibri" w:cs="Calibri"/>
          <w:b/>
          <w:sz w:val="18"/>
          <w:szCs w:val="18"/>
        </w:rPr>
        <w:t>).</w:t>
      </w:r>
      <w:r>
        <w:rPr>
          <w:rFonts w:ascii="Calibri" w:hAnsi="Calibri" w:cs="Calibri"/>
          <w:sz w:val="18"/>
          <w:szCs w:val="18"/>
        </w:rPr>
        <w:t xml:space="preserve"> </w:t>
      </w:r>
      <w:r w:rsidRPr="0041271B">
        <w:rPr>
          <w:rFonts w:ascii="Calibri" w:hAnsi="Calibri" w:cs="Calibri"/>
          <w:sz w:val="18"/>
          <w:szCs w:val="18"/>
        </w:rPr>
        <w:t xml:space="preserve">Follow the Army guidelines for submittal of Automated Data Processor/Information Technology (ADP/IT) background investigations and ensure all contractor personnel are designated as ADP/IT-I, ADP/IT-II, or ADP/IT-III where their duties meet the criteria of the position sensitivity designations outlined in AR25-2. </w:t>
      </w:r>
      <w:r w:rsidRPr="0041271B">
        <w:rPr>
          <w:rFonts w:ascii="Calibri" w:hAnsi="Calibri" w:cs="Calibri"/>
          <w:sz w:val="18"/>
          <w:szCs w:val="18"/>
        </w:rPr>
        <w:br/>
      </w:r>
      <w:r>
        <w:rPr>
          <w:rFonts w:ascii="Calibri" w:hAnsi="Calibri" w:cs="Calibri"/>
          <w:b/>
          <w:sz w:val="18"/>
          <w:szCs w:val="18"/>
        </w:rPr>
        <w:t>(b</w:t>
      </w:r>
      <w:r w:rsidRPr="001C0BDD">
        <w:rPr>
          <w:rFonts w:ascii="Calibri" w:hAnsi="Calibri" w:cs="Calibri"/>
          <w:b/>
          <w:sz w:val="18"/>
          <w:szCs w:val="18"/>
        </w:rPr>
        <w:t>).</w:t>
      </w:r>
      <w:r>
        <w:rPr>
          <w:rFonts w:ascii="Calibri" w:hAnsi="Calibri" w:cs="Calibri"/>
          <w:sz w:val="18"/>
          <w:szCs w:val="18"/>
        </w:rPr>
        <w:t xml:space="preserve"> </w:t>
      </w:r>
      <w:r w:rsidRPr="0041271B">
        <w:rPr>
          <w:rFonts w:ascii="Calibri" w:hAnsi="Calibri" w:cs="Calibri"/>
          <w:sz w:val="18"/>
          <w:szCs w:val="18"/>
        </w:rPr>
        <w:t xml:space="preserve">Initiate, maintain, and document personnel security investigations appropriate to the individual’s responsibilities and required access to Information Systems within the logical boundaries of the facility LAN. </w:t>
      </w:r>
      <w:r w:rsidRPr="0041271B">
        <w:rPr>
          <w:rFonts w:ascii="Calibri" w:hAnsi="Calibri" w:cs="Calibri"/>
          <w:sz w:val="18"/>
          <w:szCs w:val="18"/>
        </w:rPr>
        <w:br/>
      </w:r>
      <w:r w:rsidRPr="001C0BDD">
        <w:rPr>
          <w:rFonts w:ascii="Calibri" w:hAnsi="Calibri" w:cs="Calibri"/>
          <w:b/>
          <w:sz w:val="18"/>
          <w:szCs w:val="18"/>
        </w:rPr>
        <w:t>(c).</w:t>
      </w:r>
      <w:r>
        <w:rPr>
          <w:rFonts w:ascii="Calibri" w:hAnsi="Calibri" w:cs="Calibri"/>
          <w:sz w:val="18"/>
          <w:szCs w:val="18"/>
        </w:rPr>
        <w:t xml:space="preserve"> </w:t>
      </w:r>
      <w:r w:rsidRPr="0041271B">
        <w:rPr>
          <w:rFonts w:ascii="Calibri" w:hAnsi="Calibri" w:cs="Calibri"/>
          <w:sz w:val="18"/>
          <w:szCs w:val="18"/>
        </w:rPr>
        <w:t xml:space="preserve">Immediately report to the Martin Army Community Hospital Personnel Security Manager Travis Butler at 762-408-0308 and deny access to any automated information system (AIS), network, or information if a contractor employee filling a sensitive position receives an unfavorable adjudication, if information that would result in an unfavorable adjudication becomes available, or if directed to do so by the appropriate government representative for any reason. </w:t>
      </w:r>
      <w:r w:rsidRPr="0041271B">
        <w:rPr>
          <w:rFonts w:ascii="Calibri" w:hAnsi="Calibri" w:cs="Calibri"/>
          <w:sz w:val="18"/>
          <w:szCs w:val="18"/>
        </w:rPr>
        <w:br/>
      </w:r>
      <w:r>
        <w:rPr>
          <w:rFonts w:ascii="Calibri" w:hAnsi="Calibri" w:cs="Calibri"/>
          <w:b/>
          <w:bCs/>
          <w:sz w:val="18"/>
          <w:szCs w:val="18"/>
        </w:rPr>
        <w:t xml:space="preserve">8.3. </w:t>
      </w:r>
      <w:r w:rsidRPr="00894C81">
        <w:rPr>
          <w:rFonts w:ascii="Calibri" w:hAnsi="Calibri" w:cs="Calibri"/>
          <w:bCs/>
          <w:sz w:val="18"/>
          <w:szCs w:val="18"/>
        </w:rPr>
        <w:t>Electronic Security.</w:t>
      </w:r>
      <w:r w:rsidRPr="006B6CF3">
        <w:rPr>
          <w:rFonts w:ascii="Calibri" w:hAnsi="Calibri" w:cs="Calibri"/>
          <w:b/>
          <w:sz w:val="18"/>
          <w:szCs w:val="18"/>
        </w:rPr>
        <w:t xml:space="preserve"> </w:t>
      </w:r>
      <w:r w:rsidRPr="0041271B">
        <w:rPr>
          <w:rFonts w:ascii="Calibri" w:hAnsi="Calibri" w:cs="Calibri"/>
          <w:sz w:val="18"/>
          <w:szCs w:val="18"/>
        </w:rPr>
        <w:br/>
      </w:r>
      <w:r>
        <w:rPr>
          <w:rFonts w:ascii="Calibri" w:hAnsi="Calibri" w:cs="Calibri"/>
          <w:b/>
          <w:sz w:val="18"/>
          <w:szCs w:val="18"/>
        </w:rPr>
        <w:t xml:space="preserve">8.3.1. </w:t>
      </w:r>
      <w:r w:rsidRPr="0041271B">
        <w:rPr>
          <w:rFonts w:ascii="Calibri" w:hAnsi="Calibri" w:cs="Calibri"/>
          <w:sz w:val="18"/>
          <w:szCs w:val="18"/>
        </w:rPr>
        <w:t xml:space="preserve">Disposing of Electronic Media. Vendors shall follow the DoD standards, procedures, and use approved products to dispose of unclassified hard drives and other electronic media, as appropriate, in accordance with DoD Memorandum "Disposition of Unclassified Computer Hard Drives," June 4, 2001. Vendors are required to also follow DoD guidance on sanitization of other internal and external media components in DODI 8500.2 "Information Assurance (IA) Implementation," 6 Feb 2003 (see PECS-1 in enclosure 4 Attachment 5) and DoD 5220.22-M "Industrial Security Program Operating Manual (NISPOM)," (Chapter 8). </w:t>
      </w:r>
    </w:p>
    <w:p w14:paraId="3A56E26A" w14:textId="0749D867" w:rsidR="005D6820" w:rsidRPr="0041271B" w:rsidRDefault="005D6820" w:rsidP="005D6820">
      <w:pPr>
        <w:rPr>
          <w:rFonts w:ascii="Calibri" w:hAnsi="Calibri" w:cs="Calibri"/>
          <w:sz w:val="18"/>
          <w:szCs w:val="18"/>
        </w:rPr>
      </w:pPr>
      <w:r>
        <w:rPr>
          <w:rFonts w:ascii="Calibri" w:hAnsi="Calibri" w:cs="Calibri"/>
          <w:b/>
          <w:sz w:val="18"/>
          <w:szCs w:val="18"/>
        </w:rPr>
        <w:t xml:space="preserve">8.3.2. </w:t>
      </w:r>
      <w:r w:rsidRPr="0041271B">
        <w:rPr>
          <w:rFonts w:ascii="Calibri" w:hAnsi="Calibri" w:cs="Calibri"/>
          <w:sz w:val="18"/>
          <w:szCs w:val="18"/>
        </w:rPr>
        <w:t>Information Assurance Vulnerability Management (IAVM) The contractor shall implement an information assurance vulnerability management program for all AIS and corresponding subnets that are connected to or intermittently connected to Army networks.  The program shall meet the scope and intent of AR25-2 and Martin Army Community Hospital IA policies to provide protection against known threats and vulnerabilities.  Compliance with Army IAVM alerts and bulleting is required for these systems and shall be completed within the specified timeframe.</w:t>
      </w:r>
    </w:p>
    <w:p w14:paraId="3238D0F4" w14:textId="77777777" w:rsidR="005D6820" w:rsidRPr="00894C81" w:rsidRDefault="005D6820" w:rsidP="005D6820">
      <w:pPr>
        <w:rPr>
          <w:rFonts w:ascii="Calibri" w:hAnsi="Calibri" w:cs="Calibri"/>
          <w:sz w:val="18"/>
          <w:szCs w:val="18"/>
        </w:rPr>
      </w:pPr>
      <w:r>
        <w:rPr>
          <w:rFonts w:ascii="Calibri" w:hAnsi="Calibri" w:cs="Calibri"/>
          <w:b/>
          <w:bCs/>
          <w:sz w:val="18"/>
          <w:szCs w:val="18"/>
        </w:rPr>
        <w:t xml:space="preserve">8.4. </w:t>
      </w:r>
      <w:r w:rsidRPr="00894C81">
        <w:rPr>
          <w:rFonts w:ascii="Calibri" w:hAnsi="Calibri" w:cs="Calibri"/>
          <w:bCs/>
          <w:sz w:val="18"/>
          <w:szCs w:val="18"/>
        </w:rPr>
        <w:t>Information Systems (IS)/Networks Physical Security.</w:t>
      </w:r>
      <w:r w:rsidRPr="00894C81">
        <w:rPr>
          <w:rFonts w:ascii="Calibri" w:hAnsi="Calibri" w:cs="Calibri"/>
          <w:sz w:val="18"/>
          <w:szCs w:val="18"/>
        </w:rPr>
        <w:t xml:space="preserve"> </w:t>
      </w:r>
    </w:p>
    <w:p w14:paraId="48B4EF51" w14:textId="424337A2" w:rsidR="005D6820" w:rsidRPr="0041271B" w:rsidRDefault="005D6820" w:rsidP="005D6820">
      <w:pPr>
        <w:rPr>
          <w:rFonts w:ascii="Calibri" w:hAnsi="Calibri" w:cs="Calibri"/>
          <w:sz w:val="18"/>
          <w:szCs w:val="18"/>
        </w:rPr>
      </w:pPr>
      <w:r>
        <w:rPr>
          <w:rFonts w:ascii="Calibri" w:hAnsi="Calibri" w:cs="Calibri"/>
          <w:b/>
          <w:sz w:val="18"/>
          <w:szCs w:val="18"/>
        </w:rPr>
        <w:t xml:space="preserve">8.4.1. </w:t>
      </w:r>
      <w:r w:rsidRPr="0041271B">
        <w:rPr>
          <w:rFonts w:ascii="Calibri" w:hAnsi="Calibri" w:cs="Calibri"/>
          <w:sz w:val="18"/>
          <w:szCs w:val="18"/>
        </w:rPr>
        <w:t xml:space="preserve">The contractor shall employ physical security safeguards for IS/Networks involved in processing or storage of Government Data to prevent unauthorized access, disclosure, modification, destruction, use, etc., and to otherwise protect the confidentiality ensure use conforms with DoD regulations. In addition, the contractor will support a Physical Security Audit performed by the Government of the contractor's internal information management infrastructure. The MHS Physical Security Audit Matrix is available at: </w:t>
      </w:r>
      <w:r w:rsidRPr="00190163">
        <w:rPr>
          <w:rFonts w:ascii="Calibri" w:hAnsi="Calibri" w:cs="Calibri"/>
          <w:sz w:val="18"/>
          <w:szCs w:val="18"/>
        </w:rPr>
        <w:lastRenderedPageBreak/>
        <w:t>http://www.tricare.osd.mil/tmis_new/Policy/PSA_Matrix_%20012304%200930%20clean%20version.xls</w:t>
      </w:r>
      <w:r w:rsidRPr="0041271B">
        <w:rPr>
          <w:rFonts w:ascii="Calibri" w:hAnsi="Calibri" w:cs="Calibri"/>
          <w:sz w:val="18"/>
          <w:szCs w:val="18"/>
        </w:rPr>
        <w:t xml:space="preserve">. The contractor shall correct any deficiencies identified by the Government of the contractor's physical security posture. </w:t>
      </w:r>
    </w:p>
    <w:p w14:paraId="604DC5A0" w14:textId="77777777" w:rsidR="005D6820" w:rsidRPr="0041271B" w:rsidRDefault="005D6820" w:rsidP="005D6820">
      <w:pPr>
        <w:rPr>
          <w:rFonts w:ascii="Calibri" w:hAnsi="Calibri" w:cs="Calibri"/>
          <w:sz w:val="18"/>
          <w:szCs w:val="18"/>
        </w:rPr>
      </w:pPr>
      <w:r>
        <w:rPr>
          <w:rFonts w:ascii="Calibri" w:hAnsi="Calibri" w:cs="Calibri"/>
          <w:b/>
          <w:bCs/>
          <w:sz w:val="18"/>
          <w:szCs w:val="18"/>
        </w:rPr>
        <w:t xml:space="preserve">8.4.2. </w:t>
      </w:r>
      <w:r w:rsidRPr="0041271B">
        <w:rPr>
          <w:rFonts w:ascii="Calibri" w:hAnsi="Calibri" w:cs="Calibri"/>
          <w:bCs/>
          <w:sz w:val="18"/>
          <w:szCs w:val="18"/>
        </w:rPr>
        <w:t>Special Requirements for Protected Health Information.</w:t>
      </w:r>
      <w:r w:rsidRPr="0041271B">
        <w:rPr>
          <w:rFonts w:ascii="Calibri" w:hAnsi="Calibri" w:cs="Calibri"/>
          <w:sz w:val="18"/>
          <w:szCs w:val="18"/>
        </w:rPr>
        <w:t xml:space="preserve"> Whenever a contract is awarded that requires the vendor to collect, use, copy, access or store Protected Health Information (PHI) in commercial offi</w:t>
      </w:r>
      <w:r>
        <w:rPr>
          <w:rFonts w:ascii="Calibri" w:hAnsi="Calibri" w:cs="Calibri"/>
          <w:sz w:val="18"/>
          <w:szCs w:val="18"/>
        </w:rPr>
        <w:t>ce space, the contractors must n</w:t>
      </w:r>
      <w:r w:rsidRPr="0041271B">
        <w:rPr>
          <w:rFonts w:ascii="Calibri" w:hAnsi="Calibri" w:cs="Calibri"/>
          <w:bCs/>
          <w:sz w:val="18"/>
          <w:szCs w:val="18"/>
        </w:rPr>
        <w:t xml:space="preserve">otify the Martin Army Community Hospital HIPAA Security Manager, Ms. Beverly Simmons at 762-408-0032.  </w:t>
      </w:r>
      <w:r>
        <w:rPr>
          <w:rFonts w:ascii="Calibri" w:hAnsi="Calibri" w:cs="Calibri"/>
          <w:bCs/>
          <w:sz w:val="18"/>
          <w:szCs w:val="18"/>
        </w:rPr>
        <w:t xml:space="preserve"> </w:t>
      </w:r>
      <w:r w:rsidRPr="0041271B">
        <w:rPr>
          <w:rFonts w:ascii="Calibri" w:hAnsi="Calibri" w:cs="Calibri"/>
          <w:sz w:val="18"/>
          <w:szCs w:val="18"/>
        </w:rPr>
        <w:t xml:space="preserve"> </w:t>
      </w:r>
    </w:p>
    <w:p w14:paraId="22A364BE" w14:textId="77777777" w:rsidR="005D6820" w:rsidRDefault="005D6820" w:rsidP="005D6820">
      <w:pPr>
        <w:rPr>
          <w:rFonts w:ascii="Calibri" w:hAnsi="Calibri" w:cs="Calibri"/>
          <w:bCs/>
          <w:color w:val="000000"/>
          <w:sz w:val="18"/>
          <w:szCs w:val="18"/>
        </w:rPr>
      </w:pPr>
      <w:r>
        <w:rPr>
          <w:rFonts w:ascii="Calibri" w:hAnsi="Calibri" w:cs="Calibri"/>
          <w:b/>
          <w:bCs/>
          <w:sz w:val="18"/>
          <w:szCs w:val="18"/>
        </w:rPr>
        <w:t xml:space="preserve">8.4.3. </w:t>
      </w:r>
      <w:r w:rsidRPr="0041271B">
        <w:rPr>
          <w:rFonts w:ascii="Calibri" w:hAnsi="Calibri" w:cs="Calibri"/>
          <w:bCs/>
          <w:sz w:val="18"/>
          <w:szCs w:val="18"/>
        </w:rPr>
        <w:t xml:space="preserve">Follow all DUA and DoD requirements for secure disposal, destruction, and/or sanitization of all equipment that contained </w:t>
      </w:r>
      <w:r w:rsidRPr="0041271B">
        <w:rPr>
          <w:rFonts w:ascii="Calibri" w:hAnsi="Calibri" w:cs="Calibri"/>
          <w:bCs/>
          <w:color w:val="000000"/>
          <w:sz w:val="18"/>
          <w:szCs w:val="18"/>
        </w:rPr>
        <w:t>PHI.</w:t>
      </w:r>
    </w:p>
    <w:p w14:paraId="715C89CA" w14:textId="77777777" w:rsidR="005D6820" w:rsidRDefault="005D6820" w:rsidP="005D6820">
      <w:pPr>
        <w:rPr>
          <w:rFonts w:ascii="Calibri" w:hAnsi="Calibri" w:cs="Calibri"/>
          <w:bCs/>
          <w:color w:val="000000"/>
          <w:sz w:val="18"/>
          <w:szCs w:val="18"/>
        </w:rPr>
      </w:pPr>
    </w:p>
    <w:p w14:paraId="4DCFDA5B" w14:textId="77777777" w:rsidR="0049536F" w:rsidRPr="008177A6" w:rsidRDefault="00D3109B" w:rsidP="0049536F">
      <w:pPr>
        <w:pStyle w:val="Default"/>
        <w:rPr>
          <w:b/>
          <w:sz w:val="18"/>
          <w:szCs w:val="18"/>
        </w:rPr>
      </w:pPr>
      <w:r>
        <w:rPr>
          <w:b/>
          <w:sz w:val="18"/>
          <w:szCs w:val="18"/>
        </w:rPr>
        <w:t>9</w:t>
      </w:r>
      <w:r w:rsidR="00227B4B">
        <w:rPr>
          <w:b/>
          <w:sz w:val="18"/>
          <w:szCs w:val="18"/>
        </w:rPr>
        <w:t>.</w:t>
      </w:r>
      <w:r>
        <w:rPr>
          <w:b/>
          <w:sz w:val="18"/>
          <w:szCs w:val="18"/>
        </w:rPr>
        <w:t xml:space="preserve"> </w:t>
      </w:r>
      <w:r w:rsidR="0049536F" w:rsidRPr="008177A6">
        <w:rPr>
          <w:b/>
          <w:sz w:val="18"/>
          <w:szCs w:val="18"/>
        </w:rPr>
        <w:t xml:space="preserve">Anti-Terrorism and Operations Security Contract Requirements. </w:t>
      </w:r>
    </w:p>
    <w:p w14:paraId="4DCFDA5C" w14:textId="5318E961" w:rsidR="0049536F" w:rsidRPr="008177A6" w:rsidRDefault="00D3109B" w:rsidP="0049536F">
      <w:pPr>
        <w:rPr>
          <w:rFonts w:ascii="Calibri" w:hAnsi="Calibri" w:cs="Calibri"/>
          <w:sz w:val="18"/>
          <w:szCs w:val="18"/>
        </w:rPr>
      </w:pPr>
      <w:r>
        <w:rPr>
          <w:rFonts w:ascii="Calibri" w:hAnsi="Calibri" w:cs="Calibri"/>
          <w:b/>
          <w:sz w:val="18"/>
          <w:szCs w:val="18"/>
        </w:rPr>
        <w:t>9.</w:t>
      </w:r>
      <w:r w:rsidR="00E2206D">
        <w:rPr>
          <w:rFonts w:ascii="Calibri" w:hAnsi="Calibri" w:cs="Calibri"/>
          <w:b/>
          <w:sz w:val="18"/>
          <w:szCs w:val="18"/>
        </w:rPr>
        <w:t>1</w:t>
      </w:r>
      <w:r w:rsidR="0049536F" w:rsidRPr="008177A6">
        <w:rPr>
          <w:rFonts w:ascii="Calibri" w:hAnsi="Calibri" w:cs="Calibri"/>
          <w:b/>
          <w:sz w:val="18"/>
          <w:szCs w:val="18"/>
        </w:rPr>
        <w:t>.</w:t>
      </w:r>
      <w:r w:rsidR="0049536F" w:rsidRPr="008177A6">
        <w:rPr>
          <w:rFonts w:ascii="Calibri" w:hAnsi="Calibri" w:cs="Calibri"/>
          <w:sz w:val="18"/>
          <w:szCs w:val="18"/>
        </w:rPr>
        <w:t xml:space="preserve"> Access and general protection/security policy and procedures. This standard language is for contractor employees with an area of performance within Army controlled installation, facility, or area. Contractor and all associated sub-</w:t>
      </w:r>
      <w:r w:rsidR="009A730F" w:rsidRPr="008177A6">
        <w:rPr>
          <w:rFonts w:ascii="Calibri" w:hAnsi="Calibri" w:cs="Calibri"/>
          <w:sz w:val="18"/>
          <w:szCs w:val="18"/>
        </w:rPr>
        <w:t>contractor’s</w:t>
      </w:r>
      <w:r w:rsidR="0049536F" w:rsidRPr="008177A6">
        <w:rPr>
          <w:rFonts w:ascii="Calibri" w:hAnsi="Calibri" w:cs="Calibri"/>
          <w:sz w:val="18"/>
          <w:szCs w:val="18"/>
        </w:rPr>
        <w:t xml:space="preserve"> employees shall provide all information required for background checks to meet installation access requirements to be accomplished by installation Provost Marshal Office, Director of Emergency Services or Security Office. Contractor workforce must comply with all personal identity verification requirements (FAR clause 52.204-9, Personal Identity Verification of Contractor Personnel) as directed by DOD, HQDA and/or local policy.  In addition to the changes otherwise authorized by the changes clause of this contract, should the Force Protection Condition (FPCON) at any individual facility or installation change, the Government may require changes in contractor security matters or processes.</w:t>
      </w:r>
    </w:p>
    <w:p w14:paraId="4DCFDA5D" w14:textId="7D7CA21E" w:rsidR="0049536F" w:rsidRPr="008177A6" w:rsidRDefault="00D3109B" w:rsidP="0049536F">
      <w:pPr>
        <w:rPr>
          <w:rFonts w:ascii="Calibri" w:hAnsi="Calibri" w:cs="Calibri"/>
          <w:sz w:val="18"/>
          <w:szCs w:val="18"/>
        </w:rPr>
      </w:pPr>
      <w:r>
        <w:rPr>
          <w:rFonts w:ascii="Calibri" w:hAnsi="Calibri" w:cs="Calibri"/>
          <w:b/>
          <w:sz w:val="18"/>
          <w:szCs w:val="18"/>
        </w:rPr>
        <w:t>9.</w:t>
      </w:r>
      <w:r w:rsidR="004C6A6E">
        <w:rPr>
          <w:rFonts w:ascii="Calibri" w:hAnsi="Calibri" w:cs="Calibri"/>
          <w:b/>
          <w:sz w:val="18"/>
          <w:szCs w:val="18"/>
        </w:rPr>
        <w:t>2</w:t>
      </w:r>
      <w:r w:rsidR="0049536F" w:rsidRPr="008177A6">
        <w:rPr>
          <w:rFonts w:ascii="Calibri" w:hAnsi="Calibri" w:cs="Calibri"/>
          <w:b/>
          <w:sz w:val="18"/>
          <w:szCs w:val="18"/>
        </w:rPr>
        <w:t>.</w:t>
      </w:r>
      <w:r w:rsidR="0049536F" w:rsidRPr="008177A6">
        <w:rPr>
          <w:rFonts w:ascii="Calibri" w:hAnsi="Calibri" w:cs="Calibri"/>
          <w:sz w:val="18"/>
          <w:szCs w:val="18"/>
        </w:rPr>
        <w:t xml:space="preserve"> For contractors that do not require </w:t>
      </w:r>
      <w:r w:rsidR="009A730F" w:rsidRPr="008177A6">
        <w:rPr>
          <w:rFonts w:ascii="Calibri" w:hAnsi="Calibri" w:cs="Calibri"/>
          <w:sz w:val="18"/>
          <w:szCs w:val="18"/>
        </w:rPr>
        <w:t>CAC but</w:t>
      </w:r>
      <w:r w:rsidR="0049536F" w:rsidRPr="008177A6">
        <w:rPr>
          <w:rFonts w:ascii="Calibri" w:hAnsi="Calibri" w:cs="Calibri"/>
          <w:sz w:val="18"/>
          <w:szCs w:val="18"/>
        </w:rPr>
        <w:t xml:space="preserve"> require access to a DoD facility or installation. Contractor and all associated sub-contractors employees shall comply with adjudication standards and procedures using the National Crime Information Center Interstate Identification Index (NCIC-III) and Terrorist Screening Database (TSDB) (Army Directive 2014-05/AR 190-13), applicable installation, facility and area commander installation/facility access and local security policies and procedures (provided by government representative), or, at OCONUS locations, in accordance with status of forces agreements and other theater regulations.</w:t>
      </w:r>
    </w:p>
    <w:p w14:paraId="4DCFDA5E" w14:textId="77777777" w:rsidR="00227B4B" w:rsidRDefault="00227B4B" w:rsidP="00DA3CDE">
      <w:pPr>
        <w:autoSpaceDE w:val="0"/>
        <w:autoSpaceDN w:val="0"/>
        <w:adjustRightInd w:val="0"/>
        <w:rPr>
          <w:rFonts w:ascii="Calibri" w:hAnsi="Calibri" w:cs="Calibri"/>
          <w:sz w:val="18"/>
          <w:szCs w:val="18"/>
        </w:rPr>
      </w:pPr>
    </w:p>
    <w:sectPr w:rsidR="00227B4B" w:rsidSect="00D974C1">
      <w:footerReference w:type="default" r:id="rId8"/>
      <w:type w:val="continuous"/>
      <w:pgSz w:w="12240" w:h="15840" w:code="1"/>
      <w:pgMar w:top="1440" w:right="1800" w:bottom="1440" w:left="1800" w:header="720" w:footer="720" w:gutter="0"/>
      <w:paperSrc w:first="279" w:other="279"/>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20337" w14:textId="77777777" w:rsidR="00E056AF" w:rsidRDefault="00E056AF">
      <w:r>
        <w:separator/>
      </w:r>
    </w:p>
  </w:endnote>
  <w:endnote w:type="continuationSeparator" w:id="0">
    <w:p w14:paraId="545D5E66" w14:textId="77777777" w:rsidR="00E056AF" w:rsidRDefault="00E05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FDA63" w14:textId="77777777" w:rsidR="0004669F" w:rsidRDefault="0004669F">
    <w:pPr>
      <w:pStyle w:val="Footer"/>
      <w:jc w:val="center"/>
      <w:rPr>
        <w:rFonts w:ascii="Arial" w:hAnsi="Arial" w:cs="Arial"/>
      </w:rPr>
    </w:pPr>
    <w:r>
      <w:rPr>
        <w:rFonts w:ascii="Arial" w:hAnsi="Arial" w:cs="Arial"/>
      </w:rPr>
      <w:t xml:space="preserve">Page </w:t>
    </w:r>
    <w:r>
      <w:rPr>
        <w:rFonts w:ascii="Arial" w:hAnsi="Arial" w:cs="Arial"/>
      </w:rPr>
      <w:fldChar w:fldCharType="begin"/>
    </w:r>
    <w:r>
      <w:rPr>
        <w:rFonts w:ascii="Arial" w:hAnsi="Arial" w:cs="Arial"/>
      </w:rPr>
      <w:instrText xml:space="preserve"> PAGE </w:instrText>
    </w:r>
    <w:r>
      <w:rPr>
        <w:rFonts w:ascii="Arial" w:hAnsi="Arial" w:cs="Arial"/>
      </w:rPr>
      <w:fldChar w:fldCharType="separate"/>
    </w:r>
    <w:r w:rsidR="00900AB9">
      <w:rPr>
        <w:rFonts w:ascii="Arial" w:hAnsi="Arial" w:cs="Arial"/>
        <w:noProof/>
      </w:rPr>
      <w:t>9</w:t>
    </w:r>
    <w:r>
      <w:rPr>
        <w:rFonts w:ascii="Arial" w:hAnsi="Arial" w:cs="Arial"/>
      </w:rPr>
      <w:fldChar w:fldCharType="end"/>
    </w:r>
    <w:r>
      <w:rPr>
        <w:rFonts w:ascii="Arial" w:hAnsi="Arial" w:cs="Arial"/>
      </w:rPr>
      <w:t xml:space="preserve"> of </w:t>
    </w:r>
    <w:r>
      <w:rPr>
        <w:rFonts w:ascii="Arial" w:hAnsi="Arial" w:cs="Arial"/>
      </w:rPr>
      <w:fldChar w:fldCharType="begin"/>
    </w:r>
    <w:r>
      <w:rPr>
        <w:rFonts w:ascii="Arial" w:hAnsi="Arial" w:cs="Arial"/>
      </w:rPr>
      <w:instrText xml:space="preserve"> NUMPAGES </w:instrText>
    </w:r>
    <w:r>
      <w:rPr>
        <w:rFonts w:ascii="Arial" w:hAnsi="Arial" w:cs="Arial"/>
      </w:rPr>
      <w:fldChar w:fldCharType="separate"/>
    </w:r>
    <w:r w:rsidR="00900AB9">
      <w:rPr>
        <w:rFonts w:ascii="Arial" w:hAnsi="Arial" w:cs="Arial"/>
        <w:noProof/>
      </w:rPr>
      <w:t>9</w:t>
    </w:r>
    <w:r>
      <w:rPr>
        <w:rFonts w:ascii="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A2B9E" w14:textId="77777777" w:rsidR="00E056AF" w:rsidRDefault="00E056AF">
      <w:r>
        <w:separator/>
      </w:r>
    </w:p>
  </w:footnote>
  <w:footnote w:type="continuationSeparator" w:id="0">
    <w:p w14:paraId="1028995C" w14:textId="77777777" w:rsidR="00E056AF" w:rsidRDefault="00E056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32C6"/>
    <w:multiLevelType w:val="hybridMultilevel"/>
    <w:tmpl w:val="DF5C830C"/>
    <w:lvl w:ilvl="0" w:tplc="04090001">
      <w:start w:val="1"/>
      <w:numFmt w:val="bullet"/>
      <w:lvlText w:val=""/>
      <w:lvlJc w:val="left"/>
      <w:pPr>
        <w:tabs>
          <w:tab w:val="num" w:pos="2160"/>
        </w:tabs>
        <w:ind w:left="2160" w:hanging="360"/>
      </w:pPr>
      <w:rPr>
        <w:rFonts w:ascii="Symbol" w:hAnsi="Symbol" w:hint="default"/>
      </w:rPr>
    </w:lvl>
    <w:lvl w:ilvl="1" w:tplc="520E7166">
      <w:start w:val="1"/>
      <w:numFmt w:val="bullet"/>
      <w:lvlText w:val=""/>
      <w:lvlJc w:val="left"/>
      <w:pPr>
        <w:tabs>
          <w:tab w:val="num" w:pos="2880"/>
        </w:tabs>
        <w:ind w:left="2880" w:hanging="360"/>
      </w:pPr>
      <w:rPr>
        <w:rFonts w:ascii="Symbol" w:hAnsi="Symbol"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 w15:restartNumberingAfterBreak="0">
    <w:nsid w:val="16666E0E"/>
    <w:multiLevelType w:val="hybridMultilevel"/>
    <w:tmpl w:val="D682C6CC"/>
    <w:lvl w:ilvl="0" w:tplc="5B0434D2">
      <w:start w:val="2"/>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8494C24"/>
    <w:multiLevelType w:val="multilevel"/>
    <w:tmpl w:val="7A94F240"/>
    <w:lvl w:ilvl="0">
      <w:start w:val="1"/>
      <w:numFmt w:val="decimal"/>
      <w:lvlText w:val="%1."/>
      <w:lvlJc w:val="left"/>
      <w:pPr>
        <w:tabs>
          <w:tab w:val="num" w:pos="720"/>
        </w:tabs>
        <w:ind w:left="720" w:hanging="360"/>
      </w:pPr>
    </w:lvl>
    <w:lvl w:ilvl="1">
      <w:start w:val="1"/>
      <w:numFmt w:val="decimal"/>
      <w:lvlText w:val="%2."/>
      <w:lvlJc w:val="left"/>
      <w:pPr>
        <w:ind w:left="0" w:firstLine="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DA15A00"/>
    <w:multiLevelType w:val="hybridMultilevel"/>
    <w:tmpl w:val="FD10162A"/>
    <w:lvl w:ilvl="0" w:tplc="520E7166">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4F335BC"/>
    <w:multiLevelType w:val="multilevel"/>
    <w:tmpl w:val="492A5EEE"/>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9AF6A92"/>
    <w:multiLevelType w:val="multilevel"/>
    <w:tmpl w:val="8468EC24"/>
    <w:lvl w:ilvl="0">
      <w:start w:val="1"/>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63C498F"/>
    <w:multiLevelType w:val="multilevel"/>
    <w:tmpl w:val="49F0E08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2362E3D"/>
    <w:multiLevelType w:val="multilevel"/>
    <w:tmpl w:val="1C1A5058"/>
    <w:lvl w:ilvl="0">
      <w:start w:val="1"/>
      <w:numFmt w:val="decimal"/>
      <w:lvlText w:val="%1."/>
      <w:lvlJc w:val="left"/>
      <w:pPr>
        <w:tabs>
          <w:tab w:val="num" w:pos="720"/>
        </w:tabs>
        <w:ind w:left="720" w:hanging="360"/>
      </w:pPr>
    </w:lvl>
    <w:lvl w:ilvl="1">
      <w:start w:val="1"/>
      <w:numFmt w:val="decimal"/>
      <w:lvlText w:val="%2."/>
      <w:lvlJc w:val="left"/>
      <w:pPr>
        <w:ind w:left="0" w:firstLine="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523D21FE"/>
    <w:multiLevelType w:val="multilevel"/>
    <w:tmpl w:val="A2DC3BBE"/>
    <w:lvl w:ilvl="0">
      <w:start w:val="1"/>
      <w:numFmt w:val="decimal"/>
      <w:lvlText w:val="%1."/>
      <w:lvlJc w:val="left"/>
      <w:pPr>
        <w:tabs>
          <w:tab w:val="num" w:pos="720"/>
        </w:tabs>
        <w:ind w:left="720" w:hanging="360"/>
      </w:pPr>
    </w:lvl>
    <w:lvl w:ilvl="1">
      <w:start w:val="1"/>
      <w:numFmt w:val="decimal"/>
      <w:lvlText w:val="%2."/>
      <w:lvlJc w:val="left"/>
      <w:pPr>
        <w:ind w:left="0" w:firstLine="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5C492665"/>
    <w:multiLevelType w:val="hybridMultilevel"/>
    <w:tmpl w:val="52D08D44"/>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0" w15:restartNumberingAfterBreak="0">
    <w:nsid w:val="5DB35F3E"/>
    <w:multiLevelType w:val="hybridMultilevel"/>
    <w:tmpl w:val="AB02D644"/>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1" w15:restartNumberingAfterBreak="0">
    <w:nsid w:val="5E633528"/>
    <w:multiLevelType w:val="multilevel"/>
    <w:tmpl w:val="62861A26"/>
    <w:lvl w:ilvl="0">
      <w:start w:val="6"/>
      <w:numFmt w:val="decimal"/>
      <w:lvlText w:val="%1."/>
      <w:lvlJc w:val="left"/>
      <w:pPr>
        <w:ind w:left="585" w:hanging="585"/>
      </w:pPr>
      <w:rPr>
        <w:rFonts w:hint="default"/>
        <w:b/>
      </w:rPr>
    </w:lvl>
    <w:lvl w:ilvl="1">
      <w:start w:val="4"/>
      <w:numFmt w:val="decimal"/>
      <w:lvlText w:val="%1.%2."/>
      <w:lvlJc w:val="left"/>
      <w:pPr>
        <w:ind w:left="720" w:hanging="720"/>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2" w15:restartNumberingAfterBreak="0">
    <w:nsid w:val="5FC259F6"/>
    <w:multiLevelType w:val="hybridMultilevel"/>
    <w:tmpl w:val="F48EAEA0"/>
    <w:lvl w:ilvl="0" w:tplc="04090001">
      <w:start w:val="1"/>
      <w:numFmt w:val="bullet"/>
      <w:lvlText w:val=""/>
      <w:lvlJc w:val="left"/>
      <w:pPr>
        <w:tabs>
          <w:tab w:val="num" w:pos="1740"/>
        </w:tabs>
        <w:ind w:left="1740" w:hanging="360"/>
      </w:pPr>
      <w:rPr>
        <w:rFonts w:ascii="Symbol" w:hAnsi="Symbol" w:hint="default"/>
      </w:rPr>
    </w:lvl>
    <w:lvl w:ilvl="1" w:tplc="04090003" w:tentative="1">
      <w:start w:val="1"/>
      <w:numFmt w:val="bullet"/>
      <w:lvlText w:val="o"/>
      <w:lvlJc w:val="left"/>
      <w:pPr>
        <w:tabs>
          <w:tab w:val="num" w:pos="2460"/>
        </w:tabs>
        <w:ind w:left="2460" w:hanging="360"/>
      </w:pPr>
      <w:rPr>
        <w:rFonts w:ascii="Courier New" w:hAnsi="Courier New" w:cs="Courier New" w:hint="default"/>
      </w:rPr>
    </w:lvl>
    <w:lvl w:ilvl="2" w:tplc="04090005" w:tentative="1">
      <w:start w:val="1"/>
      <w:numFmt w:val="bullet"/>
      <w:lvlText w:val=""/>
      <w:lvlJc w:val="left"/>
      <w:pPr>
        <w:tabs>
          <w:tab w:val="num" w:pos="3180"/>
        </w:tabs>
        <w:ind w:left="3180" w:hanging="360"/>
      </w:pPr>
      <w:rPr>
        <w:rFonts w:ascii="Wingdings" w:hAnsi="Wingdings" w:hint="default"/>
      </w:rPr>
    </w:lvl>
    <w:lvl w:ilvl="3" w:tplc="04090001" w:tentative="1">
      <w:start w:val="1"/>
      <w:numFmt w:val="bullet"/>
      <w:lvlText w:val=""/>
      <w:lvlJc w:val="left"/>
      <w:pPr>
        <w:tabs>
          <w:tab w:val="num" w:pos="3900"/>
        </w:tabs>
        <w:ind w:left="3900" w:hanging="360"/>
      </w:pPr>
      <w:rPr>
        <w:rFonts w:ascii="Symbol" w:hAnsi="Symbol" w:hint="default"/>
      </w:rPr>
    </w:lvl>
    <w:lvl w:ilvl="4" w:tplc="04090003" w:tentative="1">
      <w:start w:val="1"/>
      <w:numFmt w:val="bullet"/>
      <w:lvlText w:val="o"/>
      <w:lvlJc w:val="left"/>
      <w:pPr>
        <w:tabs>
          <w:tab w:val="num" w:pos="4620"/>
        </w:tabs>
        <w:ind w:left="4620" w:hanging="360"/>
      </w:pPr>
      <w:rPr>
        <w:rFonts w:ascii="Courier New" w:hAnsi="Courier New" w:cs="Courier New" w:hint="default"/>
      </w:rPr>
    </w:lvl>
    <w:lvl w:ilvl="5" w:tplc="04090005" w:tentative="1">
      <w:start w:val="1"/>
      <w:numFmt w:val="bullet"/>
      <w:lvlText w:val=""/>
      <w:lvlJc w:val="left"/>
      <w:pPr>
        <w:tabs>
          <w:tab w:val="num" w:pos="5340"/>
        </w:tabs>
        <w:ind w:left="5340" w:hanging="360"/>
      </w:pPr>
      <w:rPr>
        <w:rFonts w:ascii="Wingdings" w:hAnsi="Wingdings" w:hint="default"/>
      </w:rPr>
    </w:lvl>
    <w:lvl w:ilvl="6" w:tplc="04090001" w:tentative="1">
      <w:start w:val="1"/>
      <w:numFmt w:val="bullet"/>
      <w:lvlText w:val=""/>
      <w:lvlJc w:val="left"/>
      <w:pPr>
        <w:tabs>
          <w:tab w:val="num" w:pos="6060"/>
        </w:tabs>
        <w:ind w:left="6060" w:hanging="360"/>
      </w:pPr>
      <w:rPr>
        <w:rFonts w:ascii="Symbol" w:hAnsi="Symbol" w:hint="default"/>
      </w:rPr>
    </w:lvl>
    <w:lvl w:ilvl="7" w:tplc="04090003" w:tentative="1">
      <w:start w:val="1"/>
      <w:numFmt w:val="bullet"/>
      <w:lvlText w:val="o"/>
      <w:lvlJc w:val="left"/>
      <w:pPr>
        <w:tabs>
          <w:tab w:val="num" w:pos="6780"/>
        </w:tabs>
        <w:ind w:left="6780" w:hanging="360"/>
      </w:pPr>
      <w:rPr>
        <w:rFonts w:ascii="Courier New" w:hAnsi="Courier New" w:cs="Courier New" w:hint="default"/>
      </w:rPr>
    </w:lvl>
    <w:lvl w:ilvl="8" w:tplc="04090005" w:tentative="1">
      <w:start w:val="1"/>
      <w:numFmt w:val="bullet"/>
      <w:lvlText w:val=""/>
      <w:lvlJc w:val="left"/>
      <w:pPr>
        <w:tabs>
          <w:tab w:val="num" w:pos="7500"/>
        </w:tabs>
        <w:ind w:left="7500" w:hanging="360"/>
      </w:pPr>
      <w:rPr>
        <w:rFonts w:ascii="Wingdings" w:hAnsi="Wingdings" w:hint="default"/>
      </w:rPr>
    </w:lvl>
  </w:abstractNum>
  <w:abstractNum w:abstractNumId="13" w15:restartNumberingAfterBreak="0">
    <w:nsid w:val="6519499E"/>
    <w:multiLevelType w:val="hybridMultilevel"/>
    <w:tmpl w:val="080C11B2"/>
    <w:lvl w:ilvl="0" w:tplc="520E716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FE32AF6"/>
    <w:multiLevelType w:val="multilevel"/>
    <w:tmpl w:val="C9CC1F42"/>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7AC105B0"/>
    <w:multiLevelType w:val="hybridMultilevel"/>
    <w:tmpl w:val="C754667A"/>
    <w:lvl w:ilvl="0" w:tplc="520E7166">
      <w:start w:val="1"/>
      <w:numFmt w:val="bullet"/>
      <w:lvlText w:val=""/>
      <w:lvlJc w:val="left"/>
      <w:pPr>
        <w:tabs>
          <w:tab w:val="num" w:pos="2887"/>
        </w:tabs>
        <w:ind w:left="2887" w:hanging="360"/>
      </w:pPr>
      <w:rPr>
        <w:rFonts w:ascii="Symbol" w:hAnsi="Symbol" w:hint="default"/>
      </w:rPr>
    </w:lvl>
    <w:lvl w:ilvl="1" w:tplc="04090003" w:tentative="1">
      <w:start w:val="1"/>
      <w:numFmt w:val="bullet"/>
      <w:lvlText w:val="o"/>
      <w:lvlJc w:val="left"/>
      <w:pPr>
        <w:tabs>
          <w:tab w:val="num" w:pos="3607"/>
        </w:tabs>
        <w:ind w:left="3607" w:hanging="360"/>
      </w:pPr>
      <w:rPr>
        <w:rFonts w:ascii="Courier New" w:hAnsi="Courier New" w:hint="default"/>
      </w:rPr>
    </w:lvl>
    <w:lvl w:ilvl="2" w:tplc="04090005" w:tentative="1">
      <w:start w:val="1"/>
      <w:numFmt w:val="bullet"/>
      <w:lvlText w:val=""/>
      <w:lvlJc w:val="left"/>
      <w:pPr>
        <w:tabs>
          <w:tab w:val="num" w:pos="4327"/>
        </w:tabs>
        <w:ind w:left="4327" w:hanging="360"/>
      </w:pPr>
      <w:rPr>
        <w:rFonts w:ascii="Wingdings" w:hAnsi="Wingdings" w:hint="default"/>
      </w:rPr>
    </w:lvl>
    <w:lvl w:ilvl="3" w:tplc="04090001" w:tentative="1">
      <w:start w:val="1"/>
      <w:numFmt w:val="bullet"/>
      <w:lvlText w:val=""/>
      <w:lvlJc w:val="left"/>
      <w:pPr>
        <w:tabs>
          <w:tab w:val="num" w:pos="5047"/>
        </w:tabs>
        <w:ind w:left="5047" w:hanging="360"/>
      </w:pPr>
      <w:rPr>
        <w:rFonts w:ascii="Symbol" w:hAnsi="Symbol" w:hint="default"/>
      </w:rPr>
    </w:lvl>
    <w:lvl w:ilvl="4" w:tplc="04090003" w:tentative="1">
      <w:start w:val="1"/>
      <w:numFmt w:val="bullet"/>
      <w:lvlText w:val="o"/>
      <w:lvlJc w:val="left"/>
      <w:pPr>
        <w:tabs>
          <w:tab w:val="num" w:pos="5767"/>
        </w:tabs>
        <w:ind w:left="5767" w:hanging="360"/>
      </w:pPr>
      <w:rPr>
        <w:rFonts w:ascii="Courier New" w:hAnsi="Courier New" w:hint="default"/>
      </w:rPr>
    </w:lvl>
    <w:lvl w:ilvl="5" w:tplc="04090005" w:tentative="1">
      <w:start w:val="1"/>
      <w:numFmt w:val="bullet"/>
      <w:lvlText w:val=""/>
      <w:lvlJc w:val="left"/>
      <w:pPr>
        <w:tabs>
          <w:tab w:val="num" w:pos="6487"/>
        </w:tabs>
        <w:ind w:left="6487" w:hanging="360"/>
      </w:pPr>
      <w:rPr>
        <w:rFonts w:ascii="Wingdings" w:hAnsi="Wingdings" w:hint="default"/>
      </w:rPr>
    </w:lvl>
    <w:lvl w:ilvl="6" w:tplc="04090001" w:tentative="1">
      <w:start w:val="1"/>
      <w:numFmt w:val="bullet"/>
      <w:lvlText w:val=""/>
      <w:lvlJc w:val="left"/>
      <w:pPr>
        <w:tabs>
          <w:tab w:val="num" w:pos="7207"/>
        </w:tabs>
        <w:ind w:left="7207" w:hanging="360"/>
      </w:pPr>
      <w:rPr>
        <w:rFonts w:ascii="Symbol" w:hAnsi="Symbol" w:hint="default"/>
      </w:rPr>
    </w:lvl>
    <w:lvl w:ilvl="7" w:tplc="04090003" w:tentative="1">
      <w:start w:val="1"/>
      <w:numFmt w:val="bullet"/>
      <w:lvlText w:val="o"/>
      <w:lvlJc w:val="left"/>
      <w:pPr>
        <w:tabs>
          <w:tab w:val="num" w:pos="7927"/>
        </w:tabs>
        <w:ind w:left="7927" w:hanging="360"/>
      </w:pPr>
      <w:rPr>
        <w:rFonts w:ascii="Courier New" w:hAnsi="Courier New" w:hint="default"/>
      </w:rPr>
    </w:lvl>
    <w:lvl w:ilvl="8" w:tplc="04090005" w:tentative="1">
      <w:start w:val="1"/>
      <w:numFmt w:val="bullet"/>
      <w:lvlText w:val=""/>
      <w:lvlJc w:val="left"/>
      <w:pPr>
        <w:tabs>
          <w:tab w:val="num" w:pos="8647"/>
        </w:tabs>
        <w:ind w:left="8647" w:hanging="360"/>
      </w:pPr>
      <w:rPr>
        <w:rFonts w:ascii="Wingdings" w:hAnsi="Wingdings" w:hint="default"/>
      </w:rPr>
    </w:lvl>
  </w:abstractNum>
  <w:num w:numId="1" w16cid:durableId="572005894">
    <w:abstractNumId w:val="9"/>
  </w:num>
  <w:num w:numId="2" w16cid:durableId="1676809097">
    <w:abstractNumId w:val="0"/>
  </w:num>
  <w:num w:numId="3" w16cid:durableId="862087516">
    <w:abstractNumId w:val="13"/>
  </w:num>
  <w:num w:numId="4" w16cid:durableId="1742557889">
    <w:abstractNumId w:val="15"/>
  </w:num>
  <w:num w:numId="5" w16cid:durableId="352650004">
    <w:abstractNumId w:val="3"/>
  </w:num>
  <w:num w:numId="6" w16cid:durableId="1876574394">
    <w:abstractNumId w:val="10"/>
  </w:num>
  <w:num w:numId="7" w16cid:durableId="817958115">
    <w:abstractNumId w:val="4"/>
  </w:num>
  <w:num w:numId="8" w16cid:durableId="1696231534">
    <w:abstractNumId w:val="5"/>
  </w:num>
  <w:num w:numId="9" w16cid:durableId="1990208425">
    <w:abstractNumId w:val="6"/>
  </w:num>
  <w:num w:numId="10" w16cid:durableId="21902129">
    <w:abstractNumId w:val="14"/>
  </w:num>
  <w:num w:numId="11" w16cid:durableId="734206426">
    <w:abstractNumId w:val="8"/>
  </w:num>
  <w:num w:numId="12" w16cid:durableId="874855202">
    <w:abstractNumId w:val="7"/>
  </w:num>
  <w:num w:numId="13" w16cid:durableId="1747678420">
    <w:abstractNumId w:val="2"/>
  </w:num>
  <w:num w:numId="14" w16cid:durableId="616763295">
    <w:abstractNumId w:val="1"/>
  </w:num>
  <w:num w:numId="15" w16cid:durableId="2041514475">
    <w:abstractNumId w:val="12"/>
  </w:num>
  <w:num w:numId="16" w16cid:durableId="13672435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700"/>
    <w:rsid w:val="00030877"/>
    <w:rsid w:val="0003329C"/>
    <w:rsid w:val="00035F0D"/>
    <w:rsid w:val="00036D72"/>
    <w:rsid w:val="000451EB"/>
    <w:rsid w:val="0004669F"/>
    <w:rsid w:val="0004790E"/>
    <w:rsid w:val="00053E3A"/>
    <w:rsid w:val="00054387"/>
    <w:rsid w:val="00057515"/>
    <w:rsid w:val="00060623"/>
    <w:rsid w:val="00062CA4"/>
    <w:rsid w:val="000702FE"/>
    <w:rsid w:val="00070764"/>
    <w:rsid w:val="0008799F"/>
    <w:rsid w:val="0009287D"/>
    <w:rsid w:val="000969C2"/>
    <w:rsid w:val="000A127D"/>
    <w:rsid w:val="000A21BF"/>
    <w:rsid w:val="000C56FF"/>
    <w:rsid w:val="000C64ED"/>
    <w:rsid w:val="000C7AFA"/>
    <w:rsid w:val="000D12E3"/>
    <w:rsid w:val="000D1F1B"/>
    <w:rsid w:val="000E0A93"/>
    <w:rsid w:val="000E2510"/>
    <w:rsid w:val="000F0900"/>
    <w:rsid w:val="00100CDB"/>
    <w:rsid w:val="00105181"/>
    <w:rsid w:val="0010744A"/>
    <w:rsid w:val="00117727"/>
    <w:rsid w:val="00117EA9"/>
    <w:rsid w:val="00127720"/>
    <w:rsid w:val="0013761E"/>
    <w:rsid w:val="00141A92"/>
    <w:rsid w:val="00156554"/>
    <w:rsid w:val="001602E4"/>
    <w:rsid w:val="001607F9"/>
    <w:rsid w:val="00161E42"/>
    <w:rsid w:val="0016229C"/>
    <w:rsid w:val="001630EE"/>
    <w:rsid w:val="00167CB6"/>
    <w:rsid w:val="001728FE"/>
    <w:rsid w:val="0017369A"/>
    <w:rsid w:val="00173EDC"/>
    <w:rsid w:val="001746BA"/>
    <w:rsid w:val="00177621"/>
    <w:rsid w:val="001806B5"/>
    <w:rsid w:val="00180781"/>
    <w:rsid w:val="00192827"/>
    <w:rsid w:val="001968A3"/>
    <w:rsid w:val="001B116A"/>
    <w:rsid w:val="001B1EFA"/>
    <w:rsid w:val="001B39D5"/>
    <w:rsid w:val="001C00FA"/>
    <w:rsid w:val="001C2513"/>
    <w:rsid w:val="001D1655"/>
    <w:rsid w:val="002004D5"/>
    <w:rsid w:val="00200FB5"/>
    <w:rsid w:val="00213F17"/>
    <w:rsid w:val="00227B4B"/>
    <w:rsid w:val="0024025A"/>
    <w:rsid w:val="002415C3"/>
    <w:rsid w:val="00245B28"/>
    <w:rsid w:val="0025117B"/>
    <w:rsid w:val="00251B03"/>
    <w:rsid w:val="00253BF4"/>
    <w:rsid w:val="00254A95"/>
    <w:rsid w:val="002624E5"/>
    <w:rsid w:val="00270CA1"/>
    <w:rsid w:val="00283EDC"/>
    <w:rsid w:val="00287299"/>
    <w:rsid w:val="0029552F"/>
    <w:rsid w:val="002A50AC"/>
    <w:rsid w:val="002A5A26"/>
    <w:rsid w:val="002B27CF"/>
    <w:rsid w:val="002B4B7E"/>
    <w:rsid w:val="002B5551"/>
    <w:rsid w:val="002B56A6"/>
    <w:rsid w:val="002B6C89"/>
    <w:rsid w:val="002C0E42"/>
    <w:rsid w:val="002C2C8A"/>
    <w:rsid w:val="002C47EB"/>
    <w:rsid w:val="002D5F23"/>
    <w:rsid w:val="002D6AC1"/>
    <w:rsid w:val="002E0C6F"/>
    <w:rsid w:val="002E1C8E"/>
    <w:rsid w:val="002E7A13"/>
    <w:rsid w:val="002F1F20"/>
    <w:rsid w:val="002F414A"/>
    <w:rsid w:val="002F4F1D"/>
    <w:rsid w:val="0030434D"/>
    <w:rsid w:val="00310F86"/>
    <w:rsid w:val="00313996"/>
    <w:rsid w:val="00317FBB"/>
    <w:rsid w:val="003243BC"/>
    <w:rsid w:val="003463EB"/>
    <w:rsid w:val="00353C60"/>
    <w:rsid w:val="00374D69"/>
    <w:rsid w:val="003818B2"/>
    <w:rsid w:val="00384124"/>
    <w:rsid w:val="00393EA2"/>
    <w:rsid w:val="00397E5D"/>
    <w:rsid w:val="003A08B7"/>
    <w:rsid w:val="003A1976"/>
    <w:rsid w:val="003A2BAE"/>
    <w:rsid w:val="003A73AC"/>
    <w:rsid w:val="003B3319"/>
    <w:rsid w:val="003B57EA"/>
    <w:rsid w:val="003C4EBE"/>
    <w:rsid w:val="003D59FD"/>
    <w:rsid w:val="003D78F8"/>
    <w:rsid w:val="003F1F02"/>
    <w:rsid w:val="003F2D6F"/>
    <w:rsid w:val="003F666A"/>
    <w:rsid w:val="004026D1"/>
    <w:rsid w:val="0040456B"/>
    <w:rsid w:val="00406FDB"/>
    <w:rsid w:val="00410FDA"/>
    <w:rsid w:val="0041271B"/>
    <w:rsid w:val="00415A10"/>
    <w:rsid w:val="00434001"/>
    <w:rsid w:val="00444003"/>
    <w:rsid w:val="00444032"/>
    <w:rsid w:val="00457235"/>
    <w:rsid w:val="00457700"/>
    <w:rsid w:val="004621D7"/>
    <w:rsid w:val="00483CDA"/>
    <w:rsid w:val="00483E5E"/>
    <w:rsid w:val="00487377"/>
    <w:rsid w:val="00494D3C"/>
    <w:rsid w:val="0049536F"/>
    <w:rsid w:val="00497068"/>
    <w:rsid w:val="00497A23"/>
    <w:rsid w:val="004A0102"/>
    <w:rsid w:val="004A0706"/>
    <w:rsid w:val="004A5B9A"/>
    <w:rsid w:val="004B0AD1"/>
    <w:rsid w:val="004B68A7"/>
    <w:rsid w:val="004C6A6E"/>
    <w:rsid w:val="004D0C80"/>
    <w:rsid w:val="004D4A77"/>
    <w:rsid w:val="004E1571"/>
    <w:rsid w:val="004E4AB7"/>
    <w:rsid w:val="004E7DA9"/>
    <w:rsid w:val="004F2EF0"/>
    <w:rsid w:val="004F7B46"/>
    <w:rsid w:val="005008E8"/>
    <w:rsid w:val="005011BB"/>
    <w:rsid w:val="00504953"/>
    <w:rsid w:val="00506E0F"/>
    <w:rsid w:val="00507D97"/>
    <w:rsid w:val="00512A4B"/>
    <w:rsid w:val="00520563"/>
    <w:rsid w:val="00534D3A"/>
    <w:rsid w:val="00535399"/>
    <w:rsid w:val="00535A85"/>
    <w:rsid w:val="00543D29"/>
    <w:rsid w:val="00553D71"/>
    <w:rsid w:val="00571782"/>
    <w:rsid w:val="00574843"/>
    <w:rsid w:val="005808DA"/>
    <w:rsid w:val="0058277C"/>
    <w:rsid w:val="00587126"/>
    <w:rsid w:val="0059080E"/>
    <w:rsid w:val="00591E61"/>
    <w:rsid w:val="00592DDE"/>
    <w:rsid w:val="005954F5"/>
    <w:rsid w:val="005A36F8"/>
    <w:rsid w:val="005A3F51"/>
    <w:rsid w:val="005B43F0"/>
    <w:rsid w:val="005B44E8"/>
    <w:rsid w:val="005D0456"/>
    <w:rsid w:val="005D3847"/>
    <w:rsid w:val="005D3B32"/>
    <w:rsid w:val="005D6820"/>
    <w:rsid w:val="005D6A04"/>
    <w:rsid w:val="005E4BD7"/>
    <w:rsid w:val="005E664C"/>
    <w:rsid w:val="005F14CC"/>
    <w:rsid w:val="005F471C"/>
    <w:rsid w:val="006017C1"/>
    <w:rsid w:val="00611037"/>
    <w:rsid w:val="006165D9"/>
    <w:rsid w:val="00624FB5"/>
    <w:rsid w:val="0062665D"/>
    <w:rsid w:val="00626EC7"/>
    <w:rsid w:val="00632A78"/>
    <w:rsid w:val="006368A0"/>
    <w:rsid w:val="00641F12"/>
    <w:rsid w:val="00645656"/>
    <w:rsid w:val="006510DC"/>
    <w:rsid w:val="00670EA6"/>
    <w:rsid w:val="00673587"/>
    <w:rsid w:val="00685292"/>
    <w:rsid w:val="00690071"/>
    <w:rsid w:val="006964A4"/>
    <w:rsid w:val="006B36DA"/>
    <w:rsid w:val="006B51BB"/>
    <w:rsid w:val="006B6CF3"/>
    <w:rsid w:val="006D2B47"/>
    <w:rsid w:val="006D720D"/>
    <w:rsid w:val="006E12B6"/>
    <w:rsid w:val="006E59FB"/>
    <w:rsid w:val="006F1D77"/>
    <w:rsid w:val="006F3A26"/>
    <w:rsid w:val="00702C20"/>
    <w:rsid w:val="00706E79"/>
    <w:rsid w:val="00710610"/>
    <w:rsid w:val="007122F2"/>
    <w:rsid w:val="00731351"/>
    <w:rsid w:val="00736444"/>
    <w:rsid w:val="007365FD"/>
    <w:rsid w:val="00740FA8"/>
    <w:rsid w:val="007438E3"/>
    <w:rsid w:val="00760CFE"/>
    <w:rsid w:val="00780F92"/>
    <w:rsid w:val="007822D9"/>
    <w:rsid w:val="007904F6"/>
    <w:rsid w:val="00793289"/>
    <w:rsid w:val="00794FEB"/>
    <w:rsid w:val="00796087"/>
    <w:rsid w:val="007B012E"/>
    <w:rsid w:val="007B539E"/>
    <w:rsid w:val="007C3D39"/>
    <w:rsid w:val="007C7805"/>
    <w:rsid w:val="007D1230"/>
    <w:rsid w:val="007D3833"/>
    <w:rsid w:val="007D4FBC"/>
    <w:rsid w:val="007D66EE"/>
    <w:rsid w:val="00800703"/>
    <w:rsid w:val="00801B88"/>
    <w:rsid w:val="0080293B"/>
    <w:rsid w:val="00802C70"/>
    <w:rsid w:val="00810695"/>
    <w:rsid w:val="00814424"/>
    <w:rsid w:val="008154A4"/>
    <w:rsid w:val="00833AF6"/>
    <w:rsid w:val="0083665F"/>
    <w:rsid w:val="008425B3"/>
    <w:rsid w:val="00861999"/>
    <w:rsid w:val="00871EF9"/>
    <w:rsid w:val="0087730E"/>
    <w:rsid w:val="00877DA1"/>
    <w:rsid w:val="00885399"/>
    <w:rsid w:val="008B7933"/>
    <w:rsid w:val="008C00D4"/>
    <w:rsid w:val="008C5836"/>
    <w:rsid w:val="008D08AF"/>
    <w:rsid w:val="008D5DF2"/>
    <w:rsid w:val="008E077A"/>
    <w:rsid w:val="008F145C"/>
    <w:rsid w:val="008F6ABB"/>
    <w:rsid w:val="00900AB9"/>
    <w:rsid w:val="00915AD3"/>
    <w:rsid w:val="00920608"/>
    <w:rsid w:val="009225BB"/>
    <w:rsid w:val="00922C2F"/>
    <w:rsid w:val="0092339C"/>
    <w:rsid w:val="00927800"/>
    <w:rsid w:val="00927E99"/>
    <w:rsid w:val="00930FBE"/>
    <w:rsid w:val="00931841"/>
    <w:rsid w:val="009468C6"/>
    <w:rsid w:val="00952171"/>
    <w:rsid w:val="0096106D"/>
    <w:rsid w:val="0096204E"/>
    <w:rsid w:val="009726C0"/>
    <w:rsid w:val="00980BFF"/>
    <w:rsid w:val="00984334"/>
    <w:rsid w:val="009A09B2"/>
    <w:rsid w:val="009A3EE3"/>
    <w:rsid w:val="009A678C"/>
    <w:rsid w:val="009A730F"/>
    <w:rsid w:val="009B3D4A"/>
    <w:rsid w:val="009E6522"/>
    <w:rsid w:val="009E7DEA"/>
    <w:rsid w:val="009F4ABD"/>
    <w:rsid w:val="009F5B6D"/>
    <w:rsid w:val="00A01697"/>
    <w:rsid w:val="00A10F20"/>
    <w:rsid w:val="00A11F61"/>
    <w:rsid w:val="00A12EFB"/>
    <w:rsid w:val="00A17FA5"/>
    <w:rsid w:val="00A21090"/>
    <w:rsid w:val="00A22F5A"/>
    <w:rsid w:val="00A36D5C"/>
    <w:rsid w:val="00A43E3C"/>
    <w:rsid w:val="00A45C77"/>
    <w:rsid w:val="00A57FFB"/>
    <w:rsid w:val="00A61042"/>
    <w:rsid w:val="00A62824"/>
    <w:rsid w:val="00A6365F"/>
    <w:rsid w:val="00A645EC"/>
    <w:rsid w:val="00A65CC4"/>
    <w:rsid w:val="00A66558"/>
    <w:rsid w:val="00A66D21"/>
    <w:rsid w:val="00A7033B"/>
    <w:rsid w:val="00A9124A"/>
    <w:rsid w:val="00A94A85"/>
    <w:rsid w:val="00A9626F"/>
    <w:rsid w:val="00A96839"/>
    <w:rsid w:val="00AB01E2"/>
    <w:rsid w:val="00AC019B"/>
    <w:rsid w:val="00AC2B8D"/>
    <w:rsid w:val="00AD30D1"/>
    <w:rsid w:val="00AE6DFD"/>
    <w:rsid w:val="00AF094B"/>
    <w:rsid w:val="00AF1361"/>
    <w:rsid w:val="00AF5BE1"/>
    <w:rsid w:val="00AF6BBC"/>
    <w:rsid w:val="00B2316F"/>
    <w:rsid w:val="00B3028D"/>
    <w:rsid w:val="00B3272B"/>
    <w:rsid w:val="00B339F3"/>
    <w:rsid w:val="00B508EB"/>
    <w:rsid w:val="00B51654"/>
    <w:rsid w:val="00B54854"/>
    <w:rsid w:val="00B55247"/>
    <w:rsid w:val="00B62328"/>
    <w:rsid w:val="00B71F45"/>
    <w:rsid w:val="00B84450"/>
    <w:rsid w:val="00B9515E"/>
    <w:rsid w:val="00B954CB"/>
    <w:rsid w:val="00B96C20"/>
    <w:rsid w:val="00BB1AA2"/>
    <w:rsid w:val="00BB447D"/>
    <w:rsid w:val="00BD4045"/>
    <w:rsid w:val="00BD7BE3"/>
    <w:rsid w:val="00BE51FB"/>
    <w:rsid w:val="00BE6051"/>
    <w:rsid w:val="00BF0EC5"/>
    <w:rsid w:val="00BF53A9"/>
    <w:rsid w:val="00BF567E"/>
    <w:rsid w:val="00BF78A7"/>
    <w:rsid w:val="00C04FB3"/>
    <w:rsid w:val="00C12A7B"/>
    <w:rsid w:val="00C250DA"/>
    <w:rsid w:val="00C435EF"/>
    <w:rsid w:val="00C44E5F"/>
    <w:rsid w:val="00C47963"/>
    <w:rsid w:val="00C81A9F"/>
    <w:rsid w:val="00C85DF6"/>
    <w:rsid w:val="00C91E7F"/>
    <w:rsid w:val="00C93317"/>
    <w:rsid w:val="00C9700E"/>
    <w:rsid w:val="00CA47FD"/>
    <w:rsid w:val="00CB01B4"/>
    <w:rsid w:val="00CB0EED"/>
    <w:rsid w:val="00CB5691"/>
    <w:rsid w:val="00CD6A13"/>
    <w:rsid w:val="00CE2D96"/>
    <w:rsid w:val="00CE48C3"/>
    <w:rsid w:val="00CF123A"/>
    <w:rsid w:val="00CF54B0"/>
    <w:rsid w:val="00D10D26"/>
    <w:rsid w:val="00D132CB"/>
    <w:rsid w:val="00D145C7"/>
    <w:rsid w:val="00D3109B"/>
    <w:rsid w:val="00D4110A"/>
    <w:rsid w:val="00D41C52"/>
    <w:rsid w:val="00D4478A"/>
    <w:rsid w:val="00D54300"/>
    <w:rsid w:val="00D57336"/>
    <w:rsid w:val="00D61228"/>
    <w:rsid w:val="00D64949"/>
    <w:rsid w:val="00D77DEE"/>
    <w:rsid w:val="00D804E7"/>
    <w:rsid w:val="00D862C5"/>
    <w:rsid w:val="00D961BF"/>
    <w:rsid w:val="00D974C1"/>
    <w:rsid w:val="00DA07EA"/>
    <w:rsid w:val="00DA2FF3"/>
    <w:rsid w:val="00DA3CDE"/>
    <w:rsid w:val="00DA4DED"/>
    <w:rsid w:val="00DA5CE7"/>
    <w:rsid w:val="00DC11E5"/>
    <w:rsid w:val="00DC3A50"/>
    <w:rsid w:val="00DC73DD"/>
    <w:rsid w:val="00DD2568"/>
    <w:rsid w:val="00DD327A"/>
    <w:rsid w:val="00DD43C3"/>
    <w:rsid w:val="00DE58E1"/>
    <w:rsid w:val="00DE630B"/>
    <w:rsid w:val="00DE6A8E"/>
    <w:rsid w:val="00DF00E0"/>
    <w:rsid w:val="00E02193"/>
    <w:rsid w:val="00E02244"/>
    <w:rsid w:val="00E056AF"/>
    <w:rsid w:val="00E06ED9"/>
    <w:rsid w:val="00E16BBC"/>
    <w:rsid w:val="00E16EA1"/>
    <w:rsid w:val="00E20C01"/>
    <w:rsid w:val="00E2206D"/>
    <w:rsid w:val="00E239CC"/>
    <w:rsid w:val="00E242F4"/>
    <w:rsid w:val="00E263F1"/>
    <w:rsid w:val="00E365D7"/>
    <w:rsid w:val="00E3753A"/>
    <w:rsid w:val="00E409CE"/>
    <w:rsid w:val="00E44ABB"/>
    <w:rsid w:val="00E45C97"/>
    <w:rsid w:val="00E47E43"/>
    <w:rsid w:val="00E621D5"/>
    <w:rsid w:val="00E67C98"/>
    <w:rsid w:val="00E700B2"/>
    <w:rsid w:val="00E71056"/>
    <w:rsid w:val="00E71DD7"/>
    <w:rsid w:val="00E77518"/>
    <w:rsid w:val="00E809B6"/>
    <w:rsid w:val="00E830AC"/>
    <w:rsid w:val="00E83E55"/>
    <w:rsid w:val="00E90F11"/>
    <w:rsid w:val="00E960B3"/>
    <w:rsid w:val="00E977C1"/>
    <w:rsid w:val="00EA7AF8"/>
    <w:rsid w:val="00EA7CCD"/>
    <w:rsid w:val="00EB1A79"/>
    <w:rsid w:val="00EB709B"/>
    <w:rsid w:val="00EC15C3"/>
    <w:rsid w:val="00ED0DD1"/>
    <w:rsid w:val="00ED6A5E"/>
    <w:rsid w:val="00EE0907"/>
    <w:rsid w:val="00EE4408"/>
    <w:rsid w:val="00F02189"/>
    <w:rsid w:val="00F05F05"/>
    <w:rsid w:val="00F13FB8"/>
    <w:rsid w:val="00F2624D"/>
    <w:rsid w:val="00F33365"/>
    <w:rsid w:val="00F402BF"/>
    <w:rsid w:val="00F40553"/>
    <w:rsid w:val="00F56715"/>
    <w:rsid w:val="00F65ABD"/>
    <w:rsid w:val="00F80C44"/>
    <w:rsid w:val="00F935DB"/>
    <w:rsid w:val="00FA4337"/>
    <w:rsid w:val="00FB707B"/>
    <w:rsid w:val="00FD5C55"/>
    <w:rsid w:val="00FD6FC5"/>
    <w:rsid w:val="00FE2852"/>
    <w:rsid w:val="00FE5AF3"/>
    <w:rsid w:val="00FE66C7"/>
    <w:rsid w:val="00FF4417"/>
    <w:rsid w:val="00FF4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CFD895"/>
  <w15:chartTrackingRefBased/>
  <w15:docId w15:val="{88A53D63-64AF-415F-9C35-882D73F0E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tabs>
        <w:tab w:val="decimal" w:pos="-180"/>
        <w:tab w:val="left" w:pos="2160"/>
      </w:tabs>
      <w:autoSpaceDE w:val="0"/>
      <w:autoSpaceDN w:val="0"/>
      <w:adjustRightInd w:val="0"/>
      <w:ind w:left="1440" w:hanging="1440"/>
    </w:pPr>
    <w:rPr>
      <w:rFonts w:ascii="Arial" w:hAnsi="Arial" w:cs="Arial"/>
    </w:rPr>
  </w:style>
  <w:style w:type="paragraph" w:styleId="BodyTextIndent2">
    <w:name w:val="Body Text Indent 2"/>
    <w:basedOn w:val="Normal"/>
    <w:link w:val="BodyTextIndent2Char"/>
    <w:pPr>
      <w:tabs>
        <w:tab w:val="left" w:pos="0"/>
      </w:tabs>
      <w:autoSpaceDE w:val="0"/>
      <w:autoSpaceDN w:val="0"/>
      <w:adjustRightInd w:val="0"/>
      <w:ind w:left="252" w:hanging="1440"/>
    </w:pPr>
    <w:rPr>
      <w:rFonts w:ascii="Arial" w:hAnsi="Arial" w:cs="Arial"/>
    </w:rPr>
  </w:style>
  <w:style w:type="paragraph" w:styleId="PlainText">
    <w:name w:val="Plain Text"/>
    <w:basedOn w:val="Normal"/>
    <w:link w:val="PlainTextChar"/>
    <w:uiPriority w:val="99"/>
    <w:unhideWhenUsed/>
    <w:rsid w:val="0013761E"/>
    <w:rPr>
      <w:rFonts w:ascii="Consolas" w:eastAsia="Calibri" w:hAnsi="Consolas"/>
      <w:sz w:val="21"/>
      <w:szCs w:val="21"/>
    </w:rPr>
  </w:style>
  <w:style w:type="character" w:customStyle="1" w:styleId="PlainTextChar">
    <w:name w:val="Plain Text Char"/>
    <w:link w:val="PlainText"/>
    <w:uiPriority w:val="99"/>
    <w:rsid w:val="0013761E"/>
    <w:rPr>
      <w:rFonts w:ascii="Consolas" w:eastAsia="Calibri" w:hAnsi="Consolas" w:cs="Times New Roman"/>
      <w:sz w:val="21"/>
      <w:szCs w:val="21"/>
    </w:rPr>
  </w:style>
  <w:style w:type="character" w:styleId="Hyperlink">
    <w:name w:val="Hyperlink"/>
    <w:rsid w:val="0004790E"/>
    <w:rPr>
      <w:color w:val="0000FF"/>
      <w:u w:val="single"/>
    </w:rPr>
  </w:style>
  <w:style w:type="character" w:customStyle="1" w:styleId="BodyTextIndent2Char">
    <w:name w:val="Body Text Indent 2 Char"/>
    <w:link w:val="BodyTextIndent2"/>
    <w:rsid w:val="00D961BF"/>
    <w:rPr>
      <w:rFonts w:ascii="Arial" w:hAnsi="Arial" w:cs="Arial"/>
      <w:sz w:val="24"/>
      <w:szCs w:val="24"/>
    </w:rPr>
  </w:style>
  <w:style w:type="paragraph" w:customStyle="1" w:styleId="Default">
    <w:name w:val="Default"/>
    <w:rsid w:val="004E4AB7"/>
    <w:pPr>
      <w:autoSpaceDE w:val="0"/>
      <w:autoSpaceDN w:val="0"/>
      <w:adjustRightInd w:val="0"/>
    </w:pPr>
    <w:rPr>
      <w:rFonts w:ascii="Calibri" w:hAnsi="Calibri" w:cs="Calibri"/>
      <w:color w:val="000000"/>
      <w:sz w:val="24"/>
      <w:szCs w:val="24"/>
    </w:rPr>
  </w:style>
  <w:style w:type="paragraph" w:customStyle="1" w:styleId="TableParagraph">
    <w:name w:val="Table Paragraph"/>
    <w:basedOn w:val="Normal"/>
    <w:uiPriority w:val="1"/>
    <w:qFormat/>
    <w:rsid w:val="00E239CC"/>
    <w:pPr>
      <w:widowControl w:val="0"/>
      <w:autoSpaceDE w:val="0"/>
      <w:autoSpaceDN w:val="0"/>
    </w:pPr>
    <w:rPr>
      <w:sz w:val="22"/>
      <w:szCs w:val="22"/>
    </w:rPr>
  </w:style>
  <w:style w:type="character" w:styleId="CommentReference">
    <w:name w:val="annotation reference"/>
    <w:basedOn w:val="DefaultParagraphFont"/>
    <w:rsid w:val="005D6820"/>
    <w:rPr>
      <w:sz w:val="16"/>
      <w:szCs w:val="16"/>
    </w:rPr>
  </w:style>
  <w:style w:type="paragraph" w:styleId="CommentText">
    <w:name w:val="annotation text"/>
    <w:basedOn w:val="Normal"/>
    <w:link w:val="CommentTextChar"/>
    <w:rsid w:val="005D6820"/>
    <w:rPr>
      <w:sz w:val="20"/>
      <w:szCs w:val="20"/>
    </w:rPr>
  </w:style>
  <w:style w:type="character" w:customStyle="1" w:styleId="CommentTextChar">
    <w:name w:val="Comment Text Char"/>
    <w:basedOn w:val="DefaultParagraphFont"/>
    <w:link w:val="CommentText"/>
    <w:rsid w:val="005D68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335642">
      <w:bodyDiv w:val="1"/>
      <w:marLeft w:val="0"/>
      <w:marRight w:val="0"/>
      <w:marTop w:val="0"/>
      <w:marBottom w:val="0"/>
      <w:divBdr>
        <w:top w:val="none" w:sz="0" w:space="0" w:color="auto"/>
        <w:left w:val="none" w:sz="0" w:space="0" w:color="auto"/>
        <w:bottom w:val="none" w:sz="0" w:space="0" w:color="auto"/>
        <w:right w:val="none" w:sz="0" w:space="0" w:color="auto"/>
      </w:divBdr>
    </w:div>
    <w:div w:id="489635903">
      <w:bodyDiv w:val="1"/>
      <w:marLeft w:val="0"/>
      <w:marRight w:val="0"/>
      <w:marTop w:val="0"/>
      <w:marBottom w:val="0"/>
      <w:divBdr>
        <w:top w:val="none" w:sz="0" w:space="0" w:color="auto"/>
        <w:left w:val="none" w:sz="0" w:space="0" w:color="auto"/>
        <w:bottom w:val="none" w:sz="0" w:space="0" w:color="auto"/>
        <w:right w:val="none" w:sz="0" w:space="0" w:color="auto"/>
      </w:divBdr>
    </w:div>
    <w:div w:id="820999048">
      <w:bodyDiv w:val="1"/>
      <w:marLeft w:val="0"/>
      <w:marRight w:val="0"/>
      <w:marTop w:val="0"/>
      <w:marBottom w:val="0"/>
      <w:divBdr>
        <w:top w:val="none" w:sz="0" w:space="0" w:color="auto"/>
        <w:left w:val="none" w:sz="0" w:space="0" w:color="auto"/>
        <w:bottom w:val="none" w:sz="0" w:space="0" w:color="auto"/>
        <w:right w:val="none" w:sz="0" w:space="0" w:color="auto"/>
      </w:divBdr>
    </w:div>
    <w:div w:id="1960408781">
      <w:bodyDiv w:val="1"/>
      <w:marLeft w:val="0"/>
      <w:marRight w:val="0"/>
      <w:marTop w:val="0"/>
      <w:marBottom w:val="0"/>
      <w:divBdr>
        <w:top w:val="none" w:sz="0" w:space="0" w:color="auto"/>
        <w:left w:val="none" w:sz="0" w:space="0" w:color="auto"/>
        <w:bottom w:val="none" w:sz="0" w:space="0" w:color="auto"/>
        <w:right w:val="none" w:sz="0" w:space="0" w:color="auto"/>
      </w:divBdr>
    </w:div>
    <w:div w:id="1966613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4B47FD-CD31-467E-ADF3-F932FB31E4FE}">
  <ds:schemaRefs>
    <ds:schemaRef ds:uri="http://schemas.openxmlformats.org/officeDocument/2006/bibliography"/>
  </ds:schemaRefs>
</ds:datastoreItem>
</file>

<file path=docMetadata/LabelInfo.xml><?xml version="1.0" encoding="utf-8"?>
<clbl:labelList xmlns:clbl="http://schemas.microsoft.com/office/2020/mipLabelMetadata">
  <clbl:label id="{76a3f6ad-3d9b-49ad-9486-10bfd8fef73e}" enabled="1" method="Privileged" siteId="{8903a443-af33-4ed4-acf5-ee613bcb2f59}" removed="0"/>
</clbl:labelList>
</file>

<file path=docProps/app.xml><?xml version="1.0" encoding="utf-8"?>
<Properties xmlns="http://schemas.openxmlformats.org/officeDocument/2006/extended-properties" xmlns:vt="http://schemas.openxmlformats.org/officeDocument/2006/docPropsVTypes">
  <Template>Normal</Template>
  <TotalTime>82</TotalTime>
  <Pages>9</Pages>
  <Words>4952</Words>
  <Characters>30382</Characters>
  <Application>Microsoft Office Word</Application>
  <DocSecurity>0</DocSecurity>
  <Lines>253</Lines>
  <Paragraphs>70</Paragraphs>
  <ScaleCrop>false</ScaleCrop>
  <HeadingPairs>
    <vt:vector size="2" baseType="variant">
      <vt:variant>
        <vt:lpstr>Title</vt:lpstr>
      </vt:variant>
      <vt:variant>
        <vt:i4>1</vt:i4>
      </vt:variant>
    </vt:vector>
  </HeadingPairs>
  <TitlesOfParts>
    <vt:vector size="1" baseType="lpstr">
      <vt:lpstr>Statement of Purpose:  The Contractor shall furnish all labor, equipment, tools, containers, packaging materials, and supplies, in order to provide the required services, as stated below</vt:lpstr>
    </vt:vector>
  </TitlesOfParts>
  <Company>USAMEDDAC</Company>
  <LinksUpToDate>false</LinksUpToDate>
  <CharactersWithSpaces>35264</CharactersWithSpaces>
  <SharedDoc>false</SharedDoc>
  <HLinks>
    <vt:vector size="42" baseType="variant">
      <vt:variant>
        <vt:i4>7274607</vt:i4>
      </vt:variant>
      <vt:variant>
        <vt:i4>18</vt:i4>
      </vt:variant>
      <vt:variant>
        <vt:i4>0</vt:i4>
      </vt:variant>
      <vt:variant>
        <vt:i4>5</vt:i4>
      </vt:variant>
      <vt:variant>
        <vt:lpwstr>https://ia.signal.army.mil/DoDIAA/</vt:lpwstr>
      </vt:variant>
      <vt:variant>
        <vt:lpwstr/>
      </vt:variant>
      <vt:variant>
        <vt:i4>5111881</vt:i4>
      </vt:variant>
      <vt:variant>
        <vt:i4>15</vt:i4>
      </vt:variant>
      <vt:variant>
        <vt:i4>0</vt:i4>
      </vt:variant>
      <vt:variant>
        <vt:i4>5</vt:i4>
      </vt:variant>
      <vt:variant>
        <vt:lpwstr>http://cdsetrain.dtic.mil/opsec/index.htm</vt:lpwstr>
      </vt:variant>
      <vt:variant>
        <vt:lpwstr/>
      </vt:variant>
      <vt:variant>
        <vt:i4>4784215</vt:i4>
      </vt:variant>
      <vt:variant>
        <vt:i4>12</vt:i4>
      </vt:variant>
      <vt:variant>
        <vt:i4>0</vt:i4>
      </vt:variant>
      <vt:variant>
        <vt:i4>5</vt:i4>
      </vt:variant>
      <vt:variant>
        <vt:lpwstr>http://jko.jten.mil/</vt:lpwstr>
      </vt:variant>
      <vt:variant>
        <vt:lpwstr/>
      </vt:variant>
      <vt:variant>
        <vt:i4>655413</vt:i4>
      </vt:variant>
      <vt:variant>
        <vt:i4>9</vt:i4>
      </vt:variant>
      <vt:variant>
        <vt:i4>0</vt:i4>
      </vt:variant>
      <vt:variant>
        <vt:i4>5</vt:i4>
      </vt:variant>
      <vt:variant>
        <vt:lpwstr>http://www.tricare.osd.mil/tmis_new/Policy/PSA_Matrix_ 012304 0930 clean version.xls</vt:lpwstr>
      </vt:variant>
      <vt:variant>
        <vt:lpwstr/>
      </vt:variant>
      <vt:variant>
        <vt:i4>1900545</vt:i4>
      </vt:variant>
      <vt:variant>
        <vt:i4>6</vt:i4>
      </vt:variant>
      <vt:variant>
        <vt:i4>0</vt:i4>
      </vt:variant>
      <vt:variant>
        <vt:i4>5</vt:i4>
      </vt:variant>
      <vt:variant>
        <vt:lpwstr>https://atc.us.army.mil/iastar/docs/DD_Form_2875_System_Access_Agreement_Request.pdf</vt:lpwstr>
      </vt:variant>
      <vt:variant>
        <vt:lpwstr/>
      </vt:variant>
      <vt:variant>
        <vt:i4>7274607</vt:i4>
      </vt:variant>
      <vt:variant>
        <vt:i4>3</vt:i4>
      </vt:variant>
      <vt:variant>
        <vt:i4>0</vt:i4>
      </vt:variant>
      <vt:variant>
        <vt:i4>5</vt:i4>
      </vt:variant>
      <vt:variant>
        <vt:lpwstr>https://ia.signal.army.mil/DoDIAA/</vt:lpwstr>
      </vt:variant>
      <vt:variant>
        <vt:lpwstr/>
      </vt:variant>
      <vt:variant>
        <vt:i4>7143450</vt:i4>
      </vt:variant>
      <vt:variant>
        <vt:i4>0</vt:i4>
      </vt:variant>
      <vt:variant>
        <vt:i4>0</vt:i4>
      </vt:variant>
      <vt:variant>
        <vt:i4>5</vt:i4>
      </vt:variant>
      <vt:variant>
        <vt:lpwstr>mailto:pamela.t.francis.civ@mail.mil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Purpose:  The Contractor shall furnish all labor, equipment, tools, containers, packaging materials, and supplies, in order to provide the required services, as stated below</dc:title>
  <dc:subject/>
  <dc:creator>MARTIN ARMY COMMUNITY HOSPITAL</dc:creator>
  <cp:keywords/>
  <cp:lastModifiedBy>Nobles, Barbara CIV DHA MARTIN ACH (USA)</cp:lastModifiedBy>
  <cp:revision>42</cp:revision>
  <cp:lastPrinted>2019-10-23T20:45:00Z</cp:lastPrinted>
  <dcterms:created xsi:type="dcterms:W3CDTF">2025-04-24T21:02:00Z</dcterms:created>
  <dcterms:modified xsi:type="dcterms:W3CDTF">2026-04-29T21:11:00Z</dcterms:modified>
</cp:coreProperties>
</file>