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Temporary Supportive Housing (TSH) and Welcome Center, West</w:t>
            </w:r>
            <w:r>
              <w:rPr>
                <w:rStyle w:val="AAMSKBFill-InHighlight"/>
              </w:rPr>
              <w:t xml:space="preserve"> </w:t>
            </w:r>
            <w:r>
              <w:rPr>
                <w:rFonts w:asciiTheme="minorHAnsi" w:hAnsiTheme="minorHAnsi" w:cstheme="minorHAnsi"/>
              </w:rPr>
              <w:t>Los Angeles Department of Veterans Affairs Medical Center</w:t>
            </w:r>
            <w:r>
              <w:rPr>
                <w:rStyle w:val="AAMSKBFill-InHighlight"/>
              </w:rPr>
              <w:t xml:space="preserve"> </w:t>
            </w:r>
            <w:r>
              <w:rPr>
                <w:rFonts w:asciiTheme="minorHAnsi" w:hAnsiTheme="minorHAnsi" w:cstheme="minorHAnsi"/>
              </w:rPr>
              <w:t>(VAMC)</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36C10F26R0053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5:00PM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Y1AZ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11301 Wilshire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90073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(003C4B)</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810 Vermont Avenue NW</w:t>
            </w:r>
          </w:p>
          <w:p w:rsidR="00761C04" w:rsidRPr="00EE5B77" w:rsidP="00761C04">
            <w:pPr>
              <w:spacing w:before="0"/>
              <w:rPr>
                <w:rFonts w:asciiTheme="minorHAnsi" w:hAnsiTheme="minorHAnsi" w:cstheme="minorHAnsi"/>
              </w:rPr>
            </w:pPr>
            <w:r>
              <w:rPr>
                <w:rFonts w:asciiTheme="minorHAnsi" w:hAnsiTheme="minorHAnsi" w:cstheme="minorHAnsi"/>
              </w:rPr>
              <w:t>Washington DC  20001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Gerald Brusaw</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gerald.brusaw@va.gov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224-428-3135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https://www.cfm.va.gov/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CFM</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gerald.brusaw@va.gov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75058" w:rsidRPr="00B92CF8" w:rsidP="155447E1">
      <w:pPr>
        <w:rPr>
          <w:rFonts w:ascii="Arial" w:hAnsi="Arial" w:cs="Arial"/>
          <w:b/>
          <w:bCs/>
        </w:rPr>
      </w:pPr>
      <w:r w:rsidRPr="00B92CF8">
        <w:rPr>
          <w:rFonts w:ascii="Arial" w:hAnsi="Arial" w:cs="Arial"/>
          <w:b/>
          <w:bCs/>
        </w:rPr>
        <w:t>This is NOT a Request for Proposal (RFP)</w:t>
      </w:r>
    </w:p>
    <w:p w:rsidR="00775058" w:rsidRPr="00B92CF8" w:rsidP="00A502C9">
      <w:pPr>
        <w:rPr>
          <w:rFonts w:ascii="Arial" w:hAnsi="Arial" w:cs="Arial"/>
          <w:b/>
          <w:bCs/>
        </w:rPr>
      </w:pPr>
    </w:p>
    <w:p w:rsidR="00775058" w:rsidRPr="00B92CF8" w:rsidP="00A502C9">
      <w:pPr>
        <w:rPr>
          <w:rFonts w:ascii="Arial" w:hAnsi="Arial" w:cs="Arial"/>
          <w:b/>
          <w:bCs/>
        </w:rPr>
      </w:pPr>
      <w:r w:rsidRPr="00B92CF8">
        <w:rPr>
          <w:rFonts w:ascii="Arial" w:hAnsi="Arial" w:cs="Arial"/>
          <w:b/>
          <w:bCs/>
        </w:rPr>
        <w:t>Pre-Solicitation Notice, 36C10F26R00</w:t>
      </w:r>
      <w:r w:rsidRPr="00B92CF8" w:rsidR="5759EAF0">
        <w:rPr>
          <w:rFonts w:ascii="Arial" w:hAnsi="Arial" w:cs="Arial"/>
          <w:b/>
          <w:bCs/>
        </w:rPr>
        <w:t>53</w:t>
      </w:r>
      <w:r w:rsidRPr="00B92CF8">
        <w:rPr>
          <w:rFonts w:ascii="Arial" w:hAnsi="Arial" w:cs="Arial"/>
          <w:b/>
          <w:bCs/>
        </w:rPr>
        <w:t>, Construct Temporary Supportive Housing</w:t>
      </w:r>
      <w:r w:rsidRPr="00B92CF8" w:rsidR="0D2F523A">
        <w:rPr>
          <w:rFonts w:ascii="Arial" w:hAnsi="Arial" w:cs="Arial"/>
          <w:b/>
          <w:bCs/>
        </w:rPr>
        <w:t xml:space="preserve"> </w:t>
      </w:r>
      <w:r w:rsidRPr="00B92CF8" w:rsidR="46345BE6">
        <w:rPr>
          <w:rFonts w:ascii="Arial" w:hAnsi="Arial" w:cs="Arial"/>
          <w:b/>
          <w:bCs/>
        </w:rPr>
        <w:t xml:space="preserve">(TSH) </w:t>
      </w:r>
      <w:r w:rsidRPr="00B92CF8" w:rsidR="0D2F523A">
        <w:rPr>
          <w:rFonts w:ascii="Arial" w:hAnsi="Arial" w:cs="Arial"/>
          <w:b/>
          <w:bCs/>
        </w:rPr>
        <w:t>and Welcome Center</w:t>
      </w:r>
      <w:r w:rsidRPr="00B92CF8">
        <w:rPr>
          <w:rFonts w:ascii="Arial" w:hAnsi="Arial" w:cs="Arial"/>
          <w:b/>
          <w:bCs/>
        </w:rPr>
        <w:t> W</w:t>
      </w:r>
      <w:r w:rsidRPr="00B92CF8" w:rsidR="6BC5532A">
        <w:rPr>
          <w:rFonts w:ascii="Arial" w:hAnsi="Arial" w:cs="Arial"/>
          <w:b/>
          <w:bCs/>
        </w:rPr>
        <w:t>est Los Angeles Department of Veterans Affairs Medical Center</w:t>
      </w:r>
      <w:r w:rsidRPr="00B92CF8" w:rsidR="4C5EB8A7">
        <w:rPr>
          <w:rFonts w:ascii="Arial" w:hAnsi="Arial" w:cs="Arial"/>
          <w:b/>
          <w:bCs/>
        </w:rPr>
        <w:t xml:space="preserve"> (VAMC)</w:t>
      </w:r>
    </w:p>
    <w:p w:rsidR="00775058" w:rsidRPr="00B92CF8" w:rsidP="00A502C9">
      <w:pPr>
        <w:rPr>
          <w:rFonts w:ascii="Arial" w:hAnsi="Arial" w:cs="Arial"/>
          <w:b/>
          <w:bCs/>
        </w:rPr>
      </w:pPr>
    </w:p>
    <w:p w:rsidR="00775058" w:rsidRPr="00B92CF8" w:rsidP="79AC6CAD">
      <w:pPr>
        <w:rPr>
          <w:rFonts w:ascii="Arial" w:hAnsi="Arial" w:cs="Arial"/>
        </w:rPr>
      </w:pPr>
      <w:r w:rsidRPr="00B92CF8">
        <w:rPr>
          <w:rFonts w:ascii="Arial" w:hAnsi="Arial" w:cs="Arial"/>
        </w:rPr>
        <w:t>The Department of Veterans Affairs (VA), Office of Construction and Facilities Management is issuing a Pre-Solicitation Notice for the Two-Phase Design-Build Solicitation Number 36C10F26R00</w:t>
      </w:r>
      <w:r w:rsidRPr="00B92CF8" w:rsidR="1906303C">
        <w:rPr>
          <w:rFonts w:ascii="Arial" w:hAnsi="Arial" w:cs="Arial"/>
        </w:rPr>
        <w:t>53</w:t>
      </w:r>
      <w:r w:rsidRPr="00B92CF8">
        <w:rPr>
          <w:rFonts w:ascii="Arial" w:hAnsi="Arial" w:cs="Arial"/>
        </w:rPr>
        <w:t>, C</w:t>
      </w:r>
      <w:r w:rsidRPr="00B92CF8" w:rsidR="15DCCF2C">
        <w:rPr>
          <w:rFonts w:ascii="Arial" w:hAnsi="Arial" w:cs="Arial"/>
        </w:rPr>
        <w:t xml:space="preserve">onstruct </w:t>
      </w:r>
      <w:r w:rsidRPr="00B92CF8">
        <w:rPr>
          <w:rFonts w:ascii="Arial" w:hAnsi="Arial" w:cs="Arial"/>
        </w:rPr>
        <w:t xml:space="preserve">Temporary </w:t>
      </w:r>
      <w:r w:rsidRPr="00B92CF8" w:rsidR="6A2F2863">
        <w:rPr>
          <w:rFonts w:ascii="Arial" w:hAnsi="Arial" w:cs="Arial"/>
        </w:rPr>
        <w:t>S</w:t>
      </w:r>
      <w:r w:rsidRPr="00B92CF8">
        <w:rPr>
          <w:rFonts w:ascii="Arial" w:hAnsi="Arial" w:cs="Arial"/>
        </w:rPr>
        <w:t xml:space="preserve">upportive </w:t>
      </w:r>
      <w:r w:rsidRPr="00B92CF8" w:rsidR="1FDAD416">
        <w:rPr>
          <w:rFonts w:ascii="Arial" w:hAnsi="Arial" w:cs="Arial"/>
        </w:rPr>
        <w:t>H</w:t>
      </w:r>
      <w:r w:rsidRPr="00B92CF8">
        <w:rPr>
          <w:rFonts w:ascii="Arial" w:hAnsi="Arial" w:cs="Arial"/>
        </w:rPr>
        <w:t>ousing (TSH)</w:t>
      </w:r>
      <w:r w:rsidRPr="00B92CF8" w:rsidR="2E300E45">
        <w:rPr>
          <w:rFonts w:ascii="Arial" w:hAnsi="Arial" w:cs="Arial"/>
        </w:rPr>
        <w:t xml:space="preserve"> and Welcome Center</w:t>
      </w:r>
      <w:r w:rsidRPr="00B92CF8">
        <w:rPr>
          <w:rFonts w:ascii="Arial" w:hAnsi="Arial" w:cs="Arial"/>
        </w:rPr>
        <w:t xml:space="preserve"> W</w:t>
      </w:r>
      <w:r w:rsidRPr="00B92CF8" w:rsidR="22E6A4FF">
        <w:rPr>
          <w:rFonts w:ascii="Arial" w:hAnsi="Arial" w:cs="Arial"/>
        </w:rPr>
        <w:t>est Los Angeles</w:t>
      </w:r>
      <w:r w:rsidRPr="00B92CF8">
        <w:rPr>
          <w:rFonts w:ascii="Arial" w:hAnsi="Arial" w:cs="Arial"/>
        </w:rPr>
        <w:t xml:space="preserve"> </w:t>
      </w:r>
      <w:r w:rsidRPr="00B92CF8" w:rsidR="4D6B9AC0">
        <w:rPr>
          <w:rFonts w:ascii="Arial" w:hAnsi="Arial" w:cs="Arial"/>
        </w:rPr>
        <w:t>VAMC</w:t>
      </w:r>
      <w:r w:rsidRPr="00B92CF8" w:rsidR="04C41D70">
        <w:rPr>
          <w:rFonts w:ascii="Arial" w:hAnsi="Arial" w:cs="Arial"/>
        </w:rPr>
        <w:t>.</w:t>
      </w:r>
    </w:p>
    <w:p w:rsidR="00775058" w:rsidRPr="00B92CF8" w:rsidP="79AC6CAD">
      <w:pPr>
        <w:rPr>
          <w:rFonts w:ascii="Arial" w:eastAsia="Times New Roman" w:hAnsi="Arial" w:cs="Arial"/>
        </w:rPr>
      </w:pPr>
      <w:r w:rsidRPr="00B92CF8">
        <w:rPr>
          <w:rFonts w:ascii="Arial" w:eastAsia="Times New Roman" w:hAnsi="Arial" w:cs="Arial"/>
        </w:rPr>
        <w:t xml:space="preserve">The </w:t>
      </w:r>
      <w:r w:rsidRPr="00B92CF8" w:rsidR="493066B2">
        <w:rPr>
          <w:rFonts w:ascii="Arial" w:eastAsia="Times New Roman" w:hAnsi="Arial" w:cs="Arial"/>
        </w:rPr>
        <w:t xml:space="preserve">Design-Build </w:t>
      </w:r>
      <w:r w:rsidRPr="00B92CF8">
        <w:rPr>
          <w:rFonts w:ascii="Arial" w:eastAsia="Times New Roman" w:hAnsi="Arial" w:cs="Arial"/>
        </w:rPr>
        <w:t>Contractor shall furnish, design, coordinate, deliver, install, test, commission, and warrant 220 Temporary S</w:t>
      </w:r>
      <w:r w:rsidRPr="00B92CF8" w:rsidR="4791766B">
        <w:rPr>
          <w:rFonts w:ascii="Arial" w:eastAsia="Times New Roman" w:hAnsi="Arial" w:cs="Arial"/>
        </w:rPr>
        <w:t xml:space="preserve">upportive Housing </w:t>
      </w:r>
      <w:r w:rsidRPr="00B92CF8">
        <w:rPr>
          <w:rFonts w:ascii="Arial" w:eastAsia="Times New Roman" w:hAnsi="Arial" w:cs="Arial"/>
        </w:rPr>
        <w:t>Units. Contractor shall also include a Welcome Center and the associated site improvements, in areas designated by VA at W</w:t>
      </w:r>
      <w:r w:rsidRPr="00B92CF8" w:rsidR="59DF0E5F">
        <w:rPr>
          <w:rFonts w:ascii="Arial" w:eastAsia="Times New Roman" w:hAnsi="Arial" w:cs="Arial"/>
        </w:rPr>
        <w:t>est Los Angeles</w:t>
      </w:r>
      <w:r w:rsidRPr="00B92CF8">
        <w:rPr>
          <w:rFonts w:ascii="Arial" w:eastAsia="Times New Roman" w:hAnsi="Arial" w:cs="Arial"/>
        </w:rPr>
        <w:t xml:space="preserve"> VAMC.  The VA emphasizes performance-based results; therefore, the contractor may determine the means and methods of installation layout and alternatives or betterments to best utilize parcels as long as all code and performance standards are met.</w:t>
      </w:r>
    </w:p>
    <w:p w:rsidR="00775058" w:rsidRPr="00B92CF8" w:rsidP="79AC6CAD">
      <w:pPr>
        <w:pStyle w:val="NoSpacing"/>
        <w:spacing w:after="160"/>
        <w:jc w:val="both"/>
        <w:rPr>
          <w:rFonts w:ascii="Arial" w:eastAsia="Arial" w:hAnsi="Arial" w:cs="Arial"/>
        </w:rPr>
      </w:pPr>
      <w:r w:rsidRPr="00B92CF8">
        <w:rPr>
          <w:rFonts w:ascii="Arial" w:eastAsia="Arial" w:hAnsi="Arial" w:cs="Arial"/>
        </w:rPr>
        <w:t xml:space="preserve">The </w:t>
      </w:r>
      <w:r w:rsidRPr="00B92CF8" w:rsidR="7A57894A">
        <w:rPr>
          <w:rFonts w:ascii="Arial" w:eastAsia="Arial" w:hAnsi="Arial" w:cs="Arial"/>
        </w:rPr>
        <w:t xml:space="preserve">Period of Performance is for a period </w:t>
      </w:r>
      <w:r w:rsidRPr="00B92CF8">
        <w:rPr>
          <w:rFonts w:ascii="Arial" w:eastAsia="Arial" w:hAnsi="Arial" w:cs="Arial"/>
        </w:rPr>
        <w:t xml:space="preserve">of no more than 210 days after issuance of the NTP.  </w:t>
      </w:r>
    </w:p>
    <w:p w:rsidR="00775058" w:rsidRPr="00B92CF8" w:rsidP="79AC6CAD">
      <w:pPr>
        <w:jc w:val="both"/>
        <w:rPr>
          <w:rFonts w:ascii="Arial" w:hAnsi="Arial" w:cs="Arial"/>
        </w:rPr>
      </w:pPr>
      <w:r w:rsidRPr="00B92CF8">
        <w:rPr>
          <w:rFonts w:ascii="Arial" w:hAnsi="Arial" w:cs="Arial"/>
        </w:rPr>
        <w:t xml:space="preserve">The contract is estimated to be awarded on </w:t>
      </w:r>
      <w:r w:rsidRPr="00B92CF8" w:rsidR="49B1760D">
        <w:rPr>
          <w:rFonts w:ascii="Arial" w:hAnsi="Arial" w:cs="Arial"/>
        </w:rPr>
        <w:t>August 20, 2026</w:t>
      </w:r>
      <w:r w:rsidRPr="00B92CF8" w:rsidR="4E17240C">
        <w:rPr>
          <w:rFonts w:ascii="Arial" w:hAnsi="Arial" w:cs="Arial"/>
        </w:rPr>
        <w:t>.</w:t>
      </w:r>
    </w:p>
    <w:p w:rsidR="00147042" w:rsidRPr="00B92CF8" w:rsidP="00147042">
      <w:pPr>
        <w:rPr>
          <w:rFonts w:ascii="Arial" w:hAnsi="Arial" w:cs="Arial"/>
        </w:rPr>
      </w:pPr>
      <w:r w:rsidRPr="00B92CF8">
        <w:rPr>
          <w:rFonts w:ascii="Arial" w:hAnsi="Arial" w:cs="Arial"/>
        </w:rPr>
        <w:t xml:space="preserve">NOTIFICATION OF 100% SERVICE DISABLED VETERAN OWNED SMALL BUSINESS SET ASIDE: This procurement shall be issued as an 100% SDVOSB set-aside under NAICS Code 236220, Small Business Size Standard of $45 million.   In order to receive consideration as an SDVOSB concern the entity shall be registered as such at </w:t>
      </w:r>
      <w:r>
        <w:fldChar w:fldCharType="begin"/>
      </w:r>
      <w:r>
        <w:instrText xml:space="preserve"> HYPERLINK "https://veterans.certify.sba.gov/" </w:instrText>
      </w:r>
      <w:r>
        <w:fldChar w:fldCharType="separate"/>
      </w:r>
      <w:r w:rsidRPr="00B92CF8">
        <w:rPr>
          <w:rStyle w:val="Hyperlink"/>
        </w:rPr>
        <w:t>https://veterans.certify.sba.gov/</w:t>
      </w:r>
      <w:r>
        <w:fldChar w:fldCharType="end"/>
      </w:r>
      <w:r w:rsidRPr="00B92CF8">
        <w:t xml:space="preserve"> at time of proposal </w:t>
      </w:r>
      <w:r w:rsidRPr="00B92CF8" w:rsidR="66C36781">
        <w:t>submission and</w:t>
      </w:r>
      <w:r w:rsidRPr="00B92CF8">
        <w:t xml:space="preserve"> immediately prior to award.  </w:t>
      </w:r>
    </w:p>
    <w:p w:rsidR="00775058" w:rsidRPr="00B92CF8" w:rsidP="00A502C9">
      <w:pPr>
        <w:spacing w:line="288" w:lineRule="atLeast"/>
        <w:rPr>
          <w:rFonts w:ascii="Arial" w:hAnsi="Arial" w:cs="Arial"/>
        </w:rPr>
      </w:pPr>
      <w:r w:rsidRPr="00B92CF8">
        <w:rPr>
          <w:rFonts w:ascii="Arial" w:hAnsi="Arial" w:cs="Arial"/>
        </w:rPr>
        <w:t xml:space="preserve">NOTICE TO PRIME (GENERAL) CONTRACTORS: The offeror must be registered in the System for Acquisition Management database at </w:t>
      </w:r>
      <w:r>
        <w:fldChar w:fldCharType="begin"/>
      </w:r>
      <w:r>
        <w:instrText xml:space="preserve"> HYPERLINK "https://sam.gov/" </w:instrText>
      </w:r>
      <w:r>
        <w:fldChar w:fldCharType="separate"/>
      </w:r>
      <w:r w:rsidRPr="00B92CF8">
        <w:rPr>
          <w:rStyle w:val="Hyperlink"/>
          <w:rFonts w:ascii="Arial" w:hAnsi="Arial" w:cs="Arial"/>
        </w:rPr>
        <w:t>https://sam.gov/</w:t>
      </w:r>
      <w:r>
        <w:fldChar w:fldCharType="end"/>
      </w:r>
      <w:r w:rsidRPr="00B92CF8">
        <w:rPr>
          <w:rFonts w:ascii="Arial" w:hAnsi="Arial" w:cs="Arial"/>
        </w:rPr>
        <w:t xml:space="preserve"> </w:t>
      </w:r>
      <w:r w:rsidRPr="00B92CF8">
        <w:rPr>
          <w:rFonts w:ascii="Arial" w:eastAsia="Times New Roman" w:hAnsi="Arial" w:cs="Arial"/>
        </w:rPr>
        <w:t xml:space="preserve"> </w:t>
      </w:r>
      <w:r w:rsidRPr="00B92CF8">
        <w:rPr>
          <w:rFonts w:ascii="Arial" w:hAnsi="Arial" w:cs="Arial"/>
        </w:rPr>
        <w:t xml:space="preserve">prior to award. </w:t>
      </w:r>
    </w:p>
    <w:p w:rsidR="00775058" w:rsidRPr="00B92CF8" w:rsidP="0002E33E">
      <w:pPr>
        <w:rPr>
          <w:rFonts w:ascii="Arial" w:hAnsi="Arial" w:cs="Arial"/>
        </w:rPr>
      </w:pPr>
      <w:r w:rsidRPr="00B92CF8">
        <w:rPr>
          <w:rFonts w:ascii="Arial" w:hAnsi="Arial" w:cs="Arial"/>
        </w:rPr>
        <w:t xml:space="preserve">SOLICITATION and AMENDMENTS: Prospective Offerors must obtain copies of solicitation documents from </w:t>
      </w:r>
      <w:r>
        <w:fldChar w:fldCharType="begin"/>
      </w:r>
      <w:r>
        <w:instrText xml:space="preserve"> HYPERLINK "https://sam.gov/" </w:instrText>
      </w:r>
      <w:r>
        <w:fldChar w:fldCharType="separate"/>
      </w:r>
      <w:r w:rsidRPr="00B92CF8" w:rsidR="5FFA1D7E">
        <w:rPr>
          <w:rStyle w:val="Hyperlink"/>
          <w:rFonts w:ascii="Arial" w:hAnsi="Arial" w:cs="Arial"/>
        </w:rPr>
        <w:t>https://sam.gov/,</w:t>
      </w:r>
      <w:r>
        <w:fldChar w:fldCharType="end"/>
      </w:r>
      <w:r w:rsidRPr="00B92CF8">
        <w:rPr>
          <w:rFonts w:ascii="Arial" w:hAnsi="Arial" w:cs="Arial"/>
        </w:rPr>
        <w:t xml:space="preserve"> which will be available on or </w:t>
      </w:r>
      <w:r w:rsidRPr="00B92CF8" w:rsidR="1C2AE0D5">
        <w:rPr>
          <w:rFonts w:ascii="Arial" w:hAnsi="Arial" w:cs="Arial"/>
        </w:rPr>
        <w:t>about May 21, 2026.</w:t>
      </w:r>
    </w:p>
    <w:p w:rsidR="00775058" w:rsidRPr="00B92CF8" w:rsidP="0002E33E">
      <w:pPr>
        <w:rPr>
          <w:rFonts w:ascii="Arial" w:hAnsi="Arial" w:cs="Arial"/>
        </w:rPr>
      </w:pPr>
      <w:r w:rsidRPr="00B92CF8">
        <w:rPr>
          <w:rFonts w:ascii="Arial" w:hAnsi="Arial" w:cs="Arial"/>
        </w:rPr>
        <w:t>By registering at</w:t>
      </w:r>
      <w:r w:rsidRPr="00B92CF8" w:rsidR="5925EA80">
        <w:rPr>
          <w:rFonts w:ascii="Arial" w:eastAsia="Times New Roman" w:hAnsi="Arial" w:cs="Arial"/>
        </w:rPr>
        <w:t xml:space="preserve"> </w:t>
      </w:r>
      <w:r>
        <w:fldChar w:fldCharType="begin"/>
      </w:r>
      <w:r>
        <w:instrText xml:space="preserve"> HYPERLINK "https://sam.gov/" </w:instrText>
      </w:r>
      <w:r>
        <w:fldChar w:fldCharType="separate"/>
      </w:r>
      <w:r w:rsidRPr="00B92CF8" w:rsidR="5925EA80">
        <w:rPr>
          <w:rStyle w:val="Hyperlink"/>
          <w:rFonts w:ascii="Arial" w:hAnsi="Arial" w:cs="Arial"/>
        </w:rPr>
        <w:t>https://sam.gov/</w:t>
      </w:r>
      <w:r>
        <w:fldChar w:fldCharType="end"/>
      </w:r>
      <w:r w:rsidRPr="00B92CF8">
        <w:rPr>
          <w:rFonts w:ascii="Arial" w:hAnsi="Arial" w:cs="Arial"/>
        </w:rPr>
        <w:t xml:space="preserve">,  the Offerors will have access to downloading plans, specifications and amendments, which will be available only in Adobe PDF electronic format. The Offerors must be registered in CCR and have a </w:t>
      </w:r>
      <w:r w:rsidRPr="00B92CF8" w:rsidR="1C93EB05">
        <w:rPr>
          <w:rFonts w:ascii="Arial" w:hAnsi="Arial" w:cs="Arial"/>
        </w:rPr>
        <w:t>UEI</w:t>
      </w:r>
      <w:r w:rsidRPr="00B92CF8">
        <w:rPr>
          <w:rFonts w:ascii="Arial" w:hAnsi="Arial" w:cs="Arial"/>
        </w:rPr>
        <w:t xml:space="preserve"> Number to download documents. By registering for the Register to Receive, you will be notified by e-Mail of any new amendments that have been issued and posted. No other notification of amendments will be provided. Potential Offerors are advised that they are responsible for obtaining and acknowledging any amendments to the solicitation. </w:t>
      </w:r>
    </w:p>
    <w:p w:rsidR="00775058" w:rsidRPr="00B92CF8" w:rsidP="00A502C9">
      <w:pPr>
        <w:rPr>
          <w:rFonts w:ascii="Arial" w:hAnsi="Arial" w:cs="Arial"/>
        </w:rPr>
      </w:pPr>
      <w:r w:rsidRPr="00B92CF8">
        <w:rPr>
          <w:rFonts w:ascii="Arial" w:hAnsi="Arial" w:cs="Arial"/>
        </w:rPr>
        <w:t xml:space="preserve">There will be no public bid opening.  All Offerors must ensure that their firms have the ability to provide both 100% Performance and Payment Bonds. In addition, the Offerors will be required to submit a bid guarantee with their proposal. The proposals will be evaluated and </w:t>
      </w:r>
      <w:r w:rsidRPr="00B92CF8" w:rsidR="00A66ABF">
        <w:rPr>
          <w:rFonts w:ascii="Arial" w:hAnsi="Arial" w:cs="Arial"/>
        </w:rPr>
        <w:t>awarded</w:t>
      </w:r>
      <w:r w:rsidRPr="00B92CF8">
        <w:rPr>
          <w:rFonts w:ascii="Arial" w:hAnsi="Arial" w:cs="Arial"/>
        </w:rPr>
        <w:t xml:space="preserve"> </w:t>
      </w:r>
      <w:r w:rsidRPr="00B92CF8">
        <w:rPr>
          <w:rFonts w:ascii="Arial" w:hAnsi="Arial" w:cs="Arial"/>
        </w:rPr>
        <w:t>utilizing the Best Value, Trade-Off method per Revolutionary FAR Overhaul (RFO) 15.103-1. Offerors are advised award may be made without discussion.</w:t>
      </w:r>
    </w:p>
    <w:p w:rsidR="00775058" w:rsidRPr="00B92CF8">
      <w:pPr>
        <w:rPr>
          <w:rFonts w:ascii="Arial" w:hAnsi="Arial" w:cs="Arial"/>
        </w:rPr>
      </w:pPr>
      <w:r w:rsidRPr="00B92CF8">
        <w:rPr>
          <w:rFonts w:ascii="Arial" w:hAnsi="Arial" w:cs="Arial"/>
        </w:rPr>
        <w:t xml:space="preserve">Proposals for Phase I will be due to the Contracting Officer on or </w:t>
      </w:r>
      <w:r w:rsidRPr="00B92CF8" w:rsidR="00464127">
        <w:rPr>
          <w:rFonts w:ascii="Arial" w:hAnsi="Arial" w:cs="Arial"/>
        </w:rPr>
        <w:t xml:space="preserve">around </w:t>
      </w:r>
      <w:r w:rsidRPr="00B92CF8" w:rsidR="00E73D20">
        <w:rPr>
          <w:rFonts w:ascii="Arial" w:hAnsi="Arial" w:cs="Arial"/>
        </w:rPr>
        <w:t>5</w:t>
      </w:r>
      <w:r w:rsidRPr="00B92CF8">
        <w:rPr>
          <w:rFonts w:ascii="Arial" w:hAnsi="Arial" w:cs="Arial"/>
        </w:rPr>
        <w:t>:00PM (</w:t>
      </w:r>
      <w:r w:rsidR="008A1444">
        <w:rPr>
          <w:rFonts w:ascii="Arial" w:hAnsi="Arial" w:cs="Arial"/>
        </w:rPr>
        <w:t>E</w:t>
      </w:r>
      <w:r w:rsidRPr="00B92CF8">
        <w:rPr>
          <w:rFonts w:ascii="Arial" w:hAnsi="Arial" w:cs="Arial"/>
        </w:rPr>
        <w:t xml:space="preserve">T) on June </w:t>
      </w:r>
      <w:r w:rsidRPr="00B92CF8" w:rsidR="06A6BD7B">
        <w:rPr>
          <w:rFonts w:ascii="Arial" w:hAnsi="Arial" w:cs="Arial"/>
        </w:rPr>
        <w:t>23</w:t>
      </w:r>
      <w:r w:rsidRPr="00B92CF8">
        <w:rPr>
          <w:rFonts w:ascii="Arial" w:hAnsi="Arial" w:cs="Arial"/>
        </w:rPr>
        <w:t>, 2026.  Firms eligible to participate in Phase II will be notified via solicitation amendment.   If you have any questions, please contact Gerald Brusaw at 224-428-3135 or via email at Gerald.brusaw@va.gov.  In the subject line of any e-Mail sent, identify: 36C10F26R00</w:t>
      </w:r>
      <w:r w:rsidRPr="00B92CF8" w:rsidR="2FE45B20">
        <w:rPr>
          <w:rFonts w:ascii="Arial" w:hAnsi="Arial" w:cs="Arial"/>
        </w:rPr>
        <w:t>53</w:t>
      </w:r>
      <w:r w:rsidRPr="00B92CF8">
        <w:rPr>
          <w:rFonts w:ascii="Arial" w:hAnsi="Arial" w:cs="Arial"/>
        </w:rPr>
        <w:t xml:space="preserve">, </w:t>
      </w:r>
      <w:r w:rsidRPr="00B92CF8" w:rsidR="28F5377F">
        <w:rPr>
          <w:rFonts w:ascii="Arial" w:hAnsi="Arial" w:cs="Arial"/>
        </w:rPr>
        <w:t xml:space="preserve">Construct </w:t>
      </w:r>
      <w:r w:rsidRPr="00B92CF8">
        <w:rPr>
          <w:rFonts w:ascii="Arial" w:hAnsi="Arial" w:cs="Arial"/>
        </w:rPr>
        <w:t xml:space="preserve">Temporary </w:t>
      </w:r>
      <w:r w:rsidRPr="00B92CF8" w:rsidR="7824B998">
        <w:rPr>
          <w:rFonts w:ascii="Arial" w:hAnsi="Arial" w:cs="Arial"/>
        </w:rPr>
        <w:t>S</w:t>
      </w:r>
      <w:r w:rsidRPr="00B92CF8">
        <w:rPr>
          <w:rFonts w:ascii="Arial" w:hAnsi="Arial" w:cs="Arial"/>
        </w:rPr>
        <w:t xml:space="preserve">upportive </w:t>
      </w:r>
      <w:r w:rsidRPr="00B92CF8" w:rsidR="32E5B142">
        <w:rPr>
          <w:rFonts w:ascii="Arial" w:hAnsi="Arial" w:cs="Arial"/>
        </w:rPr>
        <w:t>H</w:t>
      </w:r>
      <w:r w:rsidRPr="00B92CF8">
        <w:rPr>
          <w:rFonts w:ascii="Arial" w:hAnsi="Arial" w:cs="Arial"/>
        </w:rPr>
        <w:t xml:space="preserve">ousing (TSH) </w:t>
      </w:r>
      <w:r w:rsidRPr="00B92CF8" w:rsidR="1A2DF426">
        <w:rPr>
          <w:rFonts w:ascii="Arial" w:hAnsi="Arial" w:cs="Arial"/>
        </w:rPr>
        <w:t xml:space="preserve">and Welcome Center </w:t>
      </w:r>
      <w:r w:rsidRPr="00B92CF8">
        <w:rPr>
          <w:rFonts w:ascii="Arial" w:hAnsi="Arial" w:cs="Arial"/>
        </w:rPr>
        <w:t>W</w:t>
      </w:r>
      <w:r w:rsidRPr="00B92CF8" w:rsidR="543FA40C">
        <w:rPr>
          <w:rFonts w:ascii="Arial" w:hAnsi="Arial" w:cs="Arial"/>
        </w:rPr>
        <w:t>est Los Angeles</w:t>
      </w:r>
      <w:r w:rsidRPr="00B92CF8">
        <w:rPr>
          <w:rFonts w:ascii="Arial" w:hAnsi="Arial" w:cs="Arial"/>
        </w:rPr>
        <w:t xml:space="preserve"> VAMC.</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4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tblGrid>
    <w:tr w:rsidTr="155447E1">
      <w:tblPrEx>
        <w:tblW w:w="4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00"/>
      </w:trPr>
      <w:tc>
        <w:tcPr>
          <w:tcW w:w="4659" w:type="dxa"/>
        </w:tcPr>
        <w:p w:rsidR="00775058" w:rsidP="00240FCD">
          <w:pPr>
            <w:pStyle w:val="Footer"/>
          </w:pPr>
        </w:p>
      </w:tc>
    </w:tr>
  </w:tbl>
  <w:p w:rsidR="00775058" w:rsidRPr="00240FCD" w:rsidP="00240FCD">
    <w:pPr>
      <w:pStyle w:val="Footer"/>
    </w:pPr>
  </w:p>
  <w:p w:rsidR="0070377B">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4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tblGrid>
    <w:tr w:rsidTr="155447E1">
      <w:tblPrEx>
        <w:tblW w:w="4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00"/>
      </w:trPr>
      <w:tc>
        <w:tcPr>
          <w:tcW w:w="4674" w:type="dxa"/>
        </w:tcPr>
        <w:p w:rsidR="00775058">
          <w:pPr>
            <w:pStyle w:val="Footer"/>
          </w:pPr>
        </w:p>
      </w:tc>
    </w:tr>
  </w:tbl>
  <w:p w:rsidR="00775058" w:rsidRPr="00041EE5" w:rsidP="009B0DC6">
    <w:pPr>
      <w:pStyle w:val="Footer"/>
    </w:pPr>
  </w:p>
  <w:p w:rsidR="0070377B">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058" w:rsidRPr="000758A6" w:rsidP="155447E1">
    <w:pPr>
      <w:pStyle w:val="Heading1"/>
      <w:contextualSpacing/>
      <w:jc w:val="center"/>
      <w:rPr>
        <w:rFonts w:asciiTheme="minorHAnsi" w:hAnsiTheme="minorHAnsi"/>
        <w:sz w:val="36"/>
        <w:szCs w:val="36"/>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058" w:rsidRPr="000F59BB" w:rsidP="155447E1">
    <w:pPr>
      <w:pStyle w:val="Heading1"/>
      <w:contextualSpacing/>
      <w:jc w:val="center"/>
      <w:rPr>
        <w:rFonts w:asciiTheme="minorHAnsi" w:hAnsiTheme="minorHAnsi"/>
        <w:sz w:val="36"/>
        <w:szCs w:val="36"/>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02C9"/>
    <w:rPr>
      <w:color w:val="0000FF" w:themeColor="hyperlink"/>
      <w:u w:val="single"/>
    </w:rPr>
  </w:style>
  <w:style w:type="paragraph" w:customStyle="1" w:styleId="Normalarial">
    <w:name w:val="Normal + arial"/>
    <w:basedOn w:val="Normal"/>
    <w:rsid w:val="003B740F"/>
    <w:pPr>
      <w:keepLines/>
      <w:jc w:val="both"/>
    </w:pPr>
    <w:rPr>
      <w:rFonts w:ascii="Arial" w:eastAsia="Times New Roman" w:hAnsi="Arial" w:cs="Arial"/>
    </w:rPr>
  </w:style>
  <w:style w:type="character" w:customStyle="1" w:styleId="UnresolvedMention1">
    <w:name w:val="Unresolved Mention1"/>
    <w:basedOn w:val="DefaultParagraphFont"/>
    <w:uiPriority w:val="99"/>
    <w:semiHidden/>
    <w:unhideWhenUsed/>
    <w:rsid w:val="00262C1D"/>
    <w:rPr>
      <w:color w:val="605E5C"/>
      <w:shd w:val="clear" w:color="auto" w:fill="E1DFDD"/>
    </w:rPr>
  </w:style>
  <w:style w:type="character" w:styleId="CommentReference">
    <w:name w:val="annotation reference"/>
    <w:basedOn w:val="DefaultParagraphFont"/>
    <w:uiPriority w:val="99"/>
    <w:semiHidden/>
    <w:unhideWhenUsed/>
    <w:rsid w:val="00C66446"/>
    <w:rPr>
      <w:sz w:val="16"/>
      <w:szCs w:val="16"/>
    </w:rPr>
  </w:style>
  <w:style w:type="paragraph" w:styleId="CommentSubject">
    <w:name w:val="annotation subject"/>
    <w:basedOn w:val="CommentText"/>
    <w:next w:val="CommentText"/>
    <w:link w:val="CommentSubjectChar"/>
    <w:uiPriority w:val="99"/>
    <w:semiHidden/>
    <w:unhideWhenUsed/>
    <w:rsid w:val="00C66446"/>
    <w:rPr>
      <w:b/>
      <w:bCs/>
    </w:rPr>
  </w:style>
  <w:style w:type="character" w:customStyle="1" w:styleId="CommentSubjectChar">
    <w:name w:val="Comment Subject Char"/>
    <w:basedOn w:val="CommentTextChar"/>
    <w:link w:val="CommentSubject"/>
    <w:uiPriority w:val="99"/>
    <w:semiHidden/>
    <w:rsid w:val="00C66446"/>
    <w:rPr>
      <w:rFonts w:ascii="Times New Roman" w:hAnsi="Times New Roman" w:eastAsiaTheme="minorEastAsia" w:cs="Times New Roman"/>
      <w:b/>
      <w:bCs/>
      <w:i/>
      <w:color w:val="808080" w:themeColor="background1" w:themeShade="80"/>
      <w:sz w:val="20"/>
      <w:szCs w:val="20"/>
    </w:rPr>
  </w:style>
  <w:style w:type="character" w:customStyle="1" w:styleId="UnresolvedMention">
    <w:name w:val="Unresolved Mention"/>
    <w:basedOn w:val="DefaultParagraphFont"/>
    <w:uiPriority w:val="99"/>
    <w:semiHidden/>
    <w:unhideWhenUsed/>
    <w:rsid w:val="0014704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2026-05-06T20:45:46Z</dcterms:created>
  <dcterms:modified xsi:type="dcterms:W3CDTF">2026-05-06T20:45:46Z</dcterms:modified>
</cp:coreProperties>
</file>