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SPS Reprocessing Sinks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57105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36C26326Q0657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05-18-2026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2501 W. 22ND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SIOUX FALLS SD  57105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 Morrison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scott.morrison2@va.gov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VA of Central Iowa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3600 30th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Des Moines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50310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scott.morrison2@va.gov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E1EC0" w:rsidRPr="004E1EC0" w:rsidP="004E1EC0">
      <w:pPr>
        <w:ind w:left="720"/>
        <w:rPr>
          <w:rFonts w:ascii="Aptos" w:eastAsia="Aptos" w:hAnsi="Aptos" w:cs="Times New Roman"/>
        </w:rPr>
      </w:pPr>
      <w:r w:rsidRPr="004E1EC0">
        <w:rPr>
          <w:rFonts w:ascii="Aptos" w:eastAsia="Aptos" w:hAnsi="Aptos" w:cs="Times New Roman"/>
        </w:rPr>
        <w:t xml:space="preserve">The VA of Central Iowa Health Care System's Sterile Processing Services (SPS) requires reliable and ergonomically designed Steris </w:t>
      </w:r>
      <w:r w:rsidRPr="004E1EC0">
        <w:rPr>
          <w:rFonts w:ascii="Aptos" w:eastAsia="Aptos" w:hAnsi="Aptos" w:cs="Times New Roman"/>
        </w:rPr>
        <w:t>Medivators</w:t>
      </w:r>
      <w:r w:rsidRPr="004E1EC0">
        <w:rPr>
          <w:rFonts w:ascii="Aptos" w:eastAsia="Aptos" w:hAnsi="Aptos" w:cs="Times New Roman"/>
        </w:rPr>
        <w:t xml:space="preserve"> 61 GI Reprocessing Sinks to ensure seamless operations and maintain high standards of patient care. These advanced sinks are intended to meet these needs, improve operational workflow, and reduce the risk of staff injury and burnout.</w:t>
      </w:r>
    </w:p>
    <w:p w:rsidR="00C61C60" w:rsidP="004E1EC0">
      <w:pPr>
        <w:ind w:left="720"/>
      </w:pPr>
      <w:r w:rsidRPr="004E1EC0">
        <w:t xml:space="preserve">The contractor shall provide all necessary labor, equipment, materials, and supervision to deliver and install the Steris </w:t>
      </w:r>
      <w:r w:rsidRPr="004E1EC0">
        <w:t>Medivators</w:t>
      </w:r>
      <w:r w:rsidRPr="004E1EC0">
        <w:t xml:space="preserve"> 61 GI Reprocessing Sinks.</w:t>
      </w:r>
    </w:p>
    <w:p>
      <w:pPr>
        <w:ind w:left="360"/>
      </w:pPr>
      <w:r>
        <w:t>See attached document: RFI 36C26326Q0656.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2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2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D3F"/>
    <w:rPr>
      <w:rFonts w:eastAsiaTheme="majorEastAsia" w:cstheme="majorBidi"/>
      <w:color w:val="272727" w:themeColor="text1" w:themeTint="D8"/>
    </w:rPr>
  </w:style>
  <w:style w:type="paragraph" w:styleId="Quote">
    <w:name w:val="Quote"/>
    <w:basedOn w:val="Normal"/>
    <w:next w:val="Normal"/>
    <w:link w:val="QuoteChar"/>
    <w:uiPriority w:val="29"/>
    <w:qFormat/>
    <w:rsid w:val="00092D3F"/>
    <w:pPr>
      <w:spacing w:before="160"/>
      <w:jc w:val="center"/>
    </w:pPr>
    <w:rPr>
      <w:i/>
      <w:iCs/>
      <w:color w:val="404040" w:themeColor="text1" w:themeTint="BF"/>
    </w:rPr>
  </w:style>
  <w:style w:type="character" w:customStyle="1" w:styleId="QuoteChar">
    <w:name w:val="Quote Char"/>
    <w:basedOn w:val="DefaultParagraphFont"/>
    <w:link w:val="Quote"/>
    <w:uiPriority w:val="29"/>
    <w:rsid w:val="00092D3F"/>
    <w:rPr>
      <w:i/>
      <w:iCs/>
      <w:color w:val="404040" w:themeColor="text1" w:themeTint="BF"/>
    </w:rPr>
  </w:style>
  <w:style w:type="paragraph" w:styleId="IntenseQuote">
    <w:name w:val="Intense Quote"/>
    <w:basedOn w:val="Normal"/>
    <w:next w:val="Normal"/>
    <w:link w:val="IntenseQuoteChar"/>
    <w:uiPriority w:val="30"/>
    <w:qFormat/>
    <w:rsid w:val="00092D3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92D3F"/>
    <w:rPr>
      <w:i/>
      <w:iCs/>
      <w:color w:val="366092" w:themeColor="accent1" w:themeShade="BF"/>
    </w:rPr>
  </w:style>
  <w:style w:type="character" w:styleId="IntenseReference">
    <w:name w:val="Intense Reference"/>
    <w:basedOn w:val="DefaultParagraphFont"/>
    <w:uiPriority w:val="32"/>
    <w:qFormat/>
    <w:rsid w:val="00092D3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2026-05-07T19:39:48Z</dcterms:created>
  <dcterms:modified xsi:type="dcterms:W3CDTF">2026-05-07T19:39:48Z</dcterms:modified>
</cp:coreProperties>
</file>