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VISN 8 Whole Blood Glucose Monitoring</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36C24826Q0671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05-28-2026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13:00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6650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325413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61C04" w:rsidRPr="00EE5B77" w:rsidP="00761C04">
            <w:pPr>
              <w:spacing w:before="0"/>
              <w:rPr>
                <w:rFonts w:asciiTheme="minorHAnsi" w:hAnsiTheme="minorHAnsi" w:cstheme="minorHAnsi"/>
              </w:rPr>
            </w:pPr>
            <w:r>
              <w:rPr>
                <w:rFonts w:asciiTheme="minorHAnsi" w:hAnsiTheme="minorHAnsi" w:cstheme="minorHAnsi"/>
              </w:rPr>
              <w:t>Tampa FL  33637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Paul Jarret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paul.jarrett@va.gov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813-436-6517</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400F7" w:rsidRPr="00401387" w:rsidP="00F400F7">
      <w:pPr>
        <w:jc w:val="center"/>
        <w:rPr>
          <w:rFonts w:ascii="Arial" w:hAnsi="Arial" w:cs="Arial"/>
          <w:b/>
          <w:bCs/>
          <w:i/>
          <w:iCs/>
          <w:sz w:val="24"/>
          <w:szCs w:val="24"/>
          <w:u w:val="single"/>
        </w:rPr>
      </w:pPr>
      <w:r>
        <w:rPr>
          <w:rFonts w:ascii="Arial" w:hAnsi="Arial" w:cs="Arial"/>
          <w:b/>
          <w:bCs/>
          <w:sz w:val="24"/>
          <w:szCs w:val="24"/>
        </w:rPr>
        <w:t xml:space="preserve">VISN 8 </w:t>
      </w:r>
      <w:r w:rsidRPr="00401387">
        <w:rPr>
          <w:rFonts w:ascii="Arial" w:hAnsi="Arial" w:cs="Arial"/>
          <w:b/>
          <w:bCs/>
          <w:sz w:val="24"/>
          <w:szCs w:val="24"/>
        </w:rPr>
        <w:t>Whole Blood Glucose</w:t>
      </w:r>
      <w:r>
        <w:rPr>
          <w:rFonts w:ascii="Arial" w:hAnsi="Arial" w:cs="Arial"/>
          <w:b/>
          <w:bCs/>
          <w:sz w:val="24"/>
          <w:szCs w:val="24"/>
        </w:rPr>
        <w:t xml:space="preserve"> Monitoring</w:t>
      </w:r>
    </w:p>
    <w:p w:rsidR="00F400F7" w:rsidRPr="00401387" w:rsidP="00F400F7">
      <w:pPr>
        <w:jc w:val="center"/>
        <w:rPr>
          <w:rFonts w:ascii="Arial" w:hAnsi="Arial" w:cs="Arial"/>
          <w:b/>
          <w:bCs/>
          <w:sz w:val="24"/>
          <w:szCs w:val="24"/>
        </w:rPr>
      </w:pPr>
    </w:p>
    <w:p w:rsidR="00F400F7" w:rsidRPr="00401387" w:rsidP="00F400F7">
      <w:pPr>
        <w:jc w:val="center"/>
        <w:rPr>
          <w:rFonts w:ascii="Arial" w:hAnsi="Arial" w:cs="Arial"/>
          <w:b/>
          <w:bCs/>
          <w:sz w:val="24"/>
          <w:szCs w:val="24"/>
        </w:rPr>
      </w:pPr>
    </w:p>
    <w:p w:rsidR="00F400F7" w:rsidRPr="00401387" w:rsidP="00F400F7">
      <w:pPr>
        <w:pStyle w:val="ListParagraph"/>
        <w:widowControl w:val="0"/>
        <w:numPr>
          <w:ilvl w:val="0"/>
          <w:numId w:val="1"/>
        </w:numPr>
        <w:contextualSpacing w:val="0"/>
        <w:jc w:val="both"/>
        <w:rPr>
          <w:rFonts w:cs="Arial"/>
          <w:b/>
        </w:rPr>
      </w:pPr>
      <w:r w:rsidRPr="00401387">
        <w:rPr>
          <w:rFonts w:cs="Arial"/>
          <w:b/>
        </w:rPr>
        <w:t xml:space="preserve">Background: </w:t>
      </w:r>
      <w:r w:rsidRPr="00401387">
        <w:rPr>
          <w:rFonts w:cs="Arial"/>
          <w:bCs/>
        </w:rPr>
        <w:t>The Department of Veterans Affairs, Veterans Integrated Service Network (VISN) 8, Laboratory Service, is seeking Blanket Purchase Agreement (BPA) for Point of Care Whole Blood Glucose meters/analyzers for inpatient setting at the patient bedside and outpatient clinic locations.</w:t>
      </w:r>
      <w:r>
        <w:rPr>
          <w:rFonts w:cs="Arial"/>
          <w:bCs/>
        </w:rPr>
        <w:t xml:space="preserve"> </w:t>
      </w:r>
      <w:r w:rsidRPr="00401387">
        <w:rPr>
          <w:rFonts w:cs="Arial"/>
          <w:bCs/>
        </w:rPr>
        <w:t xml:space="preserve">The BPA shall be procured as Cost Per Test (CPT) Clinical Laboratory Analyzers.  </w:t>
      </w:r>
    </w:p>
    <w:p w:rsidR="00F400F7" w:rsidRPr="00401387" w:rsidP="00F400F7">
      <w:pPr>
        <w:pStyle w:val="ListParagraph"/>
        <w:widowControl w:val="0"/>
        <w:numPr>
          <w:ilvl w:val="1"/>
          <w:numId w:val="1"/>
        </w:numPr>
        <w:contextualSpacing w:val="0"/>
        <w:jc w:val="both"/>
        <w:rPr>
          <w:rFonts w:cs="Arial"/>
          <w:b/>
        </w:rPr>
      </w:pPr>
      <w:r w:rsidRPr="00401387">
        <w:rPr>
          <w:rFonts w:cs="Arial"/>
        </w:rPr>
        <w:t>The Contractor shall provide all equipment, reagents, standards, controls, supplies, parts, accessories, service maintenance, including network support, training, installation, shipping, and any other item required for the proper operation of its’ contractor owned analyzers and peripherals necessary for the generation of whole blood glucose cost per test (CPT) services on behalf of VISN 8. All work is to be performed in accordance with the guidelines established by Federal, State and local ordinances, with the F</w:t>
      </w:r>
      <w:r>
        <w:rPr>
          <w:rFonts w:cs="Arial"/>
        </w:rPr>
        <w:t xml:space="preserve">ederal </w:t>
      </w:r>
      <w:r w:rsidRPr="00401387">
        <w:rPr>
          <w:rFonts w:cs="Arial"/>
        </w:rPr>
        <w:t>D</w:t>
      </w:r>
      <w:r>
        <w:rPr>
          <w:rFonts w:cs="Arial"/>
        </w:rPr>
        <w:t xml:space="preserve">rug </w:t>
      </w:r>
      <w:r w:rsidRPr="00401387">
        <w:rPr>
          <w:rFonts w:cs="Arial"/>
        </w:rPr>
        <w:t>A</w:t>
      </w:r>
      <w:r>
        <w:rPr>
          <w:rFonts w:cs="Arial"/>
        </w:rPr>
        <w:t>dministration (FDA)</w:t>
      </w:r>
      <w:r w:rsidRPr="00401387">
        <w:rPr>
          <w:rFonts w:cs="Arial"/>
        </w:rPr>
        <w:t xml:space="preserve"> and manufacturer’s guidelines, and with all terms, conditions, provisions, schedules and specifications provided herein.</w:t>
      </w:r>
    </w:p>
    <w:p w:rsidR="00F400F7" w:rsidRPr="00401387" w:rsidP="00F400F7">
      <w:pPr>
        <w:pStyle w:val="ListParagraph"/>
        <w:widowControl w:val="0"/>
        <w:numPr>
          <w:ilvl w:val="1"/>
          <w:numId w:val="1"/>
        </w:numPr>
        <w:contextualSpacing w:val="0"/>
        <w:jc w:val="both"/>
        <w:rPr>
          <w:rFonts w:cs="Arial"/>
          <w:b/>
        </w:rPr>
      </w:pPr>
      <w:r w:rsidRPr="00401387">
        <w:rPr>
          <w:rFonts w:cs="Arial"/>
          <w:b/>
          <w:bCs/>
        </w:rPr>
        <w:t>Participating Facilities:</w:t>
      </w:r>
      <w:r w:rsidRPr="00401387">
        <w:rPr>
          <w:rFonts w:cs="Arial"/>
        </w:rPr>
        <w:t xml:space="preserve"> VISN 8 facilities participating in this requirement are listed below. Additional Facilities within VISN 8 may be added to this contract with an exercise of a supplemental agreement between the CO and Contractor.  Line items within the </w:t>
      </w:r>
      <w:r>
        <w:rPr>
          <w:rFonts w:cs="Arial"/>
        </w:rPr>
        <w:t xml:space="preserve">price </w:t>
      </w:r>
      <w:r w:rsidRPr="00401387">
        <w:rPr>
          <w:rFonts w:cs="Arial"/>
        </w:rPr>
        <w:t>schedule sh</w:t>
      </w:r>
      <w:r>
        <w:rPr>
          <w:rFonts w:cs="Arial"/>
        </w:rPr>
        <w:t>all</w:t>
      </w:r>
      <w:r w:rsidRPr="00401387">
        <w:rPr>
          <w:rFonts w:cs="Arial"/>
        </w:rPr>
        <w:t xml:space="preserve"> reflect the overall volume of all sites below and should take into consideration the potential addition of future facilities within VISN 8.</w:t>
      </w:r>
    </w:p>
    <w:p w:rsidR="00F400F7" w:rsidRPr="00401387" w:rsidP="00F400F7">
      <w:pPr>
        <w:pStyle w:val="ListParagraph"/>
        <w:widowControl w:val="0"/>
        <w:ind w:left="792"/>
        <w:jc w:val="both"/>
        <w:rPr>
          <w:rFonts w:cs="Arial"/>
          <w:b/>
          <w:bCs/>
        </w:rPr>
      </w:pPr>
    </w:p>
    <w:tbl>
      <w:tblPr>
        <w:tblStyle w:val="TableGrid"/>
        <w:tblW w:w="9085" w:type="dxa"/>
        <w:jc w:val="center"/>
        <w:tblLook w:val="04A0"/>
      </w:tblPr>
      <w:tblGrid>
        <w:gridCol w:w="1795"/>
        <w:gridCol w:w="3690"/>
        <w:gridCol w:w="3600"/>
      </w:tblGrid>
      <w:tr w:rsidTr="00E577D1">
        <w:tblPrEx>
          <w:tblW w:w="9085" w:type="dxa"/>
          <w:jc w:val="center"/>
          <w:tblLook w:val="04A0"/>
        </w:tblPrEx>
        <w:trPr>
          <w:jc w:val="center"/>
        </w:trPr>
        <w:tc>
          <w:tcPr>
            <w:tcW w:w="1795" w:type="dxa"/>
          </w:tcPr>
          <w:p w:rsidR="00F400F7" w:rsidRPr="00401387" w:rsidP="00E577D1">
            <w:pPr>
              <w:kinsoku w:val="0"/>
              <w:overflowPunct w:val="0"/>
              <w:autoSpaceDE w:val="0"/>
              <w:autoSpaceDN w:val="0"/>
              <w:adjustRightInd w:val="0"/>
              <w:rPr>
                <w:rFonts w:ascii="Arial" w:hAnsi="Arial" w:cs="Arial"/>
                <w:b/>
                <w:bCs/>
                <w:sz w:val="24"/>
                <w:szCs w:val="24"/>
              </w:rPr>
            </w:pPr>
            <w:bookmarkStart w:id="0" w:name="_Hlk138773251"/>
            <w:r w:rsidRPr="00401387">
              <w:rPr>
                <w:rFonts w:ascii="Arial" w:hAnsi="Arial" w:cs="Arial"/>
                <w:b/>
                <w:bCs/>
                <w:sz w:val="24"/>
                <w:szCs w:val="24"/>
              </w:rPr>
              <w:t>VISN 8 Station</w:t>
            </w:r>
          </w:p>
        </w:tc>
        <w:tc>
          <w:tcPr>
            <w:tcW w:w="3690" w:type="dxa"/>
          </w:tcPr>
          <w:p w:rsidR="00F400F7" w:rsidRPr="00401387" w:rsidP="00E577D1">
            <w:pPr>
              <w:kinsoku w:val="0"/>
              <w:overflowPunct w:val="0"/>
              <w:autoSpaceDE w:val="0"/>
              <w:autoSpaceDN w:val="0"/>
              <w:adjustRightInd w:val="0"/>
              <w:rPr>
                <w:rFonts w:ascii="Arial" w:hAnsi="Arial" w:cs="Arial"/>
                <w:b/>
                <w:bCs/>
                <w:sz w:val="24"/>
                <w:szCs w:val="24"/>
              </w:rPr>
            </w:pPr>
            <w:r w:rsidRPr="00401387">
              <w:rPr>
                <w:rFonts w:ascii="Arial" w:hAnsi="Arial" w:cs="Arial"/>
                <w:b/>
                <w:bCs/>
                <w:sz w:val="24"/>
                <w:szCs w:val="24"/>
              </w:rPr>
              <w:t>Facility Name</w:t>
            </w:r>
          </w:p>
        </w:tc>
        <w:tc>
          <w:tcPr>
            <w:tcW w:w="3600" w:type="dxa"/>
          </w:tcPr>
          <w:p w:rsidR="00F400F7" w:rsidRPr="00401387" w:rsidP="00E577D1">
            <w:pPr>
              <w:kinsoku w:val="0"/>
              <w:overflowPunct w:val="0"/>
              <w:autoSpaceDE w:val="0"/>
              <w:autoSpaceDN w:val="0"/>
              <w:adjustRightInd w:val="0"/>
              <w:rPr>
                <w:rFonts w:ascii="Arial" w:hAnsi="Arial" w:cs="Arial"/>
                <w:b/>
                <w:bCs/>
                <w:sz w:val="24"/>
                <w:szCs w:val="24"/>
              </w:rPr>
            </w:pPr>
            <w:r w:rsidRPr="00401387">
              <w:rPr>
                <w:rFonts w:ascii="Arial" w:hAnsi="Arial" w:cs="Arial"/>
                <w:b/>
                <w:bCs/>
                <w:sz w:val="24"/>
                <w:szCs w:val="24"/>
              </w:rPr>
              <w:t>Address</w:t>
            </w:r>
          </w:p>
        </w:tc>
      </w:tr>
      <w:tr w:rsidTr="00E577D1">
        <w:tblPrEx>
          <w:tblW w:w="9085" w:type="dxa"/>
          <w:jc w:val="center"/>
          <w:tblLook w:val="04A0"/>
        </w:tblPrEx>
        <w:trPr>
          <w:jc w:val="center"/>
        </w:trPr>
        <w:tc>
          <w:tcPr>
            <w:tcW w:w="1795"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516 - Bay Pines</w:t>
            </w:r>
          </w:p>
        </w:tc>
        <w:tc>
          <w:tcPr>
            <w:tcW w:w="369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Bay Pines VA Healthcare System </w:t>
            </w:r>
          </w:p>
        </w:tc>
        <w:tc>
          <w:tcPr>
            <w:tcW w:w="360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10000 Bay Pines Blvd</w:t>
            </w:r>
          </w:p>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Bay Pines, FL 33744</w:t>
            </w:r>
          </w:p>
        </w:tc>
      </w:tr>
      <w:tr w:rsidTr="00E577D1">
        <w:tblPrEx>
          <w:tblW w:w="9085" w:type="dxa"/>
          <w:jc w:val="center"/>
          <w:tblLook w:val="04A0"/>
        </w:tblPrEx>
        <w:trPr>
          <w:jc w:val="center"/>
        </w:trPr>
        <w:tc>
          <w:tcPr>
            <w:tcW w:w="1795"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546 - Miami</w:t>
            </w:r>
          </w:p>
        </w:tc>
        <w:tc>
          <w:tcPr>
            <w:tcW w:w="369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Miami VA Healthcare System </w:t>
            </w:r>
          </w:p>
        </w:tc>
        <w:tc>
          <w:tcPr>
            <w:tcW w:w="360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1201 N.W. 16th St</w:t>
            </w:r>
            <w:r>
              <w:rPr>
                <w:rFonts w:ascii="Arial" w:hAnsi="Arial" w:cs="Arial"/>
                <w:sz w:val="24"/>
                <w:szCs w:val="24"/>
              </w:rPr>
              <w:t>reet</w:t>
            </w:r>
          </w:p>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Miami, FL 33125</w:t>
            </w:r>
          </w:p>
        </w:tc>
      </w:tr>
      <w:tr w:rsidTr="00E577D1">
        <w:tblPrEx>
          <w:tblW w:w="9085" w:type="dxa"/>
          <w:jc w:val="center"/>
          <w:tblLook w:val="04A0"/>
        </w:tblPrEx>
        <w:trPr>
          <w:jc w:val="center"/>
        </w:trPr>
        <w:tc>
          <w:tcPr>
            <w:tcW w:w="1795"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548 - West Palm Beach</w:t>
            </w:r>
          </w:p>
        </w:tc>
        <w:tc>
          <w:tcPr>
            <w:tcW w:w="369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West Palm Beach Healthcare System</w:t>
            </w:r>
          </w:p>
        </w:tc>
        <w:tc>
          <w:tcPr>
            <w:tcW w:w="360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7305 N. Military Trail </w:t>
            </w:r>
          </w:p>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West Palm Beach, FL 33410-6400</w:t>
            </w:r>
          </w:p>
        </w:tc>
      </w:tr>
      <w:tr w:rsidTr="00E577D1">
        <w:tblPrEx>
          <w:tblW w:w="9085" w:type="dxa"/>
          <w:jc w:val="center"/>
          <w:tblLook w:val="04A0"/>
        </w:tblPrEx>
        <w:trPr>
          <w:jc w:val="center"/>
        </w:trPr>
        <w:tc>
          <w:tcPr>
            <w:tcW w:w="1795"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573 - Gainesville</w:t>
            </w:r>
          </w:p>
        </w:tc>
        <w:tc>
          <w:tcPr>
            <w:tcW w:w="369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North Florida/South Georgia VA Healthcare System </w:t>
            </w:r>
          </w:p>
        </w:tc>
        <w:tc>
          <w:tcPr>
            <w:tcW w:w="360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1601 S.W. Archer Road </w:t>
            </w:r>
          </w:p>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Gainesville, FL 32608-1197</w:t>
            </w:r>
          </w:p>
        </w:tc>
      </w:tr>
      <w:tr w:rsidTr="00E577D1">
        <w:tblPrEx>
          <w:tblW w:w="9085" w:type="dxa"/>
          <w:jc w:val="center"/>
          <w:tblLook w:val="04A0"/>
        </w:tblPrEx>
        <w:trPr>
          <w:jc w:val="center"/>
        </w:trPr>
        <w:tc>
          <w:tcPr>
            <w:tcW w:w="1795"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672 - Puerto Rico</w:t>
            </w:r>
          </w:p>
        </w:tc>
        <w:tc>
          <w:tcPr>
            <w:tcW w:w="369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VA Caribbean Healthcare System </w:t>
            </w:r>
          </w:p>
        </w:tc>
        <w:tc>
          <w:tcPr>
            <w:tcW w:w="360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10 Casia Street</w:t>
            </w:r>
          </w:p>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San Juan, PR 00921-3201</w:t>
            </w:r>
          </w:p>
        </w:tc>
      </w:tr>
      <w:tr w:rsidTr="00E577D1">
        <w:tblPrEx>
          <w:tblW w:w="9085" w:type="dxa"/>
          <w:jc w:val="center"/>
          <w:tblLook w:val="04A0"/>
        </w:tblPrEx>
        <w:trPr>
          <w:jc w:val="center"/>
        </w:trPr>
        <w:tc>
          <w:tcPr>
            <w:tcW w:w="1795"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673 - Tampa</w:t>
            </w:r>
          </w:p>
        </w:tc>
        <w:tc>
          <w:tcPr>
            <w:tcW w:w="369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James A. Haley Veterans’ Hospital and Clinics</w:t>
            </w:r>
          </w:p>
        </w:tc>
        <w:tc>
          <w:tcPr>
            <w:tcW w:w="360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13000 Bruce B. Downs Blvd </w:t>
            </w:r>
          </w:p>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Tampa, FL 33612</w:t>
            </w:r>
          </w:p>
        </w:tc>
      </w:tr>
      <w:tr w:rsidTr="00E577D1">
        <w:tblPrEx>
          <w:tblW w:w="9085" w:type="dxa"/>
          <w:jc w:val="center"/>
          <w:tblLook w:val="04A0"/>
        </w:tblPrEx>
        <w:trPr>
          <w:jc w:val="center"/>
        </w:trPr>
        <w:tc>
          <w:tcPr>
            <w:tcW w:w="1795"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675 - Orlando</w:t>
            </w:r>
          </w:p>
        </w:tc>
        <w:tc>
          <w:tcPr>
            <w:tcW w:w="369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Orlando VA Healthcare System</w:t>
            </w:r>
          </w:p>
        </w:tc>
        <w:tc>
          <w:tcPr>
            <w:tcW w:w="3600" w:type="dxa"/>
          </w:tcPr>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 xml:space="preserve">13800 Veterans Way </w:t>
            </w:r>
          </w:p>
          <w:p w:rsidR="00F400F7" w:rsidRPr="00401387" w:rsidP="00E577D1">
            <w:pPr>
              <w:kinsoku w:val="0"/>
              <w:overflowPunct w:val="0"/>
              <w:autoSpaceDE w:val="0"/>
              <w:autoSpaceDN w:val="0"/>
              <w:adjustRightInd w:val="0"/>
              <w:rPr>
                <w:rFonts w:ascii="Arial" w:hAnsi="Arial" w:cs="Arial"/>
                <w:sz w:val="24"/>
                <w:szCs w:val="24"/>
              </w:rPr>
            </w:pPr>
            <w:r w:rsidRPr="00401387">
              <w:rPr>
                <w:rFonts w:ascii="Arial" w:hAnsi="Arial" w:cs="Arial"/>
                <w:sz w:val="24"/>
                <w:szCs w:val="24"/>
              </w:rPr>
              <w:t>Orlando, FL 32827</w:t>
            </w:r>
          </w:p>
        </w:tc>
      </w:tr>
    </w:tbl>
    <w:p w:rsidR="00F3290E">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B7355B"/>
    <w:multiLevelType w:val="multilevel"/>
    <w:tmpl w:val="EF064416"/>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73C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C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C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C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73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C22"/>
    <w:rPr>
      <w:rFonts w:eastAsiaTheme="majorEastAsia" w:cstheme="majorBidi"/>
      <w:color w:val="272727" w:themeColor="text1" w:themeTint="D8"/>
    </w:rPr>
  </w:style>
  <w:style w:type="paragraph" w:styleId="Quote">
    <w:name w:val="Quote"/>
    <w:basedOn w:val="Normal"/>
    <w:next w:val="Normal"/>
    <w:link w:val="QuoteChar"/>
    <w:uiPriority w:val="29"/>
    <w:qFormat/>
    <w:rsid w:val="00473C22"/>
    <w:pPr>
      <w:spacing w:before="160"/>
      <w:jc w:val="center"/>
    </w:pPr>
    <w:rPr>
      <w:i/>
      <w:iCs/>
      <w:color w:val="404040" w:themeColor="text1" w:themeTint="BF"/>
    </w:rPr>
  </w:style>
  <w:style w:type="character" w:customStyle="1" w:styleId="QuoteChar">
    <w:name w:val="Quote Char"/>
    <w:basedOn w:val="DefaultParagraphFont"/>
    <w:link w:val="Quote"/>
    <w:uiPriority w:val="29"/>
    <w:rsid w:val="00473C22"/>
    <w:rPr>
      <w:i/>
      <w:iCs/>
      <w:color w:val="404040" w:themeColor="text1" w:themeTint="BF"/>
    </w:rPr>
  </w:style>
  <w:style w:type="paragraph" w:styleId="IntenseQuote">
    <w:name w:val="Intense Quote"/>
    <w:basedOn w:val="Normal"/>
    <w:next w:val="Normal"/>
    <w:link w:val="IntenseQuoteChar"/>
    <w:uiPriority w:val="30"/>
    <w:qFormat/>
    <w:rsid w:val="00473C2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73C22"/>
    <w:rPr>
      <w:i/>
      <w:iCs/>
      <w:color w:val="366092" w:themeColor="accent1" w:themeShade="BF"/>
    </w:rPr>
  </w:style>
  <w:style w:type="character" w:styleId="IntenseReference">
    <w:name w:val="Intense Reference"/>
    <w:basedOn w:val="DefaultParagraphFont"/>
    <w:uiPriority w:val="32"/>
    <w:qFormat/>
    <w:rsid w:val="00473C22"/>
    <w:rPr>
      <w:b/>
      <w:bCs/>
      <w:smallCaps/>
      <w:color w:val="366092" w:themeColor="accent1" w:themeShade="BF"/>
      <w:spacing w:val="5"/>
    </w:rPr>
  </w:style>
  <w:style w:type="character" w:customStyle="1" w:styleId="ListParagraphChar">
    <w:name w:val="List Paragraph Char"/>
    <w:basedOn w:val="DefaultParagraphFont"/>
    <w:link w:val="ListParagraph"/>
    <w:uiPriority w:val="34"/>
    <w:rsid w:val="00F400F7"/>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2026-05-07T14:18:37Z</dcterms:created>
  <dcterms:modified xsi:type="dcterms:W3CDTF">2026-05-07T14:18:37Z</dcterms:modified>
</cp:coreProperties>
</file>