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0E084902"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61BE2F76" w14:textId="77777777" w:rsidR="00DC600D" w:rsidRPr="00F40E84" w:rsidRDefault="00DC600D" w:rsidP="00DC600D">
      <w:pPr>
        <w:pStyle w:val="Title"/>
        <w:spacing w:before="2760"/>
        <w:jc w:val="center"/>
      </w:pPr>
      <w:r>
        <w:t>PRODUCT DESCRIPTION (PD</w:t>
      </w:r>
      <w:r w:rsidRPr="00F40E84">
        <w:t>)</w:t>
      </w:r>
    </w:p>
    <w:p w14:paraId="582FBDCC" w14:textId="77777777" w:rsidR="00DC600D" w:rsidRPr="00D13E0C" w:rsidRDefault="00DC600D" w:rsidP="00DC600D">
      <w:pPr>
        <w:pStyle w:val="Title"/>
        <w:ind w:left="1440"/>
      </w:pPr>
      <w:r w:rsidRPr="00D13E0C">
        <w:t>DEPARTMENT OF VETERAN</w:t>
      </w:r>
      <w:r>
        <w:t>S</w:t>
      </w:r>
      <w:r w:rsidRPr="00D13E0C">
        <w:t xml:space="preserve"> AFFAIRS</w:t>
      </w:r>
    </w:p>
    <w:p w14:paraId="3A912595" w14:textId="77777777" w:rsidR="00DC600D" w:rsidRPr="0012209F" w:rsidRDefault="00DC600D" w:rsidP="00DC600D">
      <w:pPr>
        <w:pStyle w:val="PlainText"/>
        <w:jc w:val="center"/>
        <w:rPr>
          <w:rStyle w:val="Emphasis"/>
          <w:i w:val="0"/>
          <w:iCs w:val="0"/>
          <w:color w:val="auto"/>
          <w:sz w:val="24"/>
          <w:szCs w:val="24"/>
        </w:rPr>
      </w:pPr>
      <w:r w:rsidRPr="0012209F">
        <w:rPr>
          <w:rStyle w:val="Emphasis"/>
          <w:i w:val="0"/>
          <w:iCs w:val="0"/>
          <w:color w:val="auto"/>
          <w:sz w:val="24"/>
          <w:szCs w:val="24"/>
        </w:rPr>
        <w:t>Office of Information &amp; Technology</w:t>
      </w:r>
    </w:p>
    <w:p w14:paraId="6D5BA33D" w14:textId="77777777" w:rsidR="00DC600D" w:rsidRPr="0012209F" w:rsidRDefault="00DC600D" w:rsidP="00DC600D">
      <w:pPr>
        <w:pStyle w:val="PlainText"/>
        <w:jc w:val="center"/>
        <w:rPr>
          <w:rStyle w:val="Emphasis"/>
          <w:i w:val="0"/>
          <w:iCs w:val="0"/>
          <w:color w:val="auto"/>
          <w:sz w:val="24"/>
          <w:szCs w:val="24"/>
        </w:rPr>
      </w:pPr>
      <w:r w:rsidRPr="0012209F">
        <w:rPr>
          <w:rStyle w:val="Emphasis"/>
          <w:i w:val="0"/>
          <w:iCs w:val="0"/>
          <w:color w:val="auto"/>
          <w:sz w:val="24"/>
          <w:szCs w:val="24"/>
        </w:rPr>
        <w:t>Infrastructure Operations</w:t>
      </w:r>
    </w:p>
    <w:p w14:paraId="6F923A64" w14:textId="77777777" w:rsidR="00DC600D" w:rsidRPr="005B199E" w:rsidRDefault="00DC600D" w:rsidP="00DC600D">
      <w:pPr>
        <w:pStyle w:val="NoSpacing"/>
        <w:rPr>
          <w:rStyle w:val="Emphasis"/>
        </w:rPr>
      </w:pPr>
    </w:p>
    <w:p w14:paraId="57D7096F" w14:textId="311FDCE1" w:rsidR="00DC600D" w:rsidRPr="0012209F" w:rsidRDefault="00DC600D" w:rsidP="00DC600D">
      <w:pPr>
        <w:pStyle w:val="PlainText"/>
        <w:jc w:val="center"/>
        <w:rPr>
          <w:rStyle w:val="Emphasis"/>
          <w:i w:val="0"/>
          <w:iCs w:val="0"/>
          <w:color w:val="auto"/>
          <w:sz w:val="24"/>
          <w:szCs w:val="24"/>
        </w:rPr>
      </w:pPr>
      <w:r w:rsidRPr="0012209F">
        <w:rPr>
          <w:rStyle w:val="Emphasis"/>
          <w:i w:val="0"/>
          <w:iCs w:val="0"/>
          <w:color w:val="auto"/>
          <w:sz w:val="24"/>
          <w:szCs w:val="24"/>
        </w:rPr>
        <w:t xml:space="preserve">Data Loss Prevention (DLP) </w:t>
      </w:r>
      <w:r w:rsidR="00A6238C">
        <w:rPr>
          <w:rStyle w:val="Emphasis"/>
          <w:i w:val="0"/>
          <w:iCs w:val="0"/>
          <w:color w:val="auto"/>
          <w:sz w:val="24"/>
          <w:szCs w:val="24"/>
        </w:rPr>
        <w:t>and Data Access Governance</w:t>
      </w:r>
      <w:r w:rsidR="004842E2">
        <w:rPr>
          <w:rStyle w:val="Emphasis"/>
          <w:i w:val="0"/>
          <w:iCs w:val="0"/>
          <w:color w:val="auto"/>
          <w:sz w:val="24"/>
          <w:szCs w:val="24"/>
        </w:rPr>
        <w:t xml:space="preserve"> (DAG)</w:t>
      </w:r>
      <w:r w:rsidR="00A6238C">
        <w:rPr>
          <w:rStyle w:val="Emphasis"/>
          <w:i w:val="0"/>
          <w:iCs w:val="0"/>
          <w:color w:val="auto"/>
          <w:sz w:val="24"/>
          <w:szCs w:val="24"/>
        </w:rPr>
        <w:t xml:space="preserve"> </w:t>
      </w:r>
      <w:r w:rsidRPr="0012209F">
        <w:rPr>
          <w:rStyle w:val="Emphasis"/>
          <w:i w:val="0"/>
          <w:iCs w:val="0"/>
          <w:color w:val="auto"/>
          <w:sz w:val="24"/>
          <w:szCs w:val="24"/>
        </w:rPr>
        <w:t>Infrastructure Solution</w:t>
      </w:r>
    </w:p>
    <w:p w14:paraId="6F91D1F2" w14:textId="77777777" w:rsidR="00DC600D" w:rsidRPr="005B199E" w:rsidRDefault="00DC600D" w:rsidP="00DC600D">
      <w:pPr>
        <w:pStyle w:val="NoSpacing"/>
        <w:rPr>
          <w:rStyle w:val="Emphasis"/>
        </w:rPr>
      </w:pPr>
    </w:p>
    <w:p w14:paraId="48301CF6" w14:textId="77777777" w:rsidR="00DC600D" w:rsidRPr="005B199E" w:rsidRDefault="00DC600D" w:rsidP="00DC600D">
      <w:pPr>
        <w:pStyle w:val="NoSpacing"/>
        <w:jc w:val="center"/>
        <w:rPr>
          <w:rStyle w:val="Emphasis"/>
        </w:rPr>
      </w:pPr>
      <w:r w:rsidRPr="0EDFB27A">
        <w:rPr>
          <w:rStyle w:val="TitleChar"/>
          <w:rFonts w:eastAsia="Calibri"/>
          <w:sz w:val="24"/>
          <w:szCs w:val="24"/>
        </w:rPr>
        <w:t>Date</w:t>
      </w:r>
      <w:r w:rsidRPr="0EDFB27A">
        <w:rPr>
          <w:b/>
          <w:bCs/>
        </w:rPr>
        <w:t>:</w:t>
      </w:r>
      <w:r w:rsidRPr="0EDFB27A">
        <w:rPr>
          <w:color w:val="0070C0"/>
        </w:rPr>
        <w:t xml:space="preserve"> </w:t>
      </w:r>
      <w:r w:rsidRPr="0EDFB27A">
        <w:rPr>
          <w:rStyle w:val="Emphasis"/>
          <w:i w:val="0"/>
          <w:iCs w:val="0"/>
          <w:color w:val="auto"/>
        </w:rPr>
        <w:t>12/19/2025</w:t>
      </w:r>
    </w:p>
    <w:p w14:paraId="78D3E081" w14:textId="77777777" w:rsidR="00DC600D" w:rsidRPr="0012209F" w:rsidRDefault="00DC600D" w:rsidP="00DC600D">
      <w:pPr>
        <w:pStyle w:val="NoSpacing"/>
        <w:jc w:val="center"/>
        <w:rPr>
          <w:rFonts w:eastAsia="Arial" w:cs="Arial"/>
        </w:rPr>
      </w:pPr>
      <w:r w:rsidRPr="0EDFB27A">
        <w:rPr>
          <w:rFonts w:eastAsia="Arial" w:cs="Arial"/>
          <w:b/>
          <w:bCs/>
        </w:rPr>
        <w:t>VA-26-00029054</w:t>
      </w:r>
    </w:p>
    <w:p w14:paraId="7358BE94" w14:textId="75979248" w:rsidR="00DC600D" w:rsidRPr="005B199E" w:rsidRDefault="00DC600D" w:rsidP="00DC600D">
      <w:pPr>
        <w:pStyle w:val="NoSpacing"/>
        <w:spacing w:after="3480"/>
        <w:jc w:val="center"/>
        <w:rPr>
          <w:rStyle w:val="Emphasis"/>
        </w:rPr>
      </w:pPr>
      <w:r w:rsidRPr="7BE6D1B5">
        <w:rPr>
          <w:b/>
          <w:bCs/>
        </w:rPr>
        <w:t>PD Version Number:</w:t>
      </w:r>
      <w:r w:rsidRPr="006E7C6F">
        <w:rPr>
          <w:b/>
          <w:bCs/>
        </w:rPr>
        <w:t xml:space="preserve">  </w:t>
      </w:r>
      <w:r w:rsidR="00E21D0D">
        <w:rPr>
          <w:b/>
          <w:bCs/>
        </w:rPr>
        <w:t>3</w:t>
      </w:r>
      <w:r w:rsidRPr="006E7C6F">
        <w:rPr>
          <w:bCs/>
        </w:rPr>
        <w:t>.</w:t>
      </w:r>
      <w:r w:rsidRPr="006E7C6F">
        <w:rPr>
          <w:b/>
        </w:rPr>
        <w:t>0</w:t>
      </w:r>
    </w:p>
    <w:p w14:paraId="0DD19F37" w14:textId="19A7DA7F" w:rsidR="008C59FD" w:rsidRDefault="008D4E8F" w:rsidP="0064395D">
      <w:pPr>
        <w:pStyle w:val="Title"/>
        <w:tabs>
          <w:tab w:val="center" w:pos="4680"/>
          <w:tab w:val="right" w:pos="9360"/>
        </w:tabs>
        <w:rPr>
          <w:iCs/>
        </w:rPr>
      </w:pPr>
      <w:r>
        <w:br w:type="page"/>
      </w:r>
      <w:r w:rsidR="003D443B">
        <w:lastRenderedPageBreak/>
        <w:tab/>
      </w:r>
      <w:bookmarkStart w:id="0" w:name="_Ref252798100"/>
    </w:p>
    <w:bookmarkEnd w:id="0"/>
    <w:p w14:paraId="0DD19FFB" w14:textId="74E209B8" w:rsidR="00E47F5F" w:rsidRPr="005F770A" w:rsidRDefault="00E47F5F" w:rsidP="00E47F5F">
      <w:pPr>
        <w:pStyle w:val="Title"/>
        <w:rPr>
          <w:rFonts w:cs="Arial"/>
        </w:rPr>
      </w:pPr>
      <w:r w:rsidRPr="005F770A">
        <w:rPr>
          <w:rFonts w:cs="Arial"/>
        </w:rPr>
        <w:t>Contents</w:t>
      </w:r>
    </w:p>
    <w:p w14:paraId="64FDDC5D" w14:textId="686280A7" w:rsidR="005D0E16"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9041205" w:history="1">
        <w:r w:rsidR="005D0E16" w:rsidRPr="009A3B34">
          <w:rPr>
            <w:rStyle w:val="Hyperlink"/>
            <w:noProof/>
          </w:rPr>
          <w:t>1.0</w:t>
        </w:r>
        <w:r w:rsidR="005D0E16">
          <w:rPr>
            <w:rFonts w:asciiTheme="minorHAnsi" w:eastAsiaTheme="minorEastAsia" w:hAnsiTheme="minorHAnsi" w:cstheme="minorBidi"/>
            <w:noProof/>
            <w:kern w:val="2"/>
            <w14:ligatures w14:val="standardContextual"/>
          </w:rPr>
          <w:tab/>
        </w:r>
        <w:r w:rsidR="005D0E16">
          <w:rPr>
            <w:rStyle w:val="Hyperlink"/>
            <w:noProof/>
          </w:rPr>
          <w:t>BACKGROUND</w:t>
        </w:r>
        <w:r w:rsidR="005D0E16">
          <w:rPr>
            <w:noProof/>
            <w:webHidden/>
          </w:rPr>
          <w:tab/>
        </w:r>
        <w:r w:rsidR="005D0E16">
          <w:rPr>
            <w:noProof/>
            <w:webHidden/>
          </w:rPr>
          <w:fldChar w:fldCharType="begin"/>
        </w:r>
        <w:r w:rsidR="005D0E16">
          <w:rPr>
            <w:noProof/>
            <w:webHidden/>
          </w:rPr>
          <w:instrText xml:space="preserve"> PAGEREF _Toc229041205 \h </w:instrText>
        </w:r>
        <w:r w:rsidR="005D0E16">
          <w:rPr>
            <w:noProof/>
            <w:webHidden/>
          </w:rPr>
        </w:r>
        <w:r w:rsidR="005D0E16">
          <w:rPr>
            <w:noProof/>
            <w:webHidden/>
          </w:rPr>
          <w:fldChar w:fldCharType="separate"/>
        </w:r>
        <w:r w:rsidR="005D0E16">
          <w:rPr>
            <w:noProof/>
            <w:webHidden/>
          </w:rPr>
          <w:t>4</w:t>
        </w:r>
        <w:r w:rsidR="005D0E16">
          <w:rPr>
            <w:noProof/>
            <w:webHidden/>
          </w:rPr>
          <w:fldChar w:fldCharType="end"/>
        </w:r>
      </w:hyperlink>
    </w:p>
    <w:p w14:paraId="79FBC189" w14:textId="550A63F7" w:rsidR="005D0E16" w:rsidRDefault="005D0E16">
      <w:pPr>
        <w:pStyle w:val="TOC2"/>
        <w:rPr>
          <w:rFonts w:asciiTheme="minorHAnsi" w:eastAsiaTheme="minorEastAsia" w:hAnsiTheme="minorHAnsi" w:cstheme="minorBidi"/>
          <w:noProof/>
          <w:kern w:val="2"/>
          <w14:ligatures w14:val="standardContextual"/>
        </w:rPr>
      </w:pPr>
      <w:hyperlink w:anchor="_Toc229041206" w:history="1">
        <w:r w:rsidRPr="009A3B34">
          <w:rPr>
            <w:rStyle w:val="Hyperlink"/>
            <w:noProof/>
          </w:rPr>
          <w:t>1.1</w:t>
        </w:r>
        <w:r>
          <w:rPr>
            <w:rFonts w:asciiTheme="minorHAnsi" w:eastAsiaTheme="minorEastAsia" w:hAnsiTheme="minorHAnsi" w:cstheme="minorBidi"/>
            <w:noProof/>
            <w:kern w:val="2"/>
            <w14:ligatures w14:val="standardContextual"/>
          </w:rPr>
          <w:tab/>
        </w:r>
        <w:r w:rsidRPr="009A3B34">
          <w:rPr>
            <w:rStyle w:val="Hyperlink"/>
            <w:noProof/>
          </w:rPr>
          <w:t>PRODUCT REQUIREMENTS</w:t>
        </w:r>
        <w:r>
          <w:rPr>
            <w:noProof/>
            <w:webHidden/>
          </w:rPr>
          <w:tab/>
        </w:r>
        <w:r>
          <w:rPr>
            <w:noProof/>
            <w:webHidden/>
          </w:rPr>
          <w:fldChar w:fldCharType="begin"/>
        </w:r>
        <w:r>
          <w:rPr>
            <w:noProof/>
            <w:webHidden/>
          </w:rPr>
          <w:instrText xml:space="preserve"> PAGEREF _Toc229041206 \h </w:instrText>
        </w:r>
        <w:r>
          <w:rPr>
            <w:noProof/>
            <w:webHidden/>
          </w:rPr>
        </w:r>
        <w:r>
          <w:rPr>
            <w:noProof/>
            <w:webHidden/>
          </w:rPr>
          <w:fldChar w:fldCharType="separate"/>
        </w:r>
        <w:r>
          <w:rPr>
            <w:noProof/>
            <w:webHidden/>
          </w:rPr>
          <w:t>5</w:t>
        </w:r>
        <w:r>
          <w:rPr>
            <w:noProof/>
            <w:webHidden/>
          </w:rPr>
          <w:fldChar w:fldCharType="end"/>
        </w:r>
      </w:hyperlink>
    </w:p>
    <w:p w14:paraId="4A3C983C" w14:textId="2FE25B7F" w:rsidR="005D0E16" w:rsidRDefault="005D0E16">
      <w:pPr>
        <w:pStyle w:val="TOC2"/>
        <w:rPr>
          <w:rFonts w:asciiTheme="minorHAnsi" w:eastAsiaTheme="minorEastAsia" w:hAnsiTheme="minorHAnsi" w:cstheme="minorBidi"/>
          <w:noProof/>
          <w:kern w:val="2"/>
          <w14:ligatures w14:val="standardContextual"/>
        </w:rPr>
      </w:pPr>
      <w:hyperlink w:anchor="_Toc229041207" w:history="1">
        <w:r w:rsidRPr="009A3B34">
          <w:rPr>
            <w:rStyle w:val="Hyperlink"/>
            <w:noProof/>
          </w:rPr>
          <w:t>1.2</w:t>
        </w:r>
        <w:r>
          <w:rPr>
            <w:rFonts w:asciiTheme="minorHAnsi" w:eastAsiaTheme="minorEastAsia" w:hAnsiTheme="minorHAnsi" w:cstheme="minorBidi"/>
            <w:noProof/>
            <w:kern w:val="2"/>
            <w14:ligatures w14:val="standardContextual"/>
          </w:rPr>
          <w:tab/>
        </w:r>
        <w:r w:rsidRPr="009A3B34">
          <w:rPr>
            <w:rStyle w:val="Hyperlink"/>
            <w:noProof/>
          </w:rPr>
          <w:t>REQUIREMENTS COMPLIANCE MATRIX</w:t>
        </w:r>
        <w:r>
          <w:rPr>
            <w:noProof/>
            <w:webHidden/>
          </w:rPr>
          <w:tab/>
        </w:r>
        <w:r>
          <w:rPr>
            <w:noProof/>
            <w:webHidden/>
          </w:rPr>
          <w:fldChar w:fldCharType="begin"/>
        </w:r>
        <w:r>
          <w:rPr>
            <w:noProof/>
            <w:webHidden/>
          </w:rPr>
          <w:instrText xml:space="preserve"> PAGEREF _Toc229041207 \h </w:instrText>
        </w:r>
        <w:r>
          <w:rPr>
            <w:noProof/>
            <w:webHidden/>
          </w:rPr>
        </w:r>
        <w:r>
          <w:rPr>
            <w:noProof/>
            <w:webHidden/>
          </w:rPr>
          <w:fldChar w:fldCharType="separate"/>
        </w:r>
        <w:r>
          <w:rPr>
            <w:noProof/>
            <w:webHidden/>
          </w:rPr>
          <w:t>9</w:t>
        </w:r>
        <w:r>
          <w:rPr>
            <w:noProof/>
            <w:webHidden/>
          </w:rPr>
          <w:fldChar w:fldCharType="end"/>
        </w:r>
      </w:hyperlink>
    </w:p>
    <w:p w14:paraId="11A90C31" w14:textId="4BDEDAF3" w:rsidR="005D0E16" w:rsidRDefault="005D0E16">
      <w:pPr>
        <w:pStyle w:val="TOC2"/>
        <w:rPr>
          <w:rFonts w:asciiTheme="minorHAnsi" w:eastAsiaTheme="minorEastAsia" w:hAnsiTheme="minorHAnsi" w:cstheme="minorBidi"/>
          <w:noProof/>
          <w:kern w:val="2"/>
          <w14:ligatures w14:val="standardContextual"/>
        </w:rPr>
      </w:pPr>
      <w:hyperlink w:anchor="_Toc229041208" w:history="1">
        <w:r w:rsidRPr="009A3B34">
          <w:rPr>
            <w:rStyle w:val="Hyperlink"/>
            <w:noProof/>
          </w:rPr>
          <w:t>1.3</w:t>
        </w:r>
        <w:r>
          <w:rPr>
            <w:rFonts w:asciiTheme="minorHAnsi" w:eastAsiaTheme="minorEastAsia" w:hAnsiTheme="minorHAnsi" w:cstheme="minorBidi"/>
            <w:noProof/>
            <w:kern w:val="2"/>
            <w14:ligatures w14:val="standardContextual"/>
          </w:rPr>
          <w:tab/>
        </w:r>
        <w:r w:rsidRPr="009A3B34">
          <w:rPr>
            <w:rStyle w:val="Hyperlink"/>
            <w:noProof/>
          </w:rPr>
          <w:t>section 508 accesSibility compliance package</w:t>
        </w:r>
        <w:r>
          <w:rPr>
            <w:noProof/>
            <w:webHidden/>
          </w:rPr>
          <w:tab/>
        </w:r>
        <w:r>
          <w:rPr>
            <w:noProof/>
            <w:webHidden/>
          </w:rPr>
          <w:fldChar w:fldCharType="begin"/>
        </w:r>
        <w:r>
          <w:rPr>
            <w:noProof/>
            <w:webHidden/>
          </w:rPr>
          <w:instrText xml:space="preserve"> PAGEREF _Toc229041208 \h </w:instrText>
        </w:r>
        <w:r>
          <w:rPr>
            <w:noProof/>
            <w:webHidden/>
          </w:rPr>
        </w:r>
        <w:r>
          <w:rPr>
            <w:noProof/>
            <w:webHidden/>
          </w:rPr>
          <w:fldChar w:fldCharType="separate"/>
        </w:r>
        <w:r>
          <w:rPr>
            <w:noProof/>
            <w:webHidden/>
          </w:rPr>
          <w:t>9</w:t>
        </w:r>
        <w:r>
          <w:rPr>
            <w:noProof/>
            <w:webHidden/>
          </w:rPr>
          <w:fldChar w:fldCharType="end"/>
        </w:r>
      </w:hyperlink>
    </w:p>
    <w:p w14:paraId="1D4577D7" w14:textId="0B254CA2" w:rsidR="005D0E16" w:rsidRDefault="005D0E16">
      <w:pPr>
        <w:pStyle w:val="TOC2"/>
        <w:rPr>
          <w:rFonts w:asciiTheme="minorHAnsi" w:eastAsiaTheme="minorEastAsia" w:hAnsiTheme="minorHAnsi" w:cstheme="minorBidi"/>
          <w:noProof/>
          <w:kern w:val="2"/>
          <w14:ligatures w14:val="standardContextual"/>
        </w:rPr>
      </w:pPr>
      <w:hyperlink w:anchor="_Toc229041209" w:history="1">
        <w:r w:rsidRPr="009A3B34">
          <w:rPr>
            <w:rStyle w:val="Hyperlink"/>
            <w:noProof/>
          </w:rPr>
          <w:t>1.4</w:t>
        </w:r>
        <w:r>
          <w:rPr>
            <w:rFonts w:asciiTheme="minorHAnsi" w:eastAsiaTheme="minorEastAsia" w:hAnsiTheme="minorHAnsi" w:cstheme="minorBidi"/>
            <w:noProof/>
            <w:kern w:val="2"/>
            <w14:ligatures w14:val="standardContextual"/>
          </w:rPr>
          <w:tab/>
        </w:r>
        <w:r w:rsidRPr="009A3B34">
          <w:rPr>
            <w:rStyle w:val="Hyperlink"/>
            <w:noProof/>
          </w:rPr>
          <w:t>ASSESSMENT AND AUTHORIZATION AND CONTINUOUS MONITORING REQUIREMNTS</w:t>
        </w:r>
        <w:r>
          <w:rPr>
            <w:noProof/>
            <w:webHidden/>
          </w:rPr>
          <w:tab/>
        </w:r>
        <w:r>
          <w:rPr>
            <w:noProof/>
            <w:webHidden/>
          </w:rPr>
          <w:fldChar w:fldCharType="begin"/>
        </w:r>
        <w:r>
          <w:rPr>
            <w:noProof/>
            <w:webHidden/>
          </w:rPr>
          <w:instrText xml:space="preserve"> PAGEREF _Toc229041209 \h </w:instrText>
        </w:r>
        <w:r>
          <w:rPr>
            <w:noProof/>
            <w:webHidden/>
          </w:rPr>
        </w:r>
        <w:r>
          <w:rPr>
            <w:noProof/>
            <w:webHidden/>
          </w:rPr>
          <w:fldChar w:fldCharType="separate"/>
        </w:r>
        <w:r>
          <w:rPr>
            <w:noProof/>
            <w:webHidden/>
          </w:rPr>
          <w:t>10</w:t>
        </w:r>
        <w:r>
          <w:rPr>
            <w:noProof/>
            <w:webHidden/>
          </w:rPr>
          <w:fldChar w:fldCharType="end"/>
        </w:r>
      </w:hyperlink>
    </w:p>
    <w:p w14:paraId="0D1323E3" w14:textId="7433AD3A" w:rsidR="005D0E16" w:rsidRDefault="005D0E16">
      <w:pPr>
        <w:pStyle w:val="TOC2"/>
        <w:rPr>
          <w:rFonts w:asciiTheme="minorHAnsi" w:eastAsiaTheme="minorEastAsia" w:hAnsiTheme="minorHAnsi" w:cstheme="minorBidi"/>
          <w:noProof/>
          <w:kern w:val="2"/>
          <w14:ligatures w14:val="standardContextual"/>
        </w:rPr>
      </w:pPr>
      <w:hyperlink w:anchor="_Toc229041210" w:history="1">
        <w:r w:rsidRPr="009A3B34">
          <w:rPr>
            <w:rStyle w:val="Hyperlink"/>
            <w:noProof/>
          </w:rPr>
          <w:t>1.5</w:t>
        </w:r>
        <w:r>
          <w:rPr>
            <w:rFonts w:asciiTheme="minorHAnsi" w:eastAsiaTheme="minorEastAsia" w:hAnsiTheme="minorHAnsi" w:cstheme="minorBidi"/>
            <w:noProof/>
            <w:kern w:val="2"/>
            <w14:ligatures w14:val="standardContextual"/>
          </w:rPr>
          <w:tab/>
        </w:r>
        <w:r w:rsidRPr="009A3B34">
          <w:rPr>
            <w:rStyle w:val="Hyperlink"/>
            <w:noProof/>
          </w:rPr>
          <w:t>assessment and authorization (a&amp;a) / authority to operate (ato) program management and planning</w:t>
        </w:r>
        <w:r>
          <w:rPr>
            <w:noProof/>
            <w:webHidden/>
          </w:rPr>
          <w:tab/>
        </w:r>
        <w:r>
          <w:rPr>
            <w:noProof/>
            <w:webHidden/>
          </w:rPr>
          <w:fldChar w:fldCharType="begin"/>
        </w:r>
        <w:r>
          <w:rPr>
            <w:noProof/>
            <w:webHidden/>
          </w:rPr>
          <w:instrText xml:space="preserve"> PAGEREF _Toc229041210 \h </w:instrText>
        </w:r>
        <w:r>
          <w:rPr>
            <w:noProof/>
            <w:webHidden/>
          </w:rPr>
        </w:r>
        <w:r>
          <w:rPr>
            <w:noProof/>
            <w:webHidden/>
          </w:rPr>
          <w:fldChar w:fldCharType="separate"/>
        </w:r>
        <w:r>
          <w:rPr>
            <w:noProof/>
            <w:webHidden/>
          </w:rPr>
          <w:t>11</w:t>
        </w:r>
        <w:r>
          <w:rPr>
            <w:noProof/>
            <w:webHidden/>
          </w:rPr>
          <w:fldChar w:fldCharType="end"/>
        </w:r>
      </w:hyperlink>
    </w:p>
    <w:p w14:paraId="32547875" w14:textId="1C434287" w:rsidR="005D0E16" w:rsidRDefault="005D0E16">
      <w:pPr>
        <w:pStyle w:val="TOC2"/>
        <w:rPr>
          <w:rFonts w:asciiTheme="minorHAnsi" w:eastAsiaTheme="minorEastAsia" w:hAnsiTheme="minorHAnsi" w:cstheme="minorBidi"/>
          <w:noProof/>
          <w:kern w:val="2"/>
          <w14:ligatures w14:val="standardContextual"/>
        </w:rPr>
      </w:pPr>
      <w:hyperlink w:anchor="_Toc229041211" w:history="1">
        <w:r w:rsidRPr="009A3B34">
          <w:rPr>
            <w:rStyle w:val="Hyperlink"/>
            <w:noProof/>
          </w:rPr>
          <w:t>1.6</w:t>
        </w:r>
        <w:r>
          <w:rPr>
            <w:rFonts w:asciiTheme="minorHAnsi" w:eastAsiaTheme="minorEastAsia" w:hAnsiTheme="minorHAnsi" w:cstheme="minorBidi"/>
            <w:noProof/>
            <w:kern w:val="2"/>
            <w14:ligatures w14:val="standardContextual"/>
          </w:rPr>
          <w:tab/>
        </w:r>
        <w:r w:rsidRPr="009A3B34">
          <w:rPr>
            <w:rStyle w:val="Hyperlink"/>
            <w:noProof/>
          </w:rPr>
          <w:t>RMF Security Package Development and Maintenance (Revision 5)</w:t>
        </w:r>
        <w:r>
          <w:rPr>
            <w:noProof/>
            <w:webHidden/>
          </w:rPr>
          <w:tab/>
        </w:r>
        <w:r>
          <w:rPr>
            <w:noProof/>
            <w:webHidden/>
          </w:rPr>
          <w:fldChar w:fldCharType="begin"/>
        </w:r>
        <w:r>
          <w:rPr>
            <w:noProof/>
            <w:webHidden/>
          </w:rPr>
          <w:instrText xml:space="preserve"> PAGEREF _Toc229041211 \h </w:instrText>
        </w:r>
        <w:r>
          <w:rPr>
            <w:noProof/>
            <w:webHidden/>
          </w:rPr>
        </w:r>
        <w:r>
          <w:rPr>
            <w:noProof/>
            <w:webHidden/>
          </w:rPr>
          <w:fldChar w:fldCharType="separate"/>
        </w:r>
        <w:r>
          <w:rPr>
            <w:noProof/>
            <w:webHidden/>
          </w:rPr>
          <w:t>11</w:t>
        </w:r>
        <w:r>
          <w:rPr>
            <w:noProof/>
            <w:webHidden/>
          </w:rPr>
          <w:fldChar w:fldCharType="end"/>
        </w:r>
      </w:hyperlink>
    </w:p>
    <w:p w14:paraId="6D9DF4CC" w14:textId="7191F55D" w:rsidR="005D0E16" w:rsidRDefault="005D0E16">
      <w:pPr>
        <w:pStyle w:val="TOC2"/>
        <w:rPr>
          <w:rFonts w:asciiTheme="minorHAnsi" w:eastAsiaTheme="minorEastAsia" w:hAnsiTheme="minorHAnsi" w:cstheme="minorBidi"/>
          <w:noProof/>
          <w:kern w:val="2"/>
          <w14:ligatures w14:val="standardContextual"/>
        </w:rPr>
      </w:pPr>
      <w:hyperlink w:anchor="_Toc229041212" w:history="1">
        <w:r w:rsidRPr="009A3B34">
          <w:rPr>
            <w:rStyle w:val="Hyperlink"/>
            <w:noProof/>
          </w:rPr>
          <w:t>1.7</w:t>
        </w:r>
        <w:r>
          <w:rPr>
            <w:rFonts w:asciiTheme="minorHAnsi" w:eastAsiaTheme="minorEastAsia" w:hAnsiTheme="minorHAnsi" w:cstheme="minorBidi"/>
            <w:noProof/>
            <w:kern w:val="2"/>
            <w14:ligatures w14:val="standardContextual"/>
          </w:rPr>
          <w:tab/>
        </w:r>
        <w:r w:rsidRPr="009A3B34">
          <w:rPr>
            <w:rStyle w:val="Hyperlink"/>
            <w:noProof/>
          </w:rPr>
          <w:t>Security Control Assessment Support (3PAO/Assessor Coordination) requirement</w:t>
        </w:r>
        <w:r>
          <w:rPr>
            <w:noProof/>
            <w:webHidden/>
          </w:rPr>
          <w:tab/>
        </w:r>
        <w:r>
          <w:rPr>
            <w:noProof/>
            <w:webHidden/>
          </w:rPr>
          <w:fldChar w:fldCharType="begin"/>
        </w:r>
        <w:r>
          <w:rPr>
            <w:noProof/>
            <w:webHidden/>
          </w:rPr>
          <w:instrText xml:space="preserve"> PAGEREF _Toc229041212 \h </w:instrText>
        </w:r>
        <w:r>
          <w:rPr>
            <w:noProof/>
            <w:webHidden/>
          </w:rPr>
        </w:r>
        <w:r>
          <w:rPr>
            <w:noProof/>
            <w:webHidden/>
          </w:rPr>
          <w:fldChar w:fldCharType="separate"/>
        </w:r>
        <w:r>
          <w:rPr>
            <w:noProof/>
            <w:webHidden/>
          </w:rPr>
          <w:t>12</w:t>
        </w:r>
        <w:r>
          <w:rPr>
            <w:noProof/>
            <w:webHidden/>
          </w:rPr>
          <w:fldChar w:fldCharType="end"/>
        </w:r>
      </w:hyperlink>
    </w:p>
    <w:p w14:paraId="5FC51D36" w14:textId="292CCB79" w:rsidR="005D0E16" w:rsidRDefault="005D0E16">
      <w:pPr>
        <w:pStyle w:val="TOC2"/>
        <w:rPr>
          <w:rFonts w:asciiTheme="minorHAnsi" w:eastAsiaTheme="minorEastAsia" w:hAnsiTheme="minorHAnsi" w:cstheme="minorBidi"/>
          <w:noProof/>
          <w:kern w:val="2"/>
          <w14:ligatures w14:val="standardContextual"/>
        </w:rPr>
      </w:pPr>
      <w:hyperlink w:anchor="_Toc229041213" w:history="1">
        <w:r w:rsidRPr="009A3B34">
          <w:rPr>
            <w:rStyle w:val="Hyperlink"/>
            <w:noProof/>
          </w:rPr>
          <w:t>1.8</w:t>
        </w:r>
        <w:r>
          <w:rPr>
            <w:rFonts w:asciiTheme="minorHAnsi" w:eastAsiaTheme="minorEastAsia" w:hAnsiTheme="minorHAnsi" w:cstheme="minorBidi"/>
            <w:noProof/>
            <w:kern w:val="2"/>
            <w14:ligatures w14:val="standardContextual"/>
          </w:rPr>
          <w:tab/>
        </w:r>
        <w:r w:rsidRPr="009A3B34">
          <w:rPr>
            <w:rStyle w:val="Hyperlink"/>
            <w:noProof/>
          </w:rPr>
          <w:t>Continuous Monitoring (CONMON) Operations and Monthly ConMon Reporting Requirement</w:t>
        </w:r>
        <w:r>
          <w:rPr>
            <w:noProof/>
            <w:webHidden/>
          </w:rPr>
          <w:tab/>
        </w:r>
        <w:r>
          <w:rPr>
            <w:noProof/>
            <w:webHidden/>
          </w:rPr>
          <w:fldChar w:fldCharType="begin"/>
        </w:r>
        <w:r>
          <w:rPr>
            <w:noProof/>
            <w:webHidden/>
          </w:rPr>
          <w:instrText xml:space="preserve"> PAGEREF _Toc229041213 \h </w:instrText>
        </w:r>
        <w:r>
          <w:rPr>
            <w:noProof/>
            <w:webHidden/>
          </w:rPr>
        </w:r>
        <w:r>
          <w:rPr>
            <w:noProof/>
            <w:webHidden/>
          </w:rPr>
          <w:fldChar w:fldCharType="separate"/>
        </w:r>
        <w:r>
          <w:rPr>
            <w:noProof/>
            <w:webHidden/>
          </w:rPr>
          <w:t>12</w:t>
        </w:r>
        <w:r>
          <w:rPr>
            <w:noProof/>
            <w:webHidden/>
          </w:rPr>
          <w:fldChar w:fldCharType="end"/>
        </w:r>
      </w:hyperlink>
    </w:p>
    <w:p w14:paraId="27FE780F" w14:textId="6765F08D" w:rsidR="005D0E16" w:rsidRDefault="005D0E16">
      <w:pPr>
        <w:pStyle w:val="TOC2"/>
        <w:rPr>
          <w:rFonts w:asciiTheme="minorHAnsi" w:eastAsiaTheme="minorEastAsia" w:hAnsiTheme="minorHAnsi" w:cstheme="minorBidi"/>
          <w:noProof/>
          <w:kern w:val="2"/>
          <w14:ligatures w14:val="standardContextual"/>
        </w:rPr>
      </w:pPr>
      <w:hyperlink w:anchor="_Toc229041214" w:history="1">
        <w:r w:rsidRPr="009A3B34">
          <w:rPr>
            <w:rStyle w:val="Hyperlink"/>
            <w:noProof/>
          </w:rPr>
          <w:t>1.9</w:t>
        </w:r>
        <w:r>
          <w:rPr>
            <w:rFonts w:asciiTheme="minorHAnsi" w:eastAsiaTheme="minorEastAsia" w:hAnsiTheme="minorHAnsi" w:cstheme="minorBidi"/>
            <w:noProof/>
            <w:kern w:val="2"/>
            <w14:ligatures w14:val="standardContextual"/>
          </w:rPr>
          <w:tab/>
        </w:r>
        <w:r w:rsidRPr="009A3B34">
          <w:rPr>
            <w:rStyle w:val="Hyperlink"/>
            <w:noProof/>
          </w:rPr>
          <w:t>Vulnerability Scanning, Reporting, and Evidence</w:t>
        </w:r>
        <w:r>
          <w:rPr>
            <w:noProof/>
            <w:webHidden/>
          </w:rPr>
          <w:tab/>
        </w:r>
        <w:r>
          <w:rPr>
            <w:noProof/>
            <w:webHidden/>
          </w:rPr>
          <w:fldChar w:fldCharType="begin"/>
        </w:r>
        <w:r>
          <w:rPr>
            <w:noProof/>
            <w:webHidden/>
          </w:rPr>
          <w:instrText xml:space="preserve"> PAGEREF _Toc229041214 \h </w:instrText>
        </w:r>
        <w:r>
          <w:rPr>
            <w:noProof/>
            <w:webHidden/>
          </w:rPr>
        </w:r>
        <w:r>
          <w:rPr>
            <w:noProof/>
            <w:webHidden/>
          </w:rPr>
          <w:fldChar w:fldCharType="separate"/>
        </w:r>
        <w:r>
          <w:rPr>
            <w:noProof/>
            <w:webHidden/>
          </w:rPr>
          <w:t>12</w:t>
        </w:r>
        <w:r>
          <w:rPr>
            <w:noProof/>
            <w:webHidden/>
          </w:rPr>
          <w:fldChar w:fldCharType="end"/>
        </w:r>
      </w:hyperlink>
    </w:p>
    <w:p w14:paraId="6850B050" w14:textId="042D679E" w:rsidR="005D0E16" w:rsidRDefault="005D0E16">
      <w:pPr>
        <w:pStyle w:val="TOC2"/>
        <w:rPr>
          <w:rFonts w:asciiTheme="minorHAnsi" w:eastAsiaTheme="minorEastAsia" w:hAnsiTheme="minorHAnsi" w:cstheme="minorBidi"/>
          <w:noProof/>
          <w:kern w:val="2"/>
          <w14:ligatures w14:val="standardContextual"/>
        </w:rPr>
      </w:pPr>
      <w:hyperlink w:anchor="_Toc229041215" w:history="1">
        <w:r w:rsidRPr="009A3B34">
          <w:rPr>
            <w:rStyle w:val="Hyperlink"/>
            <w:noProof/>
          </w:rPr>
          <w:t>1.10</w:t>
        </w:r>
        <w:r>
          <w:rPr>
            <w:rFonts w:asciiTheme="minorHAnsi" w:eastAsiaTheme="minorEastAsia" w:hAnsiTheme="minorHAnsi" w:cstheme="minorBidi"/>
            <w:noProof/>
            <w:kern w:val="2"/>
            <w14:ligatures w14:val="standardContextual"/>
          </w:rPr>
          <w:tab/>
        </w:r>
        <w:r w:rsidRPr="009A3B34">
          <w:rPr>
            <w:rStyle w:val="Hyperlink"/>
            <w:noProof/>
          </w:rPr>
          <w:t>POA&amp;M Lifecycle Management (Creation, Tracking, Closure)</w:t>
        </w:r>
        <w:r>
          <w:rPr>
            <w:noProof/>
            <w:webHidden/>
          </w:rPr>
          <w:tab/>
        </w:r>
        <w:r>
          <w:rPr>
            <w:noProof/>
            <w:webHidden/>
          </w:rPr>
          <w:fldChar w:fldCharType="begin"/>
        </w:r>
        <w:r>
          <w:rPr>
            <w:noProof/>
            <w:webHidden/>
          </w:rPr>
          <w:instrText xml:space="preserve"> PAGEREF _Toc229041215 \h </w:instrText>
        </w:r>
        <w:r>
          <w:rPr>
            <w:noProof/>
            <w:webHidden/>
          </w:rPr>
        </w:r>
        <w:r>
          <w:rPr>
            <w:noProof/>
            <w:webHidden/>
          </w:rPr>
          <w:fldChar w:fldCharType="separate"/>
        </w:r>
        <w:r>
          <w:rPr>
            <w:noProof/>
            <w:webHidden/>
          </w:rPr>
          <w:t>13</w:t>
        </w:r>
        <w:r>
          <w:rPr>
            <w:noProof/>
            <w:webHidden/>
          </w:rPr>
          <w:fldChar w:fldCharType="end"/>
        </w:r>
      </w:hyperlink>
    </w:p>
    <w:p w14:paraId="7A88D73C" w14:textId="013C9A3C" w:rsidR="005D0E16" w:rsidRDefault="005D0E16">
      <w:pPr>
        <w:pStyle w:val="TOC2"/>
        <w:rPr>
          <w:rFonts w:asciiTheme="minorHAnsi" w:eastAsiaTheme="minorEastAsia" w:hAnsiTheme="minorHAnsi" w:cstheme="minorBidi"/>
          <w:noProof/>
          <w:kern w:val="2"/>
          <w14:ligatures w14:val="standardContextual"/>
        </w:rPr>
      </w:pPr>
      <w:hyperlink w:anchor="_Toc229041216" w:history="1">
        <w:r w:rsidRPr="009A3B34">
          <w:rPr>
            <w:rStyle w:val="Hyperlink"/>
            <w:noProof/>
          </w:rPr>
          <w:t>1.11</w:t>
        </w:r>
        <w:r>
          <w:rPr>
            <w:rFonts w:asciiTheme="minorHAnsi" w:eastAsiaTheme="minorEastAsia" w:hAnsiTheme="minorHAnsi" w:cstheme="minorBidi"/>
            <w:noProof/>
            <w:kern w:val="2"/>
            <w14:ligatures w14:val="standardContextual"/>
          </w:rPr>
          <w:tab/>
        </w:r>
        <w:r w:rsidRPr="009A3B34">
          <w:rPr>
            <w:rStyle w:val="Hyperlink"/>
            <w:noProof/>
          </w:rPr>
          <w:t>significant change and security impact analysis support</w:t>
        </w:r>
        <w:r>
          <w:rPr>
            <w:noProof/>
            <w:webHidden/>
          </w:rPr>
          <w:tab/>
        </w:r>
        <w:r>
          <w:rPr>
            <w:noProof/>
            <w:webHidden/>
          </w:rPr>
          <w:fldChar w:fldCharType="begin"/>
        </w:r>
        <w:r>
          <w:rPr>
            <w:noProof/>
            <w:webHidden/>
          </w:rPr>
          <w:instrText xml:space="preserve"> PAGEREF _Toc229041216 \h </w:instrText>
        </w:r>
        <w:r>
          <w:rPr>
            <w:noProof/>
            <w:webHidden/>
          </w:rPr>
        </w:r>
        <w:r>
          <w:rPr>
            <w:noProof/>
            <w:webHidden/>
          </w:rPr>
          <w:fldChar w:fldCharType="separate"/>
        </w:r>
        <w:r>
          <w:rPr>
            <w:noProof/>
            <w:webHidden/>
          </w:rPr>
          <w:t>13</w:t>
        </w:r>
        <w:r>
          <w:rPr>
            <w:noProof/>
            <w:webHidden/>
          </w:rPr>
          <w:fldChar w:fldCharType="end"/>
        </w:r>
      </w:hyperlink>
    </w:p>
    <w:p w14:paraId="6EB60165" w14:textId="46F5A10F" w:rsidR="005D0E16" w:rsidRDefault="005D0E16">
      <w:pPr>
        <w:pStyle w:val="TOC2"/>
        <w:rPr>
          <w:rFonts w:asciiTheme="minorHAnsi" w:eastAsiaTheme="minorEastAsia" w:hAnsiTheme="minorHAnsi" w:cstheme="minorBidi"/>
          <w:noProof/>
          <w:kern w:val="2"/>
          <w14:ligatures w14:val="standardContextual"/>
        </w:rPr>
      </w:pPr>
      <w:hyperlink w:anchor="_Toc229041217" w:history="1">
        <w:r w:rsidRPr="009A3B34">
          <w:rPr>
            <w:rStyle w:val="Hyperlink"/>
            <w:noProof/>
          </w:rPr>
          <w:t>1.12</w:t>
        </w:r>
        <w:r>
          <w:rPr>
            <w:rFonts w:asciiTheme="minorHAnsi" w:eastAsiaTheme="minorEastAsia" w:hAnsiTheme="minorHAnsi" w:cstheme="minorBidi"/>
            <w:noProof/>
            <w:kern w:val="2"/>
            <w14:ligatures w14:val="standardContextual"/>
          </w:rPr>
          <w:tab/>
        </w:r>
        <w:r w:rsidRPr="009A3B34">
          <w:rPr>
            <w:rStyle w:val="Hyperlink"/>
            <w:noProof/>
          </w:rPr>
          <w:t>base maintenance support services</w:t>
        </w:r>
        <w:r>
          <w:rPr>
            <w:noProof/>
            <w:webHidden/>
          </w:rPr>
          <w:tab/>
        </w:r>
        <w:r>
          <w:rPr>
            <w:noProof/>
            <w:webHidden/>
          </w:rPr>
          <w:fldChar w:fldCharType="begin"/>
        </w:r>
        <w:r>
          <w:rPr>
            <w:noProof/>
            <w:webHidden/>
          </w:rPr>
          <w:instrText xml:space="preserve"> PAGEREF _Toc229041217 \h </w:instrText>
        </w:r>
        <w:r>
          <w:rPr>
            <w:noProof/>
            <w:webHidden/>
          </w:rPr>
        </w:r>
        <w:r>
          <w:rPr>
            <w:noProof/>
            <w:webHidden/>
          </w:rPr>
          <w:fldChar w:fldCharType="separate"/>
        </w:r>
        <w:r>
          <w:rPr>
            <w:noProof/>
            <w:webHidden/>
          </w:rPr>
          <w:t>13</w:t>
        </w:r>
        <w:r>
          <w:rPr>
            <w:noProof/>
            <w:webHidden/>
          </w:rPr>
          <w:fldChar w:fldCharType="end"/>
        </w:r>
      </w:hyperlink>
    </w:p>
    <w:p w14:paraId="57606F69" w14:textId="5B938FFC" w:rsidR="005D0E16" w:rsidRDefault="005D0E16">
      <w:pPr>
        <w:pStyle w:val="TOC2"/>
        <w:rPr>
          <w:rFonts w:asciiTheme="minorHAnsi" w:eastAsiaTheme="minorEastAsia" w:hAnsiTheme="minorHAnsi" w:cstheme="minorBidi"/>
          <w:noProof/>
          <w:kern w:val="2"/>
          <w14:ligatures w14:val="standardContextual"/>
        </w:rPr>
      </w:pPr>
      <w:hyperlink w:anchor="_Toc229041218" w:history="1">
        <w:r w:rsidRPr="009A3B34">
          <w:rPr>
            <w:rStyle w:val="Hyperlink"/>
            <w:noProof/>
          </w:rPr>
          <w:t>1.13</w:t>
        </w:r>
        <w:r>
          <w:rPr>
            <w:rFonts w:asciiTheme="minorHAnsi" w:eastAsiaTheme="minorEastAsia" w:hAnsiTheme="minorHAnsi" w:cstheme="minorBidi"/>
            <w:noProof/>
            <w:kern w:val="2"/>
            <w14:ligatures w14:val="standardContextual"/>
          </w:rPr>
          <w:tab/>
        </w:r>
        <w:r w:rsidRPr="009A3B34">
          <w:rPr>
            <w:rStyle w:val="Hyperlink"/>
            <w:noProof/>
          </w:rPr>
          <w:t>OPTION PeRIODS – Software and MAINTENANCE support SERVICES</w:t>
        </w:r>
        <w:r>
          <w:rPr>
            <w:noProof/>
            <w:webHidden/>
          </w:rPr>
          <w:tab/>
        </w:r>
        <w:r>
          <w:rPr>
            <w:noProof/>
            <w:webHidden/>
          </w:rPr>
          <w:fldChar w:fldCharType="begin"/>
        </w:r>
        <w:r>
          <w:rPr>
            <w:noProof/>
            <w:webHidden/>
          </w:rPr>
          <w:instrText xml:space="preserve"> PAGEREF _Toc229041218 \h </w:instrText>
        </w:r>
        <w:r>
          <w:rPr>
            <w:noProof/>
            <w:webHidden/>
          </w:rPr>
        </w:r>
        <w:r>
          <w:rPr>
            <w:noProof/>
            <w:webHidden/>
          </w:rPr>
          <w:fldChar w:fldCharType="separate"/>
        </w:r>
        <w:r>
          <w:rPr>
            <w:noProof/>
            <w:webHidden/>
          </w:rPr>
          <w:t>13</w:t>
        </w:r>
        <w:r>
          <w:rPr>
            <w:noProof/>
            <w:webHidden/>
          </w:rPr>
          <w:fldChar w:fldCharType="end"/>
        </w:r>
      </w:hyperlink>
    </w:p>
    <w:p w14:paraId="299EE264" w14:textId="0AF29858" w:rsidR="005D0E16" w:rsidRDefault="005D0E16">
      <w:pPr>
        <w:pStyle w:val="TOC2"/>
        <w:rPr>
          <w:rFonts w:asciiTheme="minorHAnsi" w:eastAsiaTheme="minorEastAsia" w:hAnsiTheme="minorHAnsi" w:cstheme="minorBidi"/>
          <w:noProof/>
          <w:kern w:val="2"/>
          <w14:ligatures w14:val="standardContextual"/>
        </w:rPr>
      </w:pPr>
      <w:hyperlink w:anchor="_Toc229041219" w:history="1">
        <w:r w:rsidRPr="009A3B34">
          <w:rPr>
            <w:rStyle w:val="Hyperlink"/>
            <w:noProof/>
          </w:rPr>
          <w:t>1.14</w:t>
        </w:r>
        <w:r>
          <w:rPr>
            <w:rFonts w:asciiTheme="minorHAnsi" w:eastAsiaTheme="minorEastAsia" w:hAnsiTheme="minorHAnsi" w:cstheme="minorBidi"/>
            <w:noProof/>
            <w:kern w:val="2"/>
            <w14:ligatures w14:val="standardContextual"/>
          </w:rPr>
          <w:tab/>
        </w:r>
        <w:r w:rsidRPr="009A3B34">
          <w:rPr>
            <w:rStyle w:val="Hyperlink"/>
            <w:noProof/>
          </w:rPr>
          <w:t>DaTA AcCESS GOVERNANCE PLATFORM  administration (DAG)</w:t>
        </w:r>
        <w:r>
          <w:rPr>
            <w:noProof/>
            <w:webHidden/>
          </w:rPr>
          <w:tab/>
        </w:r>
        <w:r>
          <w:rPr>
            <w:noProof/>
            <w:webHidden/>
          </w:rPr>
          <w:fldChar w:fldCharType="begin"/>
        </w:r>
        <w:r>
          <w:rPr>
            <w:noProof/>
            <w:webHidden/>
          </w:rPr>
          <w:instrText xml:space="preserve"> PAGEREF _Toc229041219 \h </w:instrText>
        </w:r>
        <w:r>
          <w:rPr>
            <w:noProof/>
            <w:webHidden/>
          </w:rPr>
        </w:r>
        <w:r>
          <w:rPr>
            <w:noProof/>
            <w:webHidden/>
          </w:rPr>
          <w:fldChar w:fldCharType="separate"/>
        </w:r>
        <w:r>
          <w:rPr>
            <w:noProof/>
            <w:webHidden/>
          </w:rPr>
          <w:t>14</w:t>
        </w:r>
        <w:r>
          <w:rPr>
            <w:noProof/>
            <w:webHidden/>
          </w:rPr>
          <w:fldChar w:fldCharType="end"/>
        </w:r>
      </w:hyperlink>
    </w:p>
    <w:p w14:paraId="4F5FE899" w14:textId="65DD369A" w:rsidR="005D0E16" w:rsidRDefault="005D0E16">
      <w:pPr>
        <w:pStyle w:val="TOC2"/>
        <w:rPr>
          <w:rFonts w:asciiTheme="minorHAnsi" w:eastAsiaTheme="minorEastAsia" w:hAnsiTheme="minorHAnsi" w:cstheme="minorBidi"/>
          <w:noProof/>
          <w:kern w:val="2"/>
          <w14:ligatures w14:val="standardContextual"/>
        </w:rPr>
      </w:pPr>
      <w:hyperlink w:anchor="_Toc229041220" w:history="1">
        <w:r w:rsidRPr="009A3B34">
          <w:rPr>
            <w:rStyle w:val="Hyperlink"/>
            <w:noProof/>
          </w:rPr>
          <w:t>1.15</w:t>
        </w:r>
        <w:r>
          <w:rPr>
            <w:rFonts w:asciiTheme="minorHAnsi" w:eastAsiaTheme="minorEastAsia" w:hAnsiTheme="minorHAnsi" w:cstheme="minorBidi"/>
            <w:noProof/>
            <w:kern w:val="2"/>
            <w14:ligatures w14:val="standardContextual"/>
          </w:rPr>
          <w:tab/>
        </w:r>
        <w:r w:rsidRPr="009A3B34">
          <w:rPr>
            <w:rStyle w:val="Hyperlink"/>
            <w:noProof/>
          </w:rPr>
          <w:t>DaTA AcCESS GOVERNANCE PLATFORM  administration (DAG) (OPTIONAL TASK1) NTE 10</w:t>
        </w:r>
        <w:r>
          <w:rPr>
            <w:noProof/>
            <w:webHidden/>
          </w:rPr>
          <w:tab/>
        </w:r>
        <w:r>
          <w:rPr>
            <w:noProof/>
            <w:webHidden/>
          </w:rPr>
          <w:fldChar w:fldCharType="begin"/>
        </w:r>
        <w:r>
          <w:rPr>
            <w:noProof/>
            <w:webHidden/>
          </w:rPr>
          <w:instrText xml:space="preserve"> PAGEREF _Toc229041220 \h </w:instrText>
        </w:r>
        <w:r>
          <w:rPr>
            <w:noProof/>
            <w:webHidden/>
          </w:rPr>
        </w:r>
        <w:r>
          <w:rPr>
            <w:noProof/>
            <w:webHidden/>
          </w:rPr>
          <w:fldChar w:fldCharType="separate"/>
        </w:r>
        <w:r>
          <w:rPr>
            <w:noProof/>
            <w:webHidden/>
          </w:rPr>
          <w:t>15</w:t>
        </w:r>
        <w:r>
          <w:rPr>
            <w:noProof/>
            <w:webHidden/>
          </w:rPr>
          <w:fldChar w:fldCharType="end"/>
        </w:r>
      </w:hyperlink>
    </w:p>
    <w:p w14:paraId="2D6B205B" w14:textId="645A9404" w:rsidR="005D0E16" w:rsidRDefault="005D0E16">
      <w:pPr>
        <w:pStyle w:val="TOC2"/>
        <w:rPr>
          <w:rFonts w:asciiTheme="minorHAnsi" w:eastAsiaTheme="minorEastAsia" w:hAnsiTheme="minorHAnsi" w:cstheme="minorBidi"/>
          <w:noProof/>
          <w:kern w:val="2"/>
          <w14:ligatures w14:val="standardContextual"/>
        </w:rPr>
      </w:pPr>
      <w:hyperlink w:anchor="_Toc229041221" w:history="1">
        <w:r w:rsidRPr="009A3B34">
          <w:rPr>
            <w:rStyle w:val="Hyperlink"/>
            <w:noProof/>
          </w:rPr>
          <w:t>1.16</w:t>
        </w:r>
        <w:r>
          <w:rPr>
            <w:rFonts w:asciiTheme="minorHAnsi" w:eastAsiaTheme="minorEastAsia" w:hAnsiTheme="minorHAnsi" w:cstheme="minorBidi"/>
            <w:noProof/>
            <w:kern w:val="2"/>
            <w14:ligatures w14:val="standardContextual"/>
          </w:rPr>
          <w:tab/>
        </w:r>
        <w:r w:rsidRPr="009A3B34">
          <w:rPr>
            <w:rStyle w:val="Hyperlink"/>
            <w:noProof/>
          </w:rPr>
          <w:t>project management</w:t>
        </w:r>
        <w:r>
          <w:rPr>
            <w:noProof/>
            <w:webHidden/>
          </w:rPr>
          <w:tab/>
        </w:r>
        <w:r>
          <w:rPr>
            <w:noProof/>
            <w:webHidden/>
          </w:rPr>
          <w:fldChar w:fldCharType="begin"/>
        </w:r>
        <w:r>
          <w:rPr>
            <w:noProof/>
            <w:webHidden/>
          </w:rPr>
          <w:instrText xml:space="preserve"> PAGEREF _Toc229041221 \h </w:instrText>
        </w:r>
        <w:r>
          <w:rPr>
            <w:noProof/>
            <w:webHidden/>
          </w:rPr>
        </w:r>
        <w:r>
          <w:rPr>
            <w:noProof/>
            <w:webHidden/>
          </w:rPr>
          <w:fldChar w:fldCharType="separate"/>
        </w:r>
        <w:r>
          <w:rPr>
            <w:noProof/>
            <w:webHidden/>
          </w:rPr>
          <w:t>15</w:t>
        </w:r>
        <w:r>
          <w:rPr>
            <w:noProof/>
            <w:webHidden/>
          </w:rPr>
          <w:fldChar w:fldCharType="end"/>
        </w:r>
      </w:hyperlink>
    </w:p>
    <w:p w14:paraId="01C516AF" w14:textId="046F09EC" w:rsidR="005D0E16" w:rsidRDefault="005D0E16">
      <w:pPr>
        <w:pStyle w:val="TOC2"/>
        <w:rPr>
          <w:rFonts w:asciiTheme="minorHAnsi" w:eastAsiaTheme="minorEastAsia" w:hAnsiTheme="minorHAnsi" w:cstheme="minorBidi"/>
          <w:noProof/>
          <w:kern w:val="2"/>
          <w14:ligatures w14:val="standardContextual"/>
        </w:rPr>
      </w:pPr>
      <w:hyperlink w:anchor="_Toc229041222" w:history="1">
        <w:r w:rsidRPr="009A3B34">
          <w:rPr>
            <w:rStyle w:val="Hyperlink"/>
            <w:noProof/>
          </w:rPr>
          <w:t>1.17</w:t>
        </w:r>
        <w:r>
          <w:rPr>
            <w:rFonts w:asciiTheme="minorHAnsi" w:eastAsiaTheme="minorEastAsia" w:hAnsiTheme="minorHAnsi" w:cstheme="minorBidi"/>
            <w:noProof/>
            <w:kern w:val="2"/>
            <w14:ligatures w14:val="standardContextual"/>
          </w:rPr>
          <w:tab/>
        </w:r>
        <w:r w:rsidRPr="009A3B34">
          <w:rPr>
            <w:rStyle w:val="Hyperlink"/>
            <w:noProof/>
          </w:rPr>
          <w:t>contractor management plan</w:t>
        </w:r>
        <w:r>
          <w:rPr>
            <w:noProof/>
            <w:webHidden/>
          </w:rPr>
          <w:tab/>
        </w:r>
        <w:r>
          <w:rPr>
            <w:noProof/>
            <w:webHidden/>
          </w:rPr>
          <w:fldChar w:fldCharType="begin"/>
        </w:r>
        <w:r>
          <w:rPr>
            <w:noProof/>
            <w:webHidden/>
          </w:rPr>
          <w:instrText xml:space="preserve"> PAGEREF _Toc229041222 \h </w:instrText>
        </w:r>
        <w:r>
          <w:rPr>
            <w:noProof/>
            <w:webHidden/>
          </w:rPr>
        </w:r>
        <w:r>
          <w:rPr>
            <w:noProof/>
            <w:webHidden/>
          </w:rPr>
          <w:fldChar w:fldCharType="separate"/>
        </w:r>
        <w:r>
          <w:rPr>
            <w:noProof/>
            <w:webHidden/>
          </w:rPr>
          <w:t>15</w:t>
        </w:r>
        <w:r>
          <w:rPr>
            <w:noProof/>
            <w:webHidden/>
          </w:rPr>
          <w:fldChar w:fldCharType="end"/>
        </w:r>
      </w:hyperlink>
    </w:p>
    <w:p w14:paraId="0103DFF7" w14:textId="49D2FF0F" w:rsidR="005D0E16" w:rsidRDefault="005D0E16">
      <w:pPr>
        <w:pStyle w:val="TOC2"/>
        <w:rPr>
          <w:rFonts w:asciiTheme="minorHAnsi" w:eastAsiaTheme="minorEastAsia" w:hAnsiTheme="minorHAnsi" w:cstheme="minorBidi"/>
          <w:noProof/>
          <w:kern w:val="2"/>
          <w14:ligatures w14:val="standardContextual"/>
        </w:rPr>
      </w:pPr>
      <w:hyperlink w:anchor="_Toc229041223" w:history="1">
        <w:r w:rsidRPr="009A3B34">
          <w:rPr>
            <w:rStyle w:val="Hyperlink"/>
            <w:noProof/>
          </w:rPr>
          <w:t>1.18</w:t>
        </w:r>
        <w:r>
          <w:rPr>
            <w:rFonts w:asciiTheme="minorHAnsi" w:eastAsiaTheme="minorEastAsia" w:hAnsiTheme="minorHAnsi" w:cstheme="minorBidi"/>
            <w:noProof/>
            <w:kern w:val="2"/>
            <w14:ligatures w14:val="standardContextual"/>
          </w:rPr>
          <w:tab/>
        </w:r>
        <w:r w:rsidRPr="009A3B34">
          <w:rPr>
            <w:rStyle w:val="Hyperlink"/>
            <w:noProof/>
          </w:rPr>
          <w:t>kickoff meeting</w:t>
        </w:r>
        <w:r>
          <w:rPr>
            <w:noProof/>
            <w:webHidden/>
          </w:rPr>
          <w:tab/>
        </w:r>
        <w:r>
          <w:rPr>
            <w:noProof/>
            <w:webHidden/>
          </w:rPr>
          <w:fldChar w:fldCharType="begin"/>
        </w:r>
        <w:r>
          <w:rPr>
            <w:noProof/>
            <w:webHidden/>
          </w:rPr>
          <w:instrText xml:space="preserve"> PAGEREF _Toc229041223 \h </w:instrText>
        </w:r>
        <w:r>
          <w:rPr>
            <w:noProof/>
            <w:webHidden/>
          </w:rPr>
        </w:r>
        <w:r>
          <w:rPr>
            <w:noProof/>
            <w:webHidden/>
          </w:rPr>
          <w:fldChar w:fldCharType="separate"/>
        </w:r>
        <w:r>
          <w:rPr>
            <w:noProof/>
            <w:webHidden/>
          </w:rPr>
          <w:t>15</w:t>
        </w:r>
        <w:r>
          <w:rPr>
            <w:noProof/>
            <w:webHidden/>
          </w:rPr>
          <w:fldChar w:fldCharType="end"/>
        </w:r>
      </w:hyperlink>
    </w:p>
    <w:p w14:paraId="0CB3B68A" w14:textId="2B35C4A9" w:rsidR="005D0E16" w:rsidRDefault="005D0E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9041224" w:history="1">
        <w:r w:rsidRPr="009A3B34">
          <w:rPr>
            <w:rStyle w:val="Hyperlink"/>
            <w:noProof/>
          </w:rPr>
          <w:t>2.0</w:t>
        </w:r>
        <w:r>
          <w:rPr>
            <w:rFonts w:asciiTheme="minorHAnsi" w:eastAsiaTheme="minorEastAsia" w:hAnsiTheme="minorHAnsi" w:cstheme="minorBidi"/>
            <w:noProof/>
            <w:kern w:val="2"/>
            <w14:ligatures w14:val="standardContextual"/>
          </w:rPr>
          <w:tab/>
        </w:r>
        <w:r w:rsidRPr="009A3B34">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_Toc229041224 \h </w:instrText>
        </w:r>
        <w:r>
          <w:rPr>
            <w:noProof/>
            <w:webHidden/>
          </w:rPr>
        </w:r>
        <w:r>
          <w:rPr>
            <w:noProof/>
            <w:webHidden/>
          </w:rPr>
          <w:fldChar w:fldCharType="separate"/>
        </w:r>
        <w:r>
          <w:rPr>
            <w:noProof/>
            <w:webHidden/>
          </w:rPr>
          <w:t>16</w:t>
        </w:r>
        <w:r>
          <w:rPr>
            <w:noProof/>
            <w:webHidden/>
          </w:rPr>
          <w:fldChar w:fldCharType="end"/>
        </w:r>
      </w:hyperlink>
    </w:p>
    <w:p w14:paraId="656E9242" w14:textId="7890C5E3" w:rsidR="005D0E16" w:rsidRDefault="005D0E16">
      <w:pPr>
        <w:pStyle w:val="TOC2"/>
        <w:rPr>
          <w:rFonts w:asciiTheme="minorHAnsi" w:eastAsiaTheme="minorEastAsia" w:hAnsiTheme="minorHAnsi" w:cstheme="minorBidi"/>
          <w:noProof/>
          <w:kern w:val="2"/>
          <w14:ligatures w14:val="standardContextual"/>
        </w:rPr>
      </w:pPr>
      <w:hyperlink w:anchor="_Toc229041225" w:history="1">
        <w:r w:rsidRPr="009A3B34">
          <w:rPr>
            <w:rStyle w:val="Hyperlink"/>
            <w:noProof/>
          </w:rPr>
          <w:t>2.1</w:t>
        </w:r>
        <w:r>
          <w:rPr>
            <w:rFonts w:asciiTheme="minorHAnsi" w:eastAsiaTheme="minorEastAsia" w:hAnsiTheme="minorHAnsi" w:cstheme="minorBidi"/>
            <w:noProof/>
            <w:kern w:val="2"/>
            <w14:ligatures w14:val="standardContextual"/>
          </w:rPr>
          <w:tab/>
        </w:r>
        <w:r w:rsidRPr="009A3B34">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_Toc229041225 \h </w:instrText>
        </w:r>
        <w:r>
          <w:rPr>
            <w:noProof/>
            <w:webHidden/>
          </w:rPr>
        </w:r>
        <w:r>
          <w:rPr>
            <w:noProof/>
            <w:webHidden/>
          </w:rPr>
          <w:fldChar w:fldCharType="separate"/>
        </w:r>
        <w:r>
          <w:rPr>
            <w:noProof/>
            <w:webHidden/>
          </w:rPr>
          <w:t>16</w:t>
        </w:r>
        <w:r>
          <w:rPr>
            <w:noProof/>
            <w:webHidden/>
          </w:rPr>
          <w:fldChar w:fldCharType="end"/>
        </w:r>
      </w:hyperlink>
    </w:p>
    <w:p w14:paraId="5DEDDBA7" w14:textId="7A1CE7D1" w:rsidR="005D0E16" w:rsidRDefault="005D0E16">
      <w:pPr>
        <w:pStyle w:val="TOC2"/>
        <w:rPr>
          <w:rFonts w:asciiTheme="minorHAnsi" w:eastAsiaTheme="minorEastAsia" w:hAnsiTheme="minorHAnsi" w:cstheme="minorBidi"/>
          <w:noProof/>
          <w:kern w:val="2"/>
          <w14:ligatures w14:val="standardContextual"/>
        </w:rPr>
      </w:pPr>
      <w:hyperlink w:anchor="_Toc229041226" w:history="1">
        <w:r w:rsidRPr="009A3B34">
          <w:rPr>
            <w:rStyle w:val="Hyperlink"/>
            <w:noProof/>
          </w:rPr>
          <w:t>2.2</w:t>
        </w:r>
        <w:r>
          <w:rPr>
            <w:rFonts w:asciiTheme="minorHAnsi" w:eastAsiaTheme="minorEastAsia" w:hAnsiTheme="minorHAnsi" w:cstheme="minorBidi"/>
            <w:noProof/>
            <w:kern w:val="2"/>
            <w14:ligatures w14:val="standardContextual"/>
          </w:rPr>
          <w:tab/>
        </w:r>
        <w:r w:rsidRPr="009A3B34">
          <w:rPr>
            <w:rStyle w:val="Hyperlink"/>
            <w:noProof/>
          </w:rPr>
          <w:t>COMPATABILITY WITH ASSISTIVE TECHNOLOGY</w:t>
        </w:r>
        <w:r>
          <w:rPr>
            <w:noProof/>
            <w:webHidden/>
          </w:rPr>
          <w:tab/>
        </w:r>
        <w:r>
          <w:rPr>
            <w:noProof/>
            <w:webHidden/>
          </w:rPr>
          <w:fldChar w:fldCharType="begin"/>
        </w:r>
        <w:r>
          <w:rPr>
            <w:noProof/>
            <w:webHidden/>
          </w:rPr>
          <w:instrText xml:space="preserve"> PAGEREF _Toc229041226 \h </w:instrText>
        </w:r>
        <w:r>
          <w:rPr>
            <w:noProof/>
            <w:webHidden/>
          </w:rPr>
        </w:r>
        <w:r>
          <w:rPr>
            <w:noProof/>
            <w:webHidden/>
          </w:rPr>
          <w:fldChar w:fldCharType="separate"/>
        </w:r>
        <w:r>
          <w:rPr>
            <w:noProof/>
            <w:webHidden/>
          </w:rPr>
          <w:t>16</w:t>
        </w:r>
        <w:r>
          <w:rPr>
            <w:noProof/>
            <w:webHidden/>
          </w:rPr>
          <w:fldChar w:fldCharType="end"/>
        </w:r>
      </w:hyperlink>
    </w:p>
    <w:p w14:paraId="09107462" w14:textId="1C1E68FC" w:rsidR="005D0E16" w:rsidRDefault="005D0E16">
      <w:pPr>
        <w:pStyle w:val="TOC2"/>
        <w:rPr>
          <w:rFonts w:asciiTheme="minorHAnsi" w:eastAsiaTheme="minorEastAsia" w:hAnsiTheme="minorHAnsi" w:cstheme="minorBidi"/>
          <w:noProof/>
          <w:kern w:val="2"/>
          <w14:ligatures w14:val="standardContextual"/>
        </w:rPr>
      </w:pPr>
      <w:hyperlink w:anchor="_Toc229041227" w:history="1">
        <w:r w:rsidRPr="009A3B34">
          <w:rPr>
            <w:rStyle w:val="Hyperlink"/>
            <w:noProof/>
          </w:rPr>
          <w:t>2.3</w:t>
        </w:r>
        <w:r>
          <w:rPr>
            <w:rFonts w:asciiTheme="minorHAnsi" w:eastAsiaTheme="minorEastAsia" w:hAnsiTheme="minorHAnsi" w:cstheme="minorBidi"/>
            <w:noProof/>
            <w:kern w:val="2"/>
            <w14:ligatures w14:val="standardContextual"/>
          </w:rPr>
          <w:tab/>
        </w:r>
        <w:r w:rsidRPr="009A3B34">
          <w:rPr>
            <w:rStyle w:val="Hyperlink"/>
            <w:noProof/>
          </w:rPr>
          <w:t>ACCEPTANCE AND ACCEPTANCE TESTING</w:t>
        </w:r>
        <w:r>
          <w:rPr>
            <w:noProof/>
            <w:webHidden/>
          </w:rPr>
          <w:tab/>
        </w:r>
        <w:r>
          <w:rPr>
            <w:noProof/>
            <w:webHidden/>
          </w:rPr>
          <w:fldChar w:fldCharType="begin"/>
        </w:r>
        <w:r>
          <w:rPr>
            <w:noProof/>
            <w:webHidden/>
          </w:rPr>
          <w:instrText xml:space="preserve"> PAGEREF _Toc229041227 \h </w:instrText>
        </w:r>
        <w:r>
          <w:rPr>
            <w:noProof/>
            <w:webHidden/>
          </w:rPr>
        </w:r>
        <w:r>
          <w:rPr>
            <w:noProof/>
            <w:webHidden/>
          </w:rPr>
          <w:fldChar w:fldCharType="separate"/>
        </w:r>
        <w:r>
          <w:rPr>
            <w:noProof/>
            <w:webHidden/>
          </w:rPr>
          <w:t>17</w:t>
        </w:r>
        <w:r>
          <w:rPr>
            <w:noProof/>
            <w:webHidden/>
          </w:rPr>
          <w:fldChar w:fldCharType="end"/>
        </w:r>
      </w:hyperlink>
    </w:p>
    <w:p w14:paraId="574D777E" w14:textId="1BA898D7" w:rsidR="005D0E16" w:rsidRDefault="005D0E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9041228" w:history="1">
        <w:r w:rsidRPr="009A3B34">
          <w:rPr>
            <w:rStyle w:val="Hyperlink"/>
            <w:noProof/>
          </w:rPr>
          <w:t>3.0</w:t>
        </w:r>
        <w:r>
          <w:rPr>
            <w:rFonts w:asciiTheme="minorHAnsi" w:eastAsiaTheme="minorEastAsia" w:hAnsiTheme="minorHAnsi" w:cstheme="minorBidi"/>
            <w:noProof/>
            <w:kern w:val="2"/>
            <w14:ligatures w14:val="standardContextual"/>
          </w:rPr>
          <w:tab/>
        </w:r>
        <w:r w:rsidRPr="009A3B34">
          <w:rPr>
            <w:rStyle w:val="Hyperlink"/>
            <w:noProof/>
          </w:rPr>
          <w:t>INFORMATION TECHNOLOGY USING SUSTAINABLE PRODUCTS</w:t>
        </w:r>
        <w:r>
          <w:rPr>
            <w:noProof/>
            <w:webHidden/>
          </w:rPr>
          <w:tab/>
        </w:r>
        <w:r>
          <w:rPr>
            <w:noProof/>
            <w:webHidden/>
          </w:rPr>
          <w:fldChar w:fldCharType="begin"/>
        </w:r>
        <w:r>
          <w:rPr>
            <w:noProof/>
            <w:webHidden/>
          </w:rPr>
          <w:instrText xml:space="preserve"> PAGEREF _Toc229041228 \h </w:instrText>
        </w:r>
        <w:r>
          <w:rPr>
            <w:noProof/>
            <w:webHidden/>
          </w:rPr>
        </w:r>
        <w:r>
          <w:rPr>
            <w:noProof/>
            <w:webHidden/>
          </w:rPr>
          <w:fldChar w:fldCharType="separate"/>
        </w:r>
        <w:r>
          <w:rPr>
            <w:noProof/>
            <w:webHidden/>
          </w:rPr>
          <w:t>17</w:t>
        </w:r>
        <w:r>
          <w:rPr>
            <w:noProof/>
            <w:webHidden/>
          </w:rPr>
          <w:fldChar w:fldCharType="end"/>
        </w:r>
      </w:hyperlink>
    </w:p>
    <w:p w14:paraId="51EDF6D6" w14:textId="41298C0C" w:rsidR="005D0E16" w:rsidRDefault="005D0E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9041229" w:history="1">
        <w:r w:rsidRPr="009A3B34">
          <w:rPr>
            <w:rStyle w:val="Hyperlink"/>
            <w:noProof/>
          </w:rPr>
          <w:t>4.0</w:t>
        </w:r>
        <w:r>
          <w:rPr>
            <w:rFonts w:asciiTheme="minorHAnsi" w:eastAsiaTheme="minorEastAsia" w:hAnsiTheme="minorHAnsi" w:cstheme="minorBidi"/>
            <w:noProof/>
            <w:kern w:val="2"/>
            <w14:ligatures w14:val="standardContextual"/>
          </w:rPr>
          <w:tab/>
        </w:r>
        <w:r w:rsidRPr="009A3B34">
          <w:rPr>
            <w:rStyle w:val="Hyperlink"/>
            <w:noProof/>
          </w:rPr>
          <w:t>SHIPMENT OF HARDWARE OR EQUIPMENT</w:t>
        </w:r>
        <w:r>
          <w:rPr>
            <w:noProof/>
            <w:webHidden/>
          </w:rPr>
          <w:tab/>
        </w:r>
        <w:r>
          <w:rPr>
            <w:noProof/>
            <w:webHidden/>
          </w:rPr>
          <w:fldChar w:fldCharType="begin"/>
        </w:r>
        <w:r>
          <w:rPr>
            <w:noProof/>
            <w:webHidden/>
          </w:rPr>
          <w:instrText xml:space="preserve"> PAGEREF _Toc229041229 \h </w:instrText>
        </w:r>
        <w:r>
          <w:rPr>
            <w:noProof/>
            <w:webHidden/>
          </w:rPr>
        </w:r>
        <w:r>
          <w:rPr>
            <w:noProof/>
            <w:webHidden/>
          </w:rPr>
          <w:fldChar w:fldCharType="separate"/>
        </w:r>
        <w:r>
          <w:rPr>
            <w:noProof/>
            <w:webHidden/>
          </w:rPr>
          <w:t>17</w:t>
        </w:r>
        <w:r>
          <w:rPr>
            <w:noProof/>
            <w:webHidden/>
          </w:rPr>
          <w:fldChar w:fldCharType="end"/>
        </w:r>
      </w:hyperlink>
    </w:p>
    <w:p w14:paraId="31235652" w14:textId="631771F4" w:rsidR="005D0E16" w:rsidRDefault="005D0E16">
      <w:pPr>
        <w:pStyle w:val="TOC2"/>
        <w:rPr>
          <w:rFonts w:asciiTheme="minorHAnsi" w:eastAsiaTheme="minorEastAsia" w:hAnsiTheme="minorHAnsi" w:cstheme="minorBidi"/>
          <w:noProof/>
          <w:kern w:val="2"/>
          <w14:ligatures w14:val="standardContextual"/>
        </w:rPr>
      </w:pPr>
      <w:hyperlink w:anchor="_Toc229041230" w:history="1">
        <w:r w:rsidRPr="009A3B34">
          <w:rPr>
            <w:rStyle w:val="Hyperlink"/>
            <w:noProof/>
          </w:rPr>
          <w:t>4.1</w:t>
        </w:r>
        <w:r>
          <w:rPr>
            <w:rFonts w:asciiTheme="minorHAnsi" w:eastAsiaTheme="minorEastAsia" w:hAnsiTheme="minorHAnsi" w:cstheme="minorBidi"/>
            <w:noProof/>
            <w:kern w:val="2"/>
            <w14:ligatures w14:val="standardContextual"/>
          </w:rPr>
          <w:tab/>
        </w:r>
        <w:r w:rsidRPr="009A3B34">
          <w:rPr>
            <w:rStyle w:val="Hyperlink"/>
            <w:noProof/>
          </w:rPr>
          <w:t>SPECIAL SHIPPING INSTRUCTIONS</w:t>
        </w:r>
        <w:r>
          <w:rPr>
            <w:noProof/>
            <w:webHidden/>
          </w:rPr>
          <w:tab/>
        </w:r>
        <w:r>
          <w:rPr>
            <w:noProof/>
            <w:webHidden/>
          </w:rPr>
          <w:fldChar w:fldCharType="begin"/>
        </w:r>
        <w:r>
          <w:rPr>
            <w:noProof/>
            <w:webHidden/>
          </w:rPr>
          <w:instrText xml:space="preserve"> PAGEREF _Toc229041230 \h </w:instrText>
        </w:r>
        <w:r>
          <w:rPr>
            <w:noProof/>
            <w:webHidden/>
          </w:rPr>
        </w:r>
        <w:r>
          <w:rPr>
            <w:noProof/>
            <w:webHidden/>
          </w:rPr>
          <w:fldChar w:fldCharType="separate"/>
        </w:r>
        <w:r>
          <w:rPr>
            <w:noProof/>
            <w:webHidden/>
          </w:rPr>
          <w:t>18</w:t>
        </w:r>
        <w:r>
          <w:rPr>
            <w:noProof/>
            <w:webHidden/>
          </w:rPr>
          <w:fldChar w:fldCharType="end"/>
        </w:r>
      </w:hyperlink>
    </w:p>
    <w:p w14:paraId="33B354D1" w14:textId="3CCBB98C" w:rsidR="005D0E16" w:rsidRDefault="005D0E16">
      <w:pPr>
        <w:pStyle w:val="TOC2"/>
        <w:rPr>
          <w:rFonts w:asciiTheme="minorHAnsi" w:eastAsiaTheme="minorEastAsia" w:hAnsiTheme="minorHAnsi" w:cstheme="minorBidi"/>
          <w:noProof/>
          <w:kern w:val="2"/>
          <w14:ligatures w14:val="standardContextual"/>
        </w:rPr>
      </w:pPr>
      <w:hyperlink w:anchor="_Toc229041231" w:history="1">
        <w:r w:rsidRPr="009A3B34">
          <w:rPr>
            <w:rStyle w:val="Hyperlink"/>
            <w:noProof/>
          </w:rPr>
          <w:t>4.2</w:t>
        </w:r>
        <w:r>
          <w:rPr>
            <w:rFonts w:asciiTheme="minorHAnsi" w:eastAsiaTheme="minorEastAsia" w:hAnsiTheme="minorHAnsi" w:cstheme="minorBidi"/>
            <w:noProof/>
            <w:kern w:val="2"/>
            <w14:ligatures w14:val="standardContextual"/>
          </w:rPr>
          <w:tab/>
        </w:r>
        <w:r w:rsidRPr="009A3B34">
          <w:rPr>
            <w:rStyle w:val="Hyperlink"/>
            <w:noProof/>
          </w:rPr>
          <w:t>NATIONAL ACQUISITIONS</w:t>
        </w:r>
        <w:r>
          <w:rPr>
            <w:noProof/>
            <w:webHidden/>
          </w:rPr>
          <w:tab/>
        </w:r>
        <w:r>
          <w:rPr>
            <w:noProof/>
            <w:webHidden/>
          </w:rPr>
          <w:fldChar w:fldCharType="begin"/>
        </w:r>
        <w:r>
          <w:rPr>
            <w:noProof/>
            <w:webHidden/>
          </w:rPr>
          <w:instrText xml:space="preserve"> PAGEREF _Toc229041231 \h </w:instrText>
        </w:r>
        <w:r>
          <w:rPr>
            <w:noProof/>
            <w:webHidden/>
          </w:rPr>
        </w:r>
        <w:r>
          <w:rPr>
            <w:noProof/>
            <w:webHidden/>
          </w:rPr>
          <w:fldChar w:fldCharType="separate"/>
        </w:r>
        <w:r>
          <w:rPr>
            <w:noProof/>
            <w:webHidden/>
          </w:rPr>
          <w:t>18</w:t>
        </w:r>
        <w:r>
          <w:rPr>
            <w:noProof/>
            <w:webHidden/>
          </w:rPr>
          <w:fldChar w:fldCharType="end"/>
        </w:r>
      </w:hyperlink>
    </w:p>
    <w:p w14:paraId="01C9A547" w14:textId="237C0BD8" w:rsidR="005D0E16" w:rsidRDefault="005D0E16">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9041232" w:history="1">
        <w:r w:rsidRPr="009A3B34">
          <w:rPr>
            <w:rStyle w:val="Hyperlink"/>
            <w:noProof/>
          </w:rPr>
          <w:t>5.0</w:t>
        </w:r>
        <w:r>
          <w:rPr>
            <w:rFonts w:asciiTheme="minorHAnsi" w:eastAsiaTheme="minorEastAsia" w:hAnsiTheme="minorHAnsi" w:cstheme="minorBidi"/>
            <w:noProof/>
            <w:kern w:val="2"/>
            <w14:ligatures w14:val="standardContextual"/>
          </w:rPr>
          <w:tab/>
        </w:r>
        <w:r w:rsidRPr="009A3B34">
          <w:rPr>
            <w:rStyle w:val="Hyperlink"/>
            <w:noProof/>
          </w:rPr>
          <w:t>GENERAL REQUIREMENTS</w:t>
        </w:r>
        <w:r>
          <w:rPr>
            <w:noProof/>
            <w:webHidden/>
          </w:rPr>
          <w:tab/>
        </w:r>
        <w:r>
          <w:rPr>
            <w:noProof/>
            <w:webHidden/>
          </w:rPr>
          <w:fldChar w:fldCharType="begin"/>
        </w:r>
        <w:r>
          <w:rPr>
            <w:noProof/>
            <w:webHidden/>
          </w:rPr>
          <w:instrText xml:space="preserve"> PAGEREF _Toc229041232 \h </w:instrText>
        </w:r>
        <w:r>
          <w:rPr>
            <w:noProof/>
            <w:webHidden/>
          </w:rPr>
        </w:r>
        <w:r>
          <w:rPr>
            <w:noProof/>
            <w:webHidden/>
          </w:rPr>
          <w:fldChar w:fldCharType="separate"/>
        </w:r>
        <w:r>
          <w:rPr>
            <w:noProof/>
            <w:webHidden/>
          </w:rPr>
          <w:t>18</w:t>
        </w:r>
        <w:r>
          <w:rPr>
            <w:noProof/>
            <w:webHidden/>
          </w:rPr>
          <w:fldChar w:fldCharType="end"/>
        </w:r>
      </w:hyperlink>
    </w:p>
    <w:p w14:paraId="2FD655FB" w14:textId="529F4E4E" w:rsidR="005D0E16" w:rsidRDefault="005D0E16">
      <w:pPr>
        <w:pStyle w:val="TOC2"/>
        <w:rPr>
          <w:rFonts w:asciiTheme="minorHAnsi" w:eastAsiaTheme="minorEastAsia" w:hAnsiTheme="minorHAnsi" w:cstheme="minorBidi"/>
          <w:noProof/>
          <w:kern w:val="2"/>
          <w14:ligatures w14:val="standardContextual"/>
        </w:rPr>
      </w:pPr>
      <w:hyperlink w:anchor="_Toc229041233" w:history="1">
        <w:r w:rsidRPr="009A3B34">
          <w:rPr>
            <w:rStyle w:val="Hyperlink"/>
            <w:noProof/>
          </w:rPr>
          <w:t>5.1</w:t>
        </w:r>
        <w:r>
          <w:rPr>
            <w:rFonts w:asciiTheme="minorHAnsi" w:eastAsiaTheme="minorEastAsia" w:hAnsiTheme="minorHAnsi" w:cstheme="minorBidi"/>
            <w:noProof/>
            <w:kern w:val="2"/>
            <w14:ligatures w14:val="standardContextual"/>
          </w:rPr>
          <w:tab/>
        </w:r>
        <w:r w:rsidRPr="009A3B34">
          <w:rPr>
            <w:rStyle w:val="Hyperlink"/>
            <w:noProof/>
          </w:rPr>
          <w:t>VA TECHNICAL REFERENCE MODEL</w:t>
        </w:r>
        <w:r>
          <w:rPr>
            <w:noProof/>
            <w:webHidden/>
          </w:rPr>
          <w:tab/>
        </w:r>
        <w:r>
          <w:rPr>
            <w:noProof/>
            <w:webHidden/>
          </w:rPr>
          <w:fldChar w:fldCharType="begin"/>
        </w:r>
        <w:r>
          <w:rPr>
            <w:noProof/>
            <w:webHidden/>
          </w:rPr>
          <w:instrText xml:space="preserve"> PAGEREF _Toc229041233 \h </w:instrText>
        </w:r>
        <w:r>
          <w:rPr>
            <w:noProof/>
            <w:webHidden/>
          </w:rPr>
        </w:r>
        <w:r>
          <w:rPr>
            <w:noProof/>
            <w:webHidden/>
          </w:rPr>
          <w:fldChar w:fldCharType="separate"/>
        </w:r>
        <w:r>
          <w:rPr>
            <w:noProof/>
            <w:webHidden/>
          </w:rPr>
          <w:t>18</w:t>
        </w:r>
        <w:r>
          <w:rPr>
            <w:noProof/>
            <w:webHidden/>
          </w:rPr>
          <w:fldChar w:fldCharType="end"/>
        </w:r>
      </w:hyperlink>
    </w:p>
    <w:p w14:paraId="4CAD5913" w14:textId="48E404D3" w:rsidR="005D0E16" w:rsidRDefault="005D0E16">
      <w:pPr>
        <w:pStyle w:val="TOC2"/>
        <w:rPr>
          <w:rFonts w:asciiTheme="minorHAnsi" w:eastAsiaTheme="minorEastAsia" w:hAnsiTheme="minorHAnsi" w:cstheme="minorBidi"/>
          <w:noProof/>
          <w:kern w:val="2"/>
          <w14:ligatures w14:val="standardContextual"/>
        </w:rPr>
      </w:pPr>
      <w:hyperlink w:anchor="_Toc229041234" w:history="1">
        <w:r w:rsidRPr="009A3B34">
          <w:rPr>
            <w:rStyle w:val="Hyperlink"/>
            <w:noProof/>
          </w:rPr>
          <w:t>5.2</w:t>
        </w:r>
        <w:r>
          <w:rPr>
            <w:rFonts w:asciiTheme="minorHAnsi" w:eastAsiaTheme="minorEastAsia" w:hAnsiTheme="minorHAnsi" w:cstheme="minorBidi"/>
            <w:noProof/>
            <w:kern w:val="2"/>
            <w14:ligatures w14:val="standardContextual"/>
          </w:rPr>
          <w:tab/>
        </w:r>
        <w:r w:rsidRPr="009A3B34">
          <w:rPr>
            <w:rStyle w:val="Hyperlink"/>
            <w:noProof/>
          </w:rPr>
          <w:t>ZERO TRUST – VA CRITICAL SECURITY CONTROLS</w:t>
        </w:r>
        <w:r>
          <w:rPr>
            <w:noProof/>
            <w:webHidden/>
          </w:rPr>
          <w:tab/>
        </w:r>
        <w:r>
          <w:rPr>
            <w:noProof/>
            <w:webHidden/>
          </w:rPr>
          <w:fldChar w:fldCharType="begin"/>
        </w:r>
        <w:r>
          <w:rPr>
            <w:noProof/>
            <w:webHidden/>
          </w:rPr>
          <w:instrText xml:space="preserve"> PAGEREF _Toc229041234 \h </w:instrText>
        </w:r>
        <w:r>
          <w:rPr>
            <w:noProof/>
            <w:webHidden/>
          </w:rPr>
        </w:r>
        <w:r>
          <w:rPr>
            <w:noProof/>
            <w:webHidden/>
          </w:rPr>
          <w:fldChar w:fldCharType="separate"/>
        </w:r>
        <w:r>
          <w:rPr>
            <w:noProof/>
            <w:webHidden/>
          </w:rPr>
          <w:t>18</w:t>
        </w:r>
        <w:r>
          <w:rPr>
            <w:noProof/>
            <w:webHidden/>
          </w:rPr>
          <w:fldChar w:fldCharType="end"/>
        </w:r>
      </w:hyperlink>
    </w:p>
    <w:p w14:paraId="313F050C" w14:textId="22B36835" w:rsidR="005D0E16" w:rsidRDefault="005D0E16">
      <w:pPr>
        <w:pStyle w:val="TOC2"/>
        <w:rPr>
          <w:rFonts w:asciiTheme="minorHAnsi" w:eastAsiaTheme="minorEastAsia" w:hAnsiTheme="minorHAnsi" w:cstheme="minorBidi"/>
          <w:noProof/>
          <w:kern w:val="2"/>
          <w14:ligatures w14:val="standardContextual"/>
        </w:rPr>
      </w:pPr>
      <w:hyperlink w:anchor="_Toc229041235" w:history="1">
        <w:r w:rsidRPr="009A3B34">
          <w:rPr>
            <w:rStyle w:val="Hyperlink"/>
            <w:noProof/>
          </w:rPr>
          <w:t>5.3</w:t>
        </w:r>
        <w:r>
          <w:rPr>
            <w:rFonts w:asciiTheme="minorHAnsi" w:eastAsiaTheme="minorEastAsia" w:hAnsiTheme="minorHAnsi" w:cstheme="minorBidi"/>
            <w:noProof/>
            <w:kern w:val="2"/>
            <w14:ligatures w14:val="standardContextual"/>
          </w:rPr>
          <w:tab/>
        </w:r>
        <w:r w:rsidRPr="009A3B34">
          <w:rPr>
            <w:rStyle w:val="Hyperlink"/>
            <w:noProof/>
          </w:rPr>
          <w:t>SOCIAL SECURITY NUMBER (SSN) REDUCTION</w:t>
        </w:r>
        <w:r>
          <w:rPr>
            <w:noProof/>
            <w:webHidden/>
          </w:rPr>
          <w:tab/>
        </w:r>
        <w:r>
          <w:rPr>
            <w:noProof/>
            <w:webHidden/>
          </w:rPr>
          <w:fldChar w:fldCharType="begin"/>
        </w:r>
        <w:r>
          <w:rPr>
            <w:noProof/>
            <w:webHidden/>
          </w:rPr>
          <w:instrText xml:space="preserve"> PAGEREF _Toc229041235 \h </w:instrText>
        </w:r>
        <w:r>
          <w:rPr>
            <w:noProof/>
            <w:webHidden/>
          </w:rPr>
        </w:r>
        <w:r>
          <w:rPr>
            <w:noProof/>
            <w:webHidden/>
          </w:rPr>
          <w:fldChar w:fldCharType="separate"/>
        </w:r>
        <w:r>
          <w:rPr>
            <w:noProof/>
            <w:webHidden/>
          </w:rPr>
          <w:t>19</w:t>
        </w:r>
        <w:r>
          <w:rPr>
            <w:noProof/>
            <w:webHidden/>
          </w:rPr>
          <w:fldChar w:fldCharType="end"/>
        </w:r>
      </w:hyperlink>
    </w:p>
    <w:p w14:paraId="59B15A5A" w14:textId="4C829528" w:rsidR="005D0E16" w:rsidRDefault="005D0E16">
      <w:pPr>
        <w:pStyle w:val="TOC2"/>
        <w:rPr>
          <w:rFonts w:asciiTheme="minorHAnsi" w:eastAsiaTheme="minorEastAsia" w:hAnsiTheme="minorHAnsi" w:cstheme="minorBidi"/>
          <w:noProof/>
          <w:kern w:val="2"/>
          <w14:ligatures w14:val="standardContextual"/>
        </w:rPr>
      </w:pPr>
      <w:hyperlink w:anchor="_Toc229041236" w:history="1">
        <w:r w:rsidRPr="009A3B34">
          <w:rPr>
            <w:rStyle w:val="Hyperlink"/>
            <w:noProof/>
          </w:rPr>
          <w:t>5.4</w:t>
        </w:r>
        <w:r>
          <w:rPr>
            <w:rFonts w:asciiTheme="minorHAnsi" w:eastAsiaTheme="minorEastAsia" w:hAnsiTheme="minorHAnsi" w:cstheme="minorBidi"/>
            <w:noProof/>
            <w:kern w:val="2"/>
            <w14:ligatures w14:val="standardContextual"/>
          </w:rPr>
          <w:tab/>
        </w:r>
        <w:r w:rsidRPr="009A3B34">
          <w:rPr>
            <w:rStyle w:val="Hyperlink"/>
            <w:noProof/>
          </w:rPr>
          <w:t>INTERNET PROTOCOL VERSION 6 (IPV6)</w:t>
        </w:r>
        <w:r>
          <w:rPr>
            <w:noProof/>
            <w:webHidden/>
          </w:rPr>
          <w:tab/>
        </w:r>
        <w:r>
          <w:rPr>
            <w:noProof/>
            <w:webHidden/>
          </w:rPr>
          <w:fldChar w:fldCharType="begin"/>
        </w:r>
        <w:r>
          <w:rPr>
            <w:noProof/>
            <w:webHidden/>
          </w:rPr>
          <w:instrText xml:space="preserve"> PAGEREF _Toc229041236 \h </w:instrText>
        </w:r>
        <w:r>
          <w:rPr>
            <w:noProof/>
            <w:webHidden/>
          </w:rPr>
        </w:r>
        <w:r>
          <w:rPr>
            <w:noProof/>
            <w:webHidden/>
          </w:rPr>
          <w:fldChar w:fldCharType="separate"/>
        </w:r>
        <w:r>
          <w:rPr>
            <w:noProof/>
            <w:webHidden/>
          </w:rPr>
          <w:t>19</w:t>
        </w:r>
        <w:r>
          <w:rPr>
            <w:noProof/>
            <w:webHidden/>
          </w:rPr>
          <w:fldChar w:fldCharType="end"/>
        </w:r>
      </w:hyperlink>
    </w:p>
    <w:p w14:paraId="03E402FE" w14:textId="6423B0D1" w:rsidR="005D0E16" w:rsidRDefault="005D0E16">
      <w:pPr>
        <w:pStyle w:val="TOC2"/>
        <w:rPr>
          <w:rFonts w:asciiTheme="minorHAnsi" w:eastAsiaTheme="minorEastAsia" w:hAnsiTheme="minorHAnsi" w:cstheme="minorBidi"/>
          <w:noProof/>
          <w:kern w:val="2"/>
          <w14:ligatures w14:val="standardContextual"/>
        </w:rPr>
      </w:pPr>
      <w:hyperlink w:anchor="_Toc229041237" w:history="1">
        <w:r w:rsidRPr="009A3B34">
          <w:rPr>
            <w:rStyle w:val="Hyperlink"/>
            <w:noProof/>
          </w:rPr>
          <w:t>5.5</w:t>
        </w:r>
        <w:r>
          <w:rPr>
            <w:rFonts w:asciiTheme="minorHAnsi" w:eastAsiaTheme="minorEastAsia" w:hAnsiTheme="minorHAnsi" w:cstheme="minorBidi"/>
            <w:noProof/>
            <w:kern w:val="2"/>
            <w14:ligatures w14:val="standardContextual"/>
          </w:rPr>
          <w:tab/>
        </w:r>
        <w:r w:rsidRPr="009A3B34">
          <w:rPr>
            <w:rStyle w:val="Hyperlink"/>
            <w:noProof/>
          </w:rPr>
          <w:t>SOFTWARE AND LICENSING REQUIREMENTS</w:t>
        </w:r>
        <w:r>
          <w:rPr>
            <w:noProof/>
            <w:webHidden/>
          </w:rPr>
          <w:tab/>
        </w:r>
        <w:r>
          <w:rPr>
            <w:noProof/>
            <w:webHidden/>
          </w:rPr>
          <w:fldChar w:fldCharType="begin"/>
        </w:r>
        <w:r>
          <w:rPr>
            <w:noProof/>
            <w:webHidden/>
          </w:rPr>
          <w:instrText xml:space="preserve"> PAGEREF _Toc229041237 \h </w:instrText>
        </w:r>
        <w:r>
          <w:rPr>
            <w:noProof/>
            <w:webHidden/>
          </w:rPr>
        </w:r>
        <w:r>
          <w:rPr>
            <w:noProof/>
            <w:webHidden/>
          </w:rPr>
          <w:fldChar w:fldCharType="separate"/>
        </w:r>
        <w:r>
          <w:rPr>
            <w:noProof/>
            <w:webHidden/>
          </w:rPr>
          <w:t>20</w:t>
        </w:r>
        <w:r>
          <w:rPr>
            <w:noProof/>
            <w:webHidden/>
          </w:rPr>
          <w:fldChar w:fldCharType="end"/>
        </w:r>
      </w:hyperlink>
    </w:p>
    <w:p w14:paraId="5D538B03" w14:textId="55C5CF3F" w:rsidR="005D0E16" w:rsidRDefault="005D0E16">
      <w:pPr>
        <w:pStyle w:val="TOC2"/>
        <w:rPr>
          <w:rFonts w:asciiTheme="minorHAnsi" w:eastAsiaTheme="minorEastAsia" w:hAnsiTheme="minorHAnsi" w:cstheme="minorBidi"/>
          <w:noProof/>
          <w:kern w:val="2"/>
          <w14:ligatures w14:val="standardContextual"/>
        </w:rPr>
      </w:pPr>
      <w:hyperlink w:anchor="_Toc229041238" w:history="1">
        <w:r w:rsidRPr="009A3B34">
          <w:rPr>
            <w:rStyle w:val="Hyperlink"/>
            <w:noProof/>
          </w:rPr>
          <w:t>5.6</w:t>
        </w:r>
        <w:r>
          <w:rPr>
            <w:rFonts w:asciiTheme="minorHAnsi" w:eastAsiaTheme="minorEastAsia" w:hAnsiTheme="minorHAnsi" w:cstheme="minorBidi"/>
            <w:noProof/>
            <w:kern w:val="2"/>
            <w14:ligatures w14:val="standardContextual"/>
          </w:rPr>
          <w:tab/>
        </w:r>
        <w:r w:rsidRPr="009A3B34">
          <w:rPr>
            <w:rStyle w:val="Hyperlink"/>
            <w:noProof/>
          </w:rPr>
          <w:t>TRUSTED INTERNET CONNECTION (TIC)</w:t>
        </w:r>
        <w:r>
          <w:rPr>
            <w:noProof/>
            <w:webHidden/>
          </w:rPr>
          <w:tab/>
        </w:r>
        <w:r>
          <w:rPr>
            <w:noProof/>
            <w:webHidden/>
          </w:rPr>
          <w:fldChar w:fldCharType="begin"/>
        </w:r>
        <w:r>
          <w:rPr>
            <w:noProof/>
            <w:webHidden/>
          </w:rPr>
          <w:instrText xml:space="preserve"> PAGEREF _Toc229041238 \h </w:instrText>
        </w:r>
        <w:r>
          <w:rPr>
            <w:noProof/>
            <w:webHidden/>
          </w:rPr>
        </w:r>
        <w:r>
          <w:rPr>
            <w:noProof/>
            <w:webHidden/>
          </w:rPr>
          <w:fldChar w:fldCharType="separate"/>
        </w:r>
        <w:r>
          <w:rPr>
            <w:noProof/>
            <w:webHidden/>
          </w:rPr>
          <w:t>20</w:t>
        </w:r>
        <w:r>
          <w:rPr>
            <w:noProof/>
            <w:webHidden/>
          </w:rPr>
          <w:fldChar w:fldCharType="end"/>
        </w:r>
      </w:hyperlink>
    </w:p>
    <w:p w14:paraId="6908C987" w14:textId="17CFB2AC" w:rsidR="005D0E16" w:rsidRDefault="005D0E16">
      <w:pPr>
        <w:pStyle w:val="TOC2"/>
        <w:rPr>
          <w:rFonts w:asciiTheme="minorHAnsi" w:eastAsiaTheme="minorEastAsia" w:hAnsiTheme="minorHAnsi" w:cstheme="minorBidi"/>
          <w:noProof/>
          <w:kern w:val="2"/>
          <w14:ligatures w14:val="standardContextual"/>
        </w:rPr>
      </w:pPr>
      <w:hyperlink w:anchor="_Toc229041239" w:history="1">
        <w:r w:rsidRPr="009A3B34">
          <w:rPr>
            <w:rStyle w:val="Hyperlink"/>
            <w:noProof/>
          </w:rPr>
          <w:t>5.7</w:t>
        </w:r>
        <w:r>
          <w:rPr>
            <w:rFonts w:asciiTheme="minorHAnsi" w:eastAsiaTheme="minorEastAsia" w:hAnsiTheme="minorHAnsi" w:cstheme="minorBidi"/>
            <w:noProof/>
            <w:kern w:val="2"/>
            <w14:ligatures w14:val="standardContextual"/>
          </w:rPr>
          <w:tab/>
        </w:r>
        <w:r w:rsidRPr="009A3B34">
          <w:rPr>
            <w:rStyle w:val="Hyperlink"/>
            <w:noProof/>
          </w:rPr>
          <w:t>GENERATIVE ARTIFICIAL INTELLIGENCE REQUIREMENTS</w:t>
        </w:r>
        <w:r>
          <w:rPr>
            <w:noProof/>
            <w:webHidden/>
          </w:rPr>
          <w:tab/>
        </w:r>
        <w:r>
          <w:rPr>
            <w:noProof/>
            <w:webHidden/>
          </w:rPr>
          <w:fldChar w:fldCharType="begin"/>
        </w:r>
        <w:r>
          <w:rPr>
            <w:noProof/>
            <w:webHidden/>
          </w:rPr>
          <w:instrText xml:space="preserve"> PAGEREF _Toc229041239 \h </w:instrText>
        </w:r>
        <w:r>
          <w:rPr>
            <w:noProof/>
            <w:webHidden/>
          </w:rPr>
        </w:r>
        <w:r>
          <w:rPr>
            <w:noProof/>
            <w:webHidden/>
          </w:rPr>
          <w:fldChar w:fldCharType="separate"/>
        </w:r>
        <w:r>
          <w:rPr>
            <w:noProof/>
            <w:webHidden/>
          </w:rPr>
          <w:t>20</w:t>
        </w:r>
        <w:r>
          <w:rPr>
            <w:noProof/>
            <w:webHidden/>
          </w:rPr>
          <w:fldChar w:fldCharType="end"/>
        </w:r>
      </w:hyperlink>
    </w:p>
    <w:p w14:paraId="11283F46" w14:textId="054ADE49" w:rsidR="005D0E16" w:rsidRDefault="005D0E1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9041240" w:history="1">
        <w:r w:rsidRPr="009A3B34">
          <w:rPr>
            <w:rStyle w:val="Hyperlink"/>
            <w:noProof/>
          </w:rPr>
          <w:t>5.7.1</w:t>
        </w:r>
        <w:r>
          <w:rPr>
            <w:rFonts w:asciiTheme="minorHAnsi" w:eastAsiaTheme="minorEastAsia" w:hAnsiTheme="minorHAnsi" w:cstheme="minorBidi"/>
            <w:noProof/>
            <w:kern w:val="2"/>
            <w14:ligatures w14:val="standardContextual"/>
          </w:rPr>
          <w:tab/>
        </w:r>
        <w:r w:rsidRPr="009A3B34">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_Toc229041240 \h </w:instrText>
        </w:r>
        <w:r>
          <w:rPr>
            <w:noProof/>
            <w:webHidden/>
          </w:rPr>
        </w:r>
        <w:r>
          <w:rPr>
            <w:noProof/>
            <w:webHidden/>
          </w:rPr>
          <w:fldChar w:fldCharType="separate"/>
        </w:r>
        <w:r>
          <w:rPr>
            <w:noProof/>
            <w:webHidden/>
          </w:rPr>
          <w:t>22</w:t>
        </w:r>
        <w:r>
          <w:rPr>
            <w:noProof/>
            <w:webHidden/>
          </w:rPr>
          <w:fldChar w:fldCharType="end"/>
        </w:r>
      </w:hyperlink>
    </w:p>
    <w:p w14:paraId="5010243D" w14:textId="0208EB93" w:rsidR="005D0E16" w:rsidRDefault="005D0E1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9041241" w:history="1">
        <w:r w:rsidRPr="009A3B34">
          <w:rPr>
            <w:rStyle w:val="Hyperlink"/>
            <w:noProof/>
          </w:rPr>
          <w:t>5.7.2</w:t>
        </w:r>
        <w:r>
          <w:rPr>
            <w:rFonts w:asciiTheme="minorHAnsi" w:eastAsiaTheme="minorEastAsia" w:hAnsiTheme="minorHAnsi" w:cstheme="minorBidi"/>
            <w:noProof/>
            <w:kern w:val="2"/>
            <w14:ligatures w14:val="standardContextual"/>
          </w:rPr>
          <w:tab/>
        </w:r>
        <w:r w:rsidRPr="009A3B34">
          <w:rPr>
            <w:rStyle w:val="Hyperlink"/>
            <w:noProof/>
          </w:rPr>
          <w:t>MONITORING, REPORTING, AND CORRECTIVE ACTION</w:t>
        </w:r>
        <w:r>
          <w:rPr>
            <w:noProof/>
            <w:webHidden/>
          </w:rPr>
          <w:tab/>
        </w:r>
        <w:r>
          <w:rPr>
            <w:noProof/>
            <w:webHidden/>
          </w:rPr>
          <w:fldChar w:fldCharType="begin"/>
        </w:r>
        <w:r>
          <w:rPr>
            <w:noProof/>
            <w:webHidden/>
          </w:rPr>
          <w:instrText xml:space="preserve"> PAGEREF _Toc229041241 \h </w:instrText>
        </w:r>
        <w:r>
          <w:rPr>
            <w:noProof/>
            <w:webHidden/>
          </w:rPr>
        </w:r>
        <w:r>
          <w:rPr>
            <w:noProof/>
            <w:webHidden/>
          </w:rPr>
          <w:fldChar w:fldCharType="separate"/>
        </w:r>
        <w:r>
          <w:rPr>
            <w:noProof/>
            <w:webHidden/>
          </w:rPr>
          <w:t>23</w:t>
        </w:r>
        <w:r>
          <w:rPr>
            <w:noProof/>
            <w:webHidden/>
          </w:rPr>
          <w:fldChar w:fldCharType="end"/>
        </w:r>
      </w:hyperlink>
    </w:p>
    <w:p w14:paraId="164B20C3" w14:textId="229F9623" w:rsidR="005D0E16" w:rsidRDefault="005D0E16">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9041242" w:history="1">
        <w:r w:rsidRPr="009A3B34">
          <w:rPr>
            <w:rStyle w:val="Hyperlink"/>
            <w:noProof/>
          </w:rPr>
          <w:t>5.7.3</w:t>
        </w:r>
        <w:r>
          <w:rPr>
            <w:rFonts w:asciiTheme="minorHAnsi" w:eastAsiaTheme="minorEastAsia" w:hAnsiTheme="minorHAnsi" w:cstheme="minorBidi"/>
            <w:noProof/>
            <w:kern w:val="2"/>
            <w14:ligatures w14:val="standardContextual"/>
          </w:rPr>
          <w:tab/>
        </w:r>
        <w:r w:rsidRPr="009A3B34">
          <w:rPr>
            <w:rStyle w:val="Hyperlink"/>
            <w:noProof/>
          </w:rPr>
          <w:t>AI MODEL UPDATES AND CHANGE DISCLOSURES</w:t>
        </w:r>
        <w:r>
          <w:rPr>
            <w:noProof/>
            <w:webHidden/>
          </w:rPr>
          <w:tab/>
        </w:r>
        <w:r>
          <w:rPr>
            <w:noProof/>
            <w:webHidden/>
          </w:rPr>
          <w:fldChar w:fldCharType="begin"/>
        </w:r>
        <w:r>
          <w:rPr>
            <w:noProof/>
            <w:webHidden/>
          </w:rPr>
          <w:instrText xml:space="preserve"> PAGEREF _Toc229041242 \h </w:instrText>
        </w:r>
        <w:r>
          <w:rPr>
            <w:noProof/>
            <w:webHidden/>
          </w:rPr>
        </w:r>
        <w:r>
          <w:rPr>
            <w:noProof/>
            <w:webHidden/>
          </w:rPr>
          <w:fldChar w:fldCharType="separate"/>
        </w:r>
        <w:r>
          <w:rPr>
            <w:noProof/>
            <w:webHidden/>
          </w:rPr>
          <w:t>24</w:t>
        </w:r>
        <w:r>
          <w:rPr>
            <w:noProof/>
            <w:webHidden/>
          </w:rPr>
          <w:fldChar w:fldCharType="end"/>
        </w:r>
      </w:hyperlink>
    </w:p>
    <w:p w14:paraId="0DD1A014" w14:textId="4644E1B8" w:rsidR="00E47F5F" w:rsidRDefault="00004F0E" w:rsidP="00E47F5F">
      <w:r>
        <w:rPr>
          <w:rFonts w:cs="Arial"/>
        </w:rPr>
        <w:fldChar w:fldCharType="end"/>
      </w:r>
      <w:r w:rsidR="003F13D3">
        <w:br w:type="page"/>
      </w:r>
    </w:p>
    <w:p w14:paraId="0DD1A015" w14:textId="5354501B" w:rsidR="00E47F5F" w:rsidRPr="00D13E0C" w:rsidRDefault="00B33DB3" w:rsidP="0011119E">
      <w:pPr>
        <w:pStyle w:val="Heading1"/>
      </w:pPr>
      <w:bookmarkStart w:id="1" w:name="_Toc229041205"/>
      <w:r>
        <w:lastRenderedPageBreak/>
        <w:t>background</w:t>
      </w:r>
      <w:bookmarkEnd w:id="1"/>
    </w:p>
    <w:p w14:paraId="08792E6D" w14:textId="127B85E2" w:rsidR="009A7968" w:rsidRPr="00541136" w:rsidRDefault="009A7968" w:rsidP="009A7968">
      <w:pPr>
        <w:rPr>
          <w:rStyle w:val="Emphasis"/>
          <w:b w:val="0"/>
          <w:bCs/>
          <w:i w:val="0"/>
          <w:iCs w:val="0"/>
          <w:color w:val="auto"/>
        </w:rPr>
      </w:pPr>
      <w:r w:rsidRPr="00541136">
        <w:rPr>
          <w:rStyle w:val="Emphasis"/>
          <w:b w:val="0"/>
          <w:bCs/>
          <w:i w:val="0"/>
          <w:iCs w:val="0"/>
          <w:color w:val="auto"/>
        </w:rPr>
        <w:t>The Department of Veterans Affairs (VA) Office of Information and Technology (OI&amp;T) and Infrastructure Operations are committed to delivering high-quality, effective, and efficient I</w:t>
      </w:r>
      <w:r>
        <w:rPr>
          <w:rStyle w:val="Emphasis"/>
          <w:b w:val="0"/>
          <w:bCs/>
          <w:i w:val="0"/>
          <w:iCs w:val="0"/>
          <w:color w:val="auto"/>
        </w:rPr>
        <w:t xml:space="preserve">nformation </w:t>
      </w:r>
      <w:r w:rsidRPr="00541136">
        <w:rPr>
          <w:rStyle w:val="Emphasis"/>
          <w:b w:val="0"/>
          <w:bCs/>
          <w:i w:val="0"/>
          <w:iCs w:val="0"/>
          <w:color w:val="auto"/>
        </w:rPr>
        <w:t>T</w:t>
      </w:r>
      <w:r>
        <w:rPr>
          <w:rStyle w:val="Emphasis"/>
          <w:b w:val="0"/>
          <w:bCs/>
          <w:i w:val="0"/>
          <w:iCs w:val="0"/>
          <w:color w:val="auto"/>
        </w:rPr>
        <w:t>echnology (IT)</w:t>
      </w:r>
      <w:r w:rsidRPr="00541136">
        <w:rPr>
          <w:rStyle w:val="Emphasis"/>
          <w:b w:val="0"/>
          <w:bCs/>
          <w:i w:val="0"/>
          <w:iCs w:val="0"/>
          <w:color w:val="auto"/>
        </w:rPr>
        <w:t xml:space="preserve"> services that enable safe, timely, </w:t>
      </w:r>
      <w:r w:rsidRPr="00507B26">
        <w:rPr>
          <w:rStyle w:val="Emphasis"/>
          <w:b w:val="0"/>
          <w:bCs/>
          <w:color w:val="auto"/>
        </w:rPr>
        <w:t xml:space="preserve">and </w:t>
      </w:r>
      <w:r w:rsidR="00115CFE" w:rsidRPr="00507B26">
        <w:rPr>
          <w:bCs/>
          <w:iCs/>
        </w:rPr>
        <w:t>effective delivery of VA benefits, health care, and support services for Veterans through reliable and secure IT capabilities</w:t>
      </w:r>
      <w:r w:rsidR="00115CFE">
        <w:rPr>
          <w:bCs/>
          <w:iCs/>
        </w:rPr>
        <w:t>.</w:t>
      </w:r>
    </w:p>
    <w:p w14:paraId="2BF6C60B" w14:textId="77777777" w:rsidR="009A7968" w:rsidRPr="00541136" w:rsidRDefault="009A7968" w:rsidP="009A7968">
      <w:pPr>
        <w:rPr>
          <w:rStyle w:val="Emphasis"/>
          <w:b w:val="0"/>
          <w:bCs/>
          <w:i w:val="0"/>
          <w:iCs w:val="0"/>
          <w:color w:val="auto"/>
        </w:rPr>
      </w:pPr>
    </w:p>
    <w:p w14:paraId="3518618C" w14:textId="2644D616" w:rsidR="009A7968" w:rsidRPr="00541136" w:rsidRDefault="009A7968" w:rsidP="009A7968">
      <w:pPr>
        <w:rPr>
          <w:rStyle w:val="Emphasis"/>
          <w:b w:val="0"/>
          <w:bCs/>
          <w:i w:val="0"/>
          <w:iCs w:val="0"/>
          <w:color w:val="auto"/>
        </w:rPr>
      </w:pPr>
      <w:r w:rsidRPr="00541136">
        <w:rPr>
          <w:rStyle w:val="Emphasis"/>
          <w:b w:val="0"/>
          <w:bCs/>
          <w:i w:val="0"/>
          <w:iCs w:val="0"/>
          <w:color w:val="auto"/>
        </w:rPr>
        <w:t xml:space="preserve">To support this mission, OI&amp;T and Infrastructure Operations are charged with providing robust cybersecurity protections for Veterans, VA information, and VA information systems and infrastructure. We sustain and strengthen the resiliency of VA’s cybersecurity environment through proactive monitoring, rapid and adaptive response, </w:t>
      </w:r>
      <w:r>
        <w:rPr>
          <w:rStyle w:val="Emphasis"/>
          <w:b w:val="0"/>
          <w:bCs/>
          <w:i w:val="0"/>
          <w:iCs w:val="0"/>
          <w:color w:val="auto"/>
        </w:rPr>
        <w:t xml:space="preserve">and </w:t>
      </w:r>
      <w:r w:rsidRPr="00541136">
        <w:rPr>
          <w:rStyle w:val="Emphasis"/>
          <w:b w:val="0"/>
          <w:bCs/>
          <w:i w:val="0"/>
          <w:iCs w:val="0"/>
          <w:color w:val="auto"/>
        </w:rPr>
        <w:t>adherence to federal requirements.</w:t>
      </w:r>
    </w:p>
    <w:p w14:paraId="036311A1" w14:textId="77777777" w:rsidR="009A7968" w:rsidRPr="00541136" w:rsidRDefault="009A7968" w:rsidP="009A7968">
      <w:pPr>
        <w:rPr>
          <w:rStyle w:val="Emphasis"/>
          <w:b w:val="0"/>
          <w:bCs/>
          <w:i w:val="0"/>
          <w:iCs w:val="0"/>
          <w:color w:val="auto"/>
        </w:rPr>
      </w:pPr>
    </w:p>
    <w:p w14:paraId="0AA7F1D5" w14:textId="77777777" w:rsidR="009A7968" w:rsidRPr="00541136" w:rsidRDefault="009A7968" w:rsidP="009A7968">
      <w:pPr>
        <w:rPr>
          <w:rStyle w:val="Emphasis"/>
          <w:b w:val="0"/>
          <w:bCs/>
          <w:i w:val="0"/>
          <w:iCs w:val="0"/>
          <w:color w:val="auto"/>
        </w:rPr>
      </w:pPr>
      <w:r w:rsidRPr="00541136">
        <w:rPr>
          <w:rStyle w:val="Emphasis"/>
          <w:b w:val="0"/>
          <w:bCs/>
          <w:i w:val="0"/>
          <w:iCs w:val="0"/>
          <w:color w:val="auto"/>
        </w:rPr>
        <w:t>In partnership with the Officer of Information Security (OIS), Infrastructure Operations must continue to mature the VA information security program to address known gaps, keep pace with an evolving threat landscape, reduce risk introduced by emerging technologies, and align with federal cybersecurity strategy and direction, including Executive Order (EO) 13800, Strengthening the Cybersecurity of Federal Networks and Critical Infrastructure, and EO 14028, Improving the Nation’s Cybersecurity.</w:t>
      </w:r>
    </w:p>
    <w:p w14:paraId="67F52F86" w14:textId="77777777" w:rsidR="009A7968" w:rsidRPr="00541136" w:rsidRDefault="009A7968" w:rsidP="009A7968">
      <w:pPr>
        <w:rPr>
          <w:rStyle w:val="Emphasis"/>
          <w:b w:val="0"/>
          <w:bCs/>
          <w:i w:val="0"/>
          <w:iCs w:val="0"/>
          <w:color w:val="auto"/>
        </w:rPr>
      </w:pPr>
    </w:p>
    <w:p w14:paraId="442D1BE5" w14:textId="6D5CE587" w:rsidR="009A7968" w:rsidRDefault="009A7968" w:rsidP="009A7968">
      <w:pPr>
        <w:rPr>
          <w:rStyle w:val="Emphasis"/>
          <w:b w:val="0"/>
          <w:bCs/>
          <w:i w:val="0"/>
          <w:iCs w:val="0"/>
          <w:color w:val="auto"/>
        </w:rPr>
      </w:pPr>
      <w:r w:rsidRPr="00541136">
        <w:rPr>
          <w:rStyle w:val="Emphasis"/>
          <w:b w:val="0"/>
          <w:bCs/>
          <w:i w:val="0"/>
          <w:iCs w:val="0"/>
          <w:color w:val="auto"/>
        </w:rPr>
        <w:t xml:space="preserve">As part of this effort, Data Loss Prevention (DLP) </w:t>
      </w:r>
      <w:r w:rsidR="00667E18">
        <w:rPr>
          <w:rStyle w:val="Emphasis"/>
          <w:b w:val="0"/>
          <w:bCs/>
          <w:i w:val="0"/>
          <w:iCs w:val="0"/>
          <w:color w:val="auto"/>
        </w:rPr>
        <w:t xml:space="preserve">and Data Access Governance (DAG) </w:t>
      </w:r>
      <w:r w:rsidRPr="00541136">
        <w:rPr>
          <w:rStyle w:val="Emphasis"/>
          <w:b w:val="0"/>
          <w:bCs/>
          <w:i w:val="0"/>
          <w:iCs w:val="0"/>
          <w:color w:val="auto"/>
        </w:rPr>
        <w:t xml:space="preserve">is a critical component of VA’s defense-in-depth approach. VA’s DLP </w:t>
      </w:r>
      <w:r w:rsidR="00667E18">
        <w:rPr>
          <w:rStyle w:val="Emphasis"/>
          <w:b w:val="0"/>
          <w:bCs/>
          <w:i w:val="0"/>
          <w:iCs w:val="0"/>
          <w:color w:val="auto"/>
        </w:rPr>
        <w:t xml:space="preserve">and DAG’s </w:t>
      </w:r>
      <w:r w:rsidRPr="00541136">
        <w:rPr>
          <w:rStyle w:val="Emphasis"/>
          <w:b w:val="0"/>
          <w:bCs/>
          <w:i w:val="0"/>
          <w:iCs w:val="0"/>
          <w:color w:val="auto"/>
        </w:rPr>
        <w:t xml:space="preserve">capabilities are intended to prevent and reduce the likelihood of data breaches and data exfiltration by monitoring, detecting, and blocking unauthorized disclosure of sensitive VA data regardless of where that data resides. These protections are implemented through software and hardware controls aligned with VA governance and maturing enterprise security standards. DLP </w:t>
      </w:r>
      <w:r w:rsidR="00667E18">
        <w:rPr>
          <w:rStyle w:val="Emphasis"/>
          <w:b w:val="0"/>
          <w:bCs/>
          <w:i w:val="0"/>
          <w:iCs w:val="0"/>
          <w:color w:val="auto"/>
        </w:rPr>
        <w:t xml:space="preserve">and DAG </w:t>
      </w:r>
      <w:r w:rsidRPr="00541136">
        <w:rPr>
          <w:rStyle w:val="Emphasis"/>
          <w:b w:val="0"/>
          <w:bCs/>
          <w:i w:val="0"/>
          <w:iCs w:val="0"/>
          <w:color w:val="auto"/>
        </w:rPr>
        <w:t>protections must cover data at rest across the major cyber domains, including network, cloud, and storage environments.</w:t>
      </w:r>
    </w:p>
    <w:p w14:paraId="1193EF78" w14:textId="77777777" w:rsidR="009A7968" w:rsidRDefault="009A7968" w:rsidP="009A7968">
      <w:pPr>
        <w:rPr>
          <w:rStyle w:val="Emphasis"/>
          <w:b w:val="0"/>
          <w:bCs/>
          <w:i w:val="0"/>
          <w:iCs w:val="0"/>
          <w:color w:val="auto"/>
        </w:rPr>
      </w:pPr>
      <w:r>
        <w:rPr>
          <w:rStyle w:val="Emphasis"/>
          <w:b w:val="0"/>
          <w:bCs/>
          <w:i w:val="0"/>
          <w:iCs w:val="0"/>
          <w:color w:val="auto"/>
        </w:rPr>
        <w:tab/>
      </w:r>
      <w:r>
        <w:rPr>
          <w:rStyle w:val="Emphasis"/>
          <w:b w:val="0"/>
          <w:bCs/>
          <w:i w:val="0"/>
          <w:iCs w:val="0"/>
          <w:color w:val="auto"/>
        </w:rPr>
        <w:tab/>
      </w:r>
    </w:p>
    <w:p w14:paraId="735688CF" w14:textId="3386B5DC" w:rsidR="009A7968" w:rsidRPr="00541136" w:rsidRDefault="00D71ADC" w:rsidP="009A7968">
      <w:pPr>
        <w:rPr>
          <w:rStyle w:val="Emphasis"/>
          <w:b w:val="0"/>
          <w:bCs/>
          <w:i w:val="0"/>
          <w:iCs w:val="0"/>
          <w:color w:val="auto"/>
        </w:rPr>
      </w:pPr>
      <w:r w:rsidRPr="00D71ADC">
        <w:rPr>
          <w:rStyle w:val="Emphasis"/>
          <w:b w:val="0"/>
          <w:bCs/>
          <w:i w:val="0"/>
          <w:iCs w:val="0"/>
          <w:color w:val="auto"/>
        </w:rPr>
        <w:t>VA has fully deployed the Varonis solution across the enterprise in a hybrid configuration maintained on-premises and within Enterprise Cloud Solutions Office (ECSO). As the vendor is deprecating its self-hosted architecture, VA is seeking to migrate its existing deployment to a SaaS solution to ensure continuity of enterprise DLP</w:t>
      </w:r>
      <w:r w:rsidR="004842E2">
        <w:rPr>
          <w:rStyle w:val="Emphasis"/>
          <w:b w:val="0"/>
          <w:bCs/>
          <w:i w:val="0"/>
          <w:iCs w:val="0"/>
          <w:color w:val="auto"/>
        </w:rPr>
        <w:t xml:space="preserve"> and DAG</w:t>
      </w:r>
      <w:r w:rsidRPr="00D71ADC">
        <w:rPr>
          <w:rStyle w:val="Emphasis"/>
          <w:b w:val="0"/>
          <w:bCs/>
          <w:i w:val="0"/>
          <w:iCs w:val="0"/>
          <w:color w:val="auto"/>
        </w:rPr>
        <w:t xml:space="preserve"> and data security capabilities.</w:t>
      </w:r>
      <w:r w:rsidR="009A7968" w:rsidRPr="00541136">
        <w:rPr>
          <w:rStyle w:val="Emphasis"/>
          <w:b w:val="0"/>
          <w:bCs/>
          <w:i w:val="0"/>
          <w:iCs w:val="0"/>
          <w:color w:val="auto"/>
        </w:rPr>
        <w:t xml:space="preserve"> </w:t>
      </w:r>
    </w:p>
    <w:p w14:paraId="59CB7292" w14:textId="77777777" w:rsidR="009A7968" w:rsidRPr="00541136" w:rsidRDefault="009A7968" w:rsidP="009A7968">
      <w:pPr>
        <w:rPr>
          <w:rStyle w:val="Emphasis"/>
          <w:b w:val="0"/>
          <w:bCs/>
          <w:i w:val="0"/>
          <w:iCs w:val="0"/>
          <w:color w:val="auto"/>
        </w:rPr>
      </w:pPr>
    </w:p>
    <w:p w14:paraId="6CF7312A" w14:textId="77777777" w:rsidR="009A7968" w:rsidRDefault="009A7968" w:rsidP="00EF1575">
      <w:pPr>
        <w:rPr>
          <w:rStyle w:val="Emphasis"/>
          <w:b w:val="0"/>
          <w:i w:val="0"/>
          <w:iCs w:val="0"/>
          <w:color w:val="auto"/>
        </w:rPr>
      </w:pPr>
      <w:r w:rsidRPr="2CC6B2BC">
        <w:rPr>
          <w:rStyle w:val="Emphasis"/>
          <w:b w:val="0"/>
          <w:i w:val="0"/>
          <w:iCs w:val="0"/>
          <w:color w:val="auto"/>
        </w:rPr>
        <w:t xml:space="preserve">VA is currently leveraging Varonis Data Advantage and Varonis Data Advantage for Active Directory to provide visibility, classification, and governance across approximately 4.2 billion on-premises files and all data at rest within VA’s Microsoft 365 environment. The VA enterprise deployment also includes licensing coverage for </w:t>
      </w:r>
      <w:r>
        <w:rPr>
          <w:rStyle w:val="Emphasis"/>
          <w:b w:val="0"/>
          <w:i w:val="0"/>
          <w:iCs w:val="0"/>
          <w:color w:val="auto"/>
        </w:rPr>
        <w:t>700</w:t>
      </w:r>
      <w:r w:rsidRPr="2CC6B2BC">
        <w:rPr>
          <w:rStyle w:val="Emphasis"/>
          <w:b w:val="0"/>
          <w:i w:val="0"/>
          <w:iCs w:val="0"/>
          <w:color w:val="auto"/>
        </w:rPr>
        <w:t xml:space="preserve">,000 users. VA also leverages Varonis Data Privilege to enable owner led access governance by supporting delegated approvals, workflow-based access requests, and least-privilege enforcement. This capability aligns with the VA Chief Information Security Officer’s objective of placing accountable data owners in charge of their data by enabling business owners to directly approve, review, and revoke access based on mission need, while maintaining oversight, auditability, and enterprise policy enforcement.  </w:t>
      </w:r>
    </w:p>
    <w:p w14:paraId="682F8177" w14:textId="77777777" w:rsidR="00EF1575" w:rsidRPr="00541136" w:rsidRDefault="00EF1575" w:rsidP="00EF1575">
      <w:pPr>
        <w:rPr>
          <w:rStyle w:val="Emphasis"/>
          <w:b w:val="0"/>
          <w:i w:val="0"/>
          <w:iCs w:val="0"/>
          <w:color w:val="auto"/>
        </w:rPr>
      </w:pPr>
    </w:p>
    <w:p w14:paraId="62260833" w14:textId="536117E9" w:rsidR="009A7968" w:rsidRDefault="0060735E" w:rsidP="00EF1575">
      <w:pPr>
        <w:pStyle w:val="Heading2"/>
        <w:spacing w:before="0" w:after="0"/>
        <w:ind w:left="720"/>
        <w:rPr>
          <w:iCs w:val="0"/>
          <w:caps w:val="0"/>
        </w:rPr>
      </w:pPr>
      <w:bookmarkStart w:id="2" w:name="_Toc223697500"/>
      <w:bookmarkStart w:id="3" w:name="_Toc229041206"/>
      <w:r>
        <w:rPr>
          <w:iCs w:val="0"/>
          <w:caps w:val="0"/>
        </w:rPr>
        <w:t>PRODUCT REQUIREMENTS</w:t>
      </w:r>
      <w:bookmarkEnd w:id="2"/>
      <w:bookmarkEnd w:id="3"/>
    </w:p>
    <w:p w14:paraId="681574C0" w14:textId="36FBD5FC" w:rsidR="009A7968" w:rsidRDefault="009A7968" w:rsidP="00EF1575">
      <w:r w:rsidRPr="00345D87">
        <w:t xml:space="preserve">The Contractor shall develop, implement, update, and maintain a single-vendor Commercial Off-the-Shelf (COTS) solution for the VA Enterprise that provides DLP </w:t>
      </w:r>
      <w:r w:rsidR="004C2D83">
        <w:t xml:space="preserve">and DAG </w:t>
      </w:r>
      <w:r w:rsidRPr="00345D87">
        <w:t xml:space="preserve">functionality as described in Table 1. This solution must deliver a fully functional, integrated, enterprise-wide infrastructure that meets all the requirements specified in this </w:t>
      </w:r>
      <w:r>
        <w:t>PD.</w:t>
      </w:r>
    </w:p>
    <w:p w14:paraId="1A2CDCFE" w14:textId="77777777" w:rsidR="009A7968" w:rsidRDefault="009A7968" w:rsidP="009A7968">
      <w:pPr>
        <w:jc w:val="both"/>
      </w:pPr>
    </w:p>
    <w:p w14:paraId="4626BDB0" w14:textId="0EB03112" w:rsidR="009A7968" w:rsidRPr="00FE7F35" w:rsidRDefault="009A7968" w:rsidP="009A7968">
      <w:r w:rsidRPr="00FE7F35">
        <w:t xml:space="preserve">The solution shall include, but is not limited to, delivery, deployment, and configuration of the software and all related capabilities across VA </w:t>
      </w:r>
      <w:r>
        <w:t>IT</w:t>
      </w:r>
      <w:r w:rsidRPr="00FE7F35">
        <w:t xml:space="preserve"> Centers (ITC).</w:t>
      </w:r>
    </w:p>
    <w:p w14:paraId="5747D25E" w14:textId="77777777" w:rsidR="009A7968" w:rsidRPr="00FE7F35" w:rsidRDefault="009A7968" w:rsidP="009A7968">
      <w:pPr>
        <w:jc w:val="both"/>
      </w:pPr>
    </w:p>
    <w:p w14:paraId="795E3A49" w14:textId="51FB98E7" w:rsidR="009A7968" w:rsidRDefault="009A7968" w:rsidP="009A7968">
      <w:r>
        <w:t>The Contractor shall provide licenses to support a minimum of 700,000 users for the entire period of performance. When the Base  and any Optional Tasks are executed, all associated licenses shall be coterminous and expire on the last day of the performance period.</w:t>
      </w:r>
    </w:p>
    <w:p w14:paraId="2EEEF011" w14:textId="77777777" w:rsidR="009A7968" w:rsidRDefault="009A7968" w:rsidP="009A7968"/>
    <w:p w14:paraId="1F7C853C" w14:textId="1D649037" w:rsidR="009A7968" w:rsidRDefault="009A7968" w:rsidP="009A7968">
      <w:r w:rsidRPr="001E3502">
        <w:t>The period of performance shall include 1 12-month Base Period followed by 4 12-month Option Periods</w:t>
      </w:r>
      <w:r>
        <w:t xml:space="preserve">, </w:t>
      </w:r>
      <w:r w:rsidRPr="001E3502">
        <w:t>and 1 Optional Task.</w:t>
      </w:r>
    </w:p>
    <w:p w14:paraId="07100619" w14:textId="77777777" w:rsidR="009A7968" w:rsidRDefault="009A7968" w:rsidP="009A7968"/>
    <w:p w14:paraId="0CC6A282" w14:textId="6EA88B9B" w:rsidR="009A7968" w:rsidRDefault="00EB0364" w:rsidP="009A7968">
      <w:r w:rsidRPr="00EB0364">
        <w:t>If an alternative vendor solution is proposed and selected for award, the awardee is responsible for maintaining continuity of operations by sustaining the existing Varonis licensing and support for the duration of the transition. The existing Varonis licenses include Automation Engine for Windows, DatAdvantage for UNIX/Linux, DatAdvantage for Windows, DatAlert Suite, Data Classification Framework for Unix, Data Classification Framework for Windows and SharePoint, Data Classification Policy Pack, Data Classification Labels, and Data Transport Engine. The awardee must complete the migration to the newly proposed solution within 90 days of contract award. The transition must be executed without degradation to VA’s security posture and without interruption to DLP and monitoring capabilities. </w:t>
      </w:r>
    </w:p>
    <w:p w14:paraId="4B29F14F" w14:textId="6E969DCE" w:rsidR="009A7968" w:rsidRPr="00FE7F35" w:rsidRDefault="009A7968" w:rsidP="009A7968">
      <w:pPr>
        <w:jc w:val="both"/>
        <w:rPr>
          <w:bCs/>
        </w:rPr>
      </w:pPr>
    </w:p>
    <w:p w14:paraId="231B3BAB" w14:textId="77777777" w:rsidR="009A7968" w:rsidRPr="00FE7F35" w:rsidRDefault="009A7968" w:rsidP="009A7968">
      <w:pPr>
        <w:jc w:val="both"/>
        <w:rPr>
          <w:b/>
        </w:rPr>
      </w:pPr>
      <w:r w:rsidRPr="00FE7F35">
        <w:rPr>
          <w:b/>
        </w:rPr>
        <w:t>Table 1</w:t>
      </w:r>
    </w:p>
    <w:tbl>
      <w:tblPr>
        <w:tblStyle w:val="TableGrid1"/>
        <w:tblW w:w="9625" w:type="dxa"/>
        <w:tblLook w:val="04A0" w:firstRow="1" w:lastRow="0" w:firstColumn="1" w:lastColumn="0" w:noHBand="0" w:noVBand="1"/>
      </w:tblPr>
      <w:tblGrid>
        <w:gridCol w:w="2155"/>
        <w:gridCol w:w="7470"/>
      </w:tblGrid>
      <w:tr w:rsidR="009A7968" w:rsidRPr="00FE7F35" w14:paraId="2C136A3A" w14:textId="77777777">
        <w:tc>
          <w:tcPr>
            <w:tcW w:w="2155" w:type="dxa"/>
            <w:shd w:val="clear" w:color="auto" w:fill="D0CECE"/>
          </w:tcPr>
          <w:p w14:paraId="66CCCC09" w14:textId="77777777" w:rsidR="009A7968" w:rsidRPr="00FE7F35" w:rsidRDefault="009A7968">
            <w:pPr>
              <w:jc w:val="center"/>
              <w:rPr>
                <w:rFonts w:ascii="Arial" w:eastAsia="Calibri" w:hAnsi="Arial" w:cs="Arial"/>
                <w:b/>
                <w:bCs/>
                <w:sz w:val="22"/>
                <w:szCs w:val="22"/>
              </w:rPr>
            </w:pPr>
            <w:r w:rsidRPr="00FE7F35">
              <w:rPr>
                <w:rFonts w:ascii="Arial" w:eastAsia="Calibri" w:hAnsi="Arial" w:cs="Arial"/>
                <w:b/>
                <w:bCs/>
                <w:sz w:val="22"/>
                <w:szCs w:val="22"/>
              </w:rPr>
              <w:t>Category</w:t>
            </w:r>
          </w:p>
        </w:tc>
        <w:tc>
          <w:tcPr>
            <w:tcW w:w="7470" w:type="dxa"/>
            <w:shd w:val="clear" w:color="auto" w:fill="D0CECE"/>
          </w:tcPr>
          <w:p w14:paraId="59BC68F5" w14:textId="77777777" w:rsidR="009A7968" w:rsidRPr="00FE7F35" w:rsidRDefault="009A7968">
            <w:pPr>
              <w:jc w:val="center"/>
              <w:rPr>
                <w:rFonts w:ascii="Arial" w:eastAsia="Calibri" w:hAnsi="Arial" w:cs="Arial"/>
                <w:b/>
                <w:bCs/>
                <w:sz w:val="22"/>
                <w:szCs w:val="22"/>
              </w:rPr>
            </w:pPr>
            <w:r w:rsidRPr="00FE7F35">
              <w:rPr>
                <w:rFonts w:ascii="Arial" w:eastAsia="Calibri" w:hAnsi="Arial" w:cs="Arial"/>
                <w:b/>
                <w:bCs/>
                <w:sz w:val="22"/>
                <w:szCs w:val="22"/>
              </w:rPr>
              <w:t>Requirements</w:t>
            </w:r>
          </w:p>
        </w:tc>
      </w:tr>
      <w:tr w:rsidR="009A7968" w:rsidRPr="00FE7F35" w14:paraId="45DC44E3" w14:textId="77777777">
        <w:tc>
          <w:tcPr>
            <w:tcW w:w="2155" w:type="dxa"/>
          </w:tcPr>
          <w:p w14:paraId="7FDF0A22"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Data Discovery and  Classification</w:t>
            </w:r>
          </w:p>
        </w:tc>
        <w:tc>
          <w:tcPr>
            <w:tcW w:w="7470" w:type="dxa"/>
          </w:tcPr>
          <w:p w14:paraId="2A94BD1A"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have the capability to discover and classify sensitive and regulated data.</w:t>
            </w:r>
          </w:p>
          <w:p w14:paraId="272766F0" w14:textId="137E96B1"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 xml:space="preserve">The solution shall support the discovery and classification of data across various data stores. The vendor shall </w:t>
            </w:r>
            <w:r w:rsidRPr="00D14324">
              <w:rPr>
                <w:rFonts w:ascii="Arial" w:hAnsi="Arial" w:cs="Arial"/>
                <w:sz w:val="20"/>
                <w:szCs w:val="20"/>
              </w:rPr>
              <w:t>provide a list of supported data stores</w:t>
            </w:r>
            <w:r w:rsidRPr="00FE7F35">
              <w:rPr>
                <w:rFonts w:ascii="Arial" w:hAnsi="Arial" w:cs="Arial"/>
                <w:sz w:val="20"/>
                <w:szCs w:val="20"/>
              </w:rPr>
              <w:t>.</w:t>
            </w:r>
          </w:p>
          <w:p w14:paraId="2DA4CC85"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be able to discover secrets and keys.</w:t>
            </w:r>
          </w:p>
          <w:p w14:paraId="2646E129"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have the ability to process large and increasing volumes of data in big data repositories.</w:t>
            </w:r>
          </w:p>
          <w:p w14:paraId="0838A961"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automatically update classification policies to reflect the latest rules and regulations.</w:t>
            </w:r>
          </w:p>
          <w:p w14:paraId="00C6ACA8"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allow for the creation of custom classification rules.</w:t>
            </w:r>
          </w:p>
          <w:p w14:paraId="60DA6845"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offer the ability to tune and reduce false-positives.</w:t>
            </w:r>
          </w:p>
          <w:p w14:paraId="35DF0499"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provide customizable scan scoping.</w:t>
            </w:r>
          </w:p>
          <w:p w14:paraId="47C0253E"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provide file analysis capabilities.</w:t>
            </w:r>
          </w:p>
          <w:p w14:paraId="31619630"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use standard classification policies across different data stores.</w:t>
            </w:r>
          </w:p>
          <w:p w14:paraId="07CB810A"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allow for the creation of custom rule-based classifiers.</w:t>
            </w:r>
          </w:p>
          <w:p w14:paraId="252208B1"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be able to scan various file types. The vendor shall provide a list of supported file types.</w:t>
            </w:r>
          </w:p>
          <w:p w14:paraId="25B440A6"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support Optical Character Recognition scanning.</w:t>
            </w:r>
          </w:p>
          <w:p w14:paraId="0F20EBB0"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 xml:space="preserve">The solution shall have defined procedures for performing classification scans. The vendor shall </w:t>
            </w:r>
            <w:r w:rsidRPr="00961687">
              <w:rPr>
                <w:rFonts w:ascii="Arial" w:hAnsi="Arial" w:cs="Arial"/>
                <w:sz w:val="20"/>
                <w:szCs w:val="20"/>
              </w:rPr>
              <w:t>describe how the solution performs these scans.</w:t>
            </w:r>
          </w:p>
          <w:p w14:paraId="7CFE6812"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have the capability to automatically apply labels to data.</w:t>
            </w:r>
          </w:p>
          <w:p w14:paraId="46EB7007"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allow for the creation of custom labels.</w:t>
            </w:r>
          </w:p>
          <w:p w14:paraId="51358F30"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monitor and report on labeling progress.</w:t>
            </w:r>
          </w:p>
          <w:p w14:paraId="0EC30BB1"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accommodate and appropriately handle already labeled files.</w:t>
            </w:r>
          </w:p>
          <w:p w14:paraId="6BA44450"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vendor shall describe whether the solution accesses or retains sensitive customer data.</w:t>
            </w:r>
          </w:p>
          <w:p w14:paraId="17DDA80D"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have a local collector.</w:t>
            </w:r>
          </w:p>
          <w:p w14:paraId="2D84BF49"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provide the ability to show the location of data within the environment.</w:t>
            </w:r>
          </w:p>
          <w:p w14:paraId="58AB0EB6"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offer contextual search functions to understand factors such as file type, sensitivity, user type, location, and other metadata.</w:t>
            </w:r>
          </w:p>
          <w:p w14:paraId="356048FD"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have the ability to locate all detected information pertaining to a given person to ensure compliance with data privacy regulations.</w:t>
            </w:r>
          </w:p>
          <w:p w14:paraId="49DCE8D4"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be able to create a data asset inventory and catalog.</w:t>
            </w:r>
          </w:p>
          <w:p w14:paraId="3ADCDB77" w14:textId="77777777" w:rsidR="009A7968" w:rsidRPr="00FE7F35" w:rsidRDefault="009A7968" w:rsidP="009A7968">
            <w:pPr>
              <w:numPr>
                <w:ilvl w:val="0"/>
                <w:numId w:val="38"/>
              </w:numPr>
              <w:spacing w:before="120" w:after="60"/>
              <w:contextualSpacing/>
              <w:rPr>
                <w:rFonts w:ascii="Arial" w:hAnsi="Arial" w:cs="Arial"/>
                <w:sz w:val="20"/>
                <w:szCs w:val="20"/>
              </w:rPr>
            </w:pPr>
            <w:r w:rsidRPr="00FE7F35">
              <w:rPr>
                <w:rFonts w:ascii="Arial" w:hAnsi="Arial" w:cs="Arial"/>
                <w:sz w:val="20"/>
                <w:szCs w:val="20"/>
              </w:rPr>
              <w:t>The solution shall facilitate compliance and enable adherence to common industry regulatory standards such as CCPA/CPRA, HIPAA, PCI DSS, NIST, and others.</w:t>
            </w:r>
          </w:p>
        </w:tc>
      </w:tr>
      <w:tr w:rsidR="009A7968" w:rsidRPr="00FE7F35" w14:paraId="74AB28B6" w14:textId="77777777">
        <w:trPr>
          <w:trHeight w:val="2060"/>
        </w:trPr>
        <w:tc>
          <w:tcPr>
            <w:tcW w:w="2155" w:type="dxa"/>
          </w:tcPr>
          <w:p w14:paraId="2E4B9E72"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Data Protection and Risk Reduction</w:t>
            </w:r>
          </w:p>
        </w:tc>
        <w:tc>
          <w:tcPr>
            <w:tcW w:w="7470" w:type="dxa"/>
          </w:tcPr>
          <w:p w14:paraId="260A370F"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support data security governance processes including personally identifiable information (PI) and sensitive information (SI) data security, privacy auditing, and incident investigation.</w:t>
            </w:r>
          </w:p>
          <w:p w14:paraId="70EF0467"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provide the ability to access controls, protection, archival, and disposal policies for sensitive data.</w:t>
            </w:r>
          </w:p>
          <w:p w14:paraId="1C88C7F9"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have the capability to perform quarantine actions.</w:t>
            </w:r>
          </w:p>
          <w:p w14:paraId="466C6C4E"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be able to identify stale data.</w:t>
            </w:r>
          </w:p>
          <w:p w14:paraId="4883C5CD"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map granular permissions to data.</w:t>
            </w:r>
          </w:p>
          <w:p w14:paraId="02481EAC" w14:textId="3C25C9E8" w:rsidR="009A7968" w:rsidRPr="00FE7F35" w:rsidRDefault="009A7968" w:rsidP="009A7968">
            <w:pPr>
              <w:numPr>
                <w:ilvl w:val="0"/>
                <w:numId w:val="39"/>
              </w:numPr>
              <w:spacing w:before="120" w:after="60"/>
              <w:contextualSpacing/>
              <w:rPr>
                <w:rFonts w:ascii="Arial" w:eastAsia="Calibri" w:hAnsi="Arial" w:cs="Arial"/>
                <w:sz w:val="20"/>
                <w:szCs w:val="20"/>
              </w:rPr>
            </w:pPr>
            <w:r w:rsidRPr="00FE7F35">
              <w:rPr>
                <w:rFonts w:ascii="Arial" w:eastAsia="Calibri" w:hAnsi="Arial" w:cs="Arial"/>
                <w:sz w:val="20"/>
                <w:szCs w:val="20"/>
              </w:rPr>
              <w:t xml:space="preserve">The solution shall analyze single sign-on (SSO) states across all assessed </w:t>
            </w:r>
            <w:r w:rsidR="00EE0988">
              <w:rPr>
                <w:rFonts w:ascii="Arial" w:eastAsia="Calibri" w:hAnsi="Arial" w:cs="Arial"/>
                <w:sz w:val="20"/>
                <w:szCs w:val="20"/>
              </w:rPr>
              <w:t xml:space="preserve">SaaS and </w:t>
            </w:r>
            <w:r w:rsidR="00DD2032">
              <w:rPr>
                <w:rFonts w:ascii="Arial" w:eastAsia="Calibri" w:hAnsi="Arial" w:cs="Arial"/>
                <w:sz w:val="20"/>
                <w:szCs w:val="20"/>
              </w:rPr>
              <w:t>Infrastructure</w:t>
            </w:r>
            <w:r w:rsidR="00EE0988">
              <w:rPr>
                <w:rFonts w:ascii="Arial" w:eastAsia="Calibri" w:hAnsi="Arial" w:cs="Arial"/>
                <w:sz w:val="20"/>
                <w:szCs w:val="20"/>
              </w:rPr>
              <w:t xml:space="preserve"> as a Service Platfor</w:t>
            </w:r>
            <w:r w:rsidR="00DD2032">
              <w:rPr>
                <w:rFonts w:ascii="Arial" w:eastAsia="Calibri" w:hAnsi="Arial" w:cs="Arial"/>
                <w:sz w:val="20"/>
                <w:szCs w:val="20"/>
              </w:rPr>
              <w:t>ms.</w:t>
            </w:r>
          </w:p>
          <w:p w14:paraId="23CD4DC1"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and visualize data access paths, permissions, and potential exposure points.</w:t>
            </w:r>
          </w:p>
          <w:p w14:paraId="162CB178"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and report on unique permissions.</w:t>
            </w:r>
          </w:p>
          <w:p w14:paraId="4BA11698"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clearly depict the roles assigned to users on each platform.</w:t>
            </w:r>
          </w:p>
          <w:p w14:paraId="7DECA26D"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data owners.</w:t>
            </w:r>
          </w:p>
          <w:p w14:paraId="7A202E4C"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enable data owners to control access to their data.</w:t>
            </w:r>
          </w:p>
          <w:p w14:paraId="3F9D1FCE"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publicly exposed sensitive data.</w:t>
            </w:r>
          </w:p>
          <w:p w14:paraId="09DA07F8"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data shared externally.</w:t>
            </w:r>
          </w:p>
          <w:p w14:paraId="0C705850"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provide recommended actionable insights for data protection and risk reduction.</w:t>
            </w:r>
          </w:p>
          <w:p w14:paraId="4CF8B6C6"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display sharing links in context with data sensitivity and staleness.</w:t>
            </w:r>
          </w:p>
          <w:p w14:paraId="7C88AF3B"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identify stale permissions for each user.</w:t>
            </w:r>
          </w:p>
          <w:p w14:paraId="22B75A74"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have the capability to automatically revoke organization-wide and public sharing links.</w:t>
            </w:r>
          </w:p>
          <w:p w14:paraId="6F15DCE5"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automatically revoke external user access to sensitive data.</w:t>
            </w:r>
          </w:p>
          <w:p w14:paraId="34C82558"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automatically revoke stale permissions to data.</w:t>
            </w:r>
          </w:p>
          <w:p w14:paraId="7D4D6706"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provide customizable remediation policies.</w:t>
            </w:r>
          </w:p>
          <w:p w14:paraId="1D764B04"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provide a graphical view of data exposure in the form of dashboards.</w:t>
            </w:r>
          </w:p>
          <w:p w14:paraId="5E28996A"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offer customizable dashboards.</w:t>
            </w:r>
          </w:p>
          <w:p w14:paraId="569263DA"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provide compliance dashboards and reports.</w:t>
            </w:r>
          </w:p>
          <w:p w14:paraId="490D950F" w14:textId="44AFE68F" w:rsidR="009A7968" w:rsidRPr="00FE7F35" w:rsidRDefault="009A7968" w:rsidP="2BA86A28">
            <w:pPr>
              <w:numPr>
                <w:ilvl w:val="0"/>
                <w:numId w:val="39"/>
              </w:numPr>
              <w:shd w:val="clear" w:color="auto" w:fill="FFFFFF" w:themeFill="background1"/>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vendor shall describe other reports provided by the solution.</w:t>
            </w:r>
          </w:p>
          <w:p w14:paraId="291C4BC0"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allow for the creation of custom reports.</w:t>
            </w:r>
          </w:p>
          <w:p w14:paraId="3D92BC6C"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vendor shall describe how the solution allows for the configuration and extension of reports within the tool and whether it extends reporting beyond the platform, indicating the most widely used reporting and data analytics by existing customers.</w:t>
            </w:r>
          </w:p>
          <w:p w14:paraId="41535380"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solution shall allow for the export of reports.</w:t>
            </w:r>
          </w:p>
          <w:p w14:paraId="7277B016" w14:textId="77777777" w:rsidR="009A7968" w:rsidRPr="00FE7F35" w:rsidRDefault="009A7968" w:rsidP="009A7968">
            <w:pPr>
              <w:numPr>
                <w:ilvl w:val="0"/>
                <w:numId w:val="39"/>
              </w:numPr>
              <w:shd w:val="clear" w:color="auto" w:fill="FFFFFF"/>
              <w:spacing w:before="100" w:beforeAutospacing="1" w:after="100" w:afterAutospacing="1"/>
              <w:contextualSpacing/>
              <w:rPr>
                <w:rFonts w:ascii="Arial" w:eastAsia="Calibri" w:hAnsi="Arial" w:cs="Arial"/>
                <w:sz w:val="20"/>
                <w:szCs w:val="20"/>
              </w:rPr>
            </w:pPr>
            <w:r w:rsidRPr="00FE7F35">
              <w:rPr>
                <w:rFonts w:ascii="Arial" w:eastAsia="Calibri" w:hAnsi="Arial" w:cs="Arial"/>
                <w:sz w:val="20"/>
                <w:szCs w:val="20"/>
              </w:rPr>
              <w:t>The vendor shall offer data risk assessments.</w:t>
            </w:r>
          </w:p>
        </w:tc>
      </w:tr>
      <w:tr w:rsidR="009A7968" w:rsidRPr="00FE7F35" w14:paraId="19CF6BBA" w14:textId="77777777">
        <w:tc>
          <w:tcPr>
            <w:tcW w:w="2155" w:type="dxa"/>
          </w:tcPr>
          <w:p w14:paraId="6545BD89"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Misconfiguration Management</w:t>
            </w:r>
          </w:p>
        </w:tc>
        <w:tc>
          <w:tcPr>
            <w:tcW w:w="7470" w:type="dxa"/>
          </w:tcPr>
          <w:p w14:paraId="3F850E81"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discover misconfigurations in Software as a Service (SaaS) applications.</w:t>
            </w:r>
          </w:p>
          <w:p w14:paraId="6E8A4D9E"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automatically fix misconfigurations in both SaaS and Infrastructure as a Service platforms.</w:t>
            </w:r>
          </w:p>
          <w:p w14:paraId="4AD08FAC"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be able to integrate with workflow automation tools.</w:t>
            </w:r>
          </w:p>
          <w:p w14:paraId="3E249B44" w14:textId="4C6EDB80"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ability to integrate with incident management systems (e.g., ServiceNow, Jira) to create tickets.</w:t>
            </w:r>
          </w:p>
          <w:p w14:paraId="1D655B1E"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a timeline view of the cloud environment, enabling the detection of posture changes and tracking the evolution of the system over time.</w:t>
            </w:r>
          </w:p>
          <w:p w14:paraId="54655873"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analyze single sign-on states across all assessed platforms.</w:t>
            </w:r>
          </w:p>
          <w:p w14:paraId="4EFF29B7"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describe how the solution tracks multi-factor authentication across all assessed platforms, including for each user.</w:t>
            </w:r>
          </w:p>
          <w:p w14:paraId="2DF02793"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assist in finding and fixing Active Directory misconfigurations.</w:t>
            </w:r>
          </w:p>
          <w:p w14:paraId="712B00ED" w14:textId="77777777" w:rsidR="009A7968" w:rsidRPr="00FE7F35" w:rsidRDefault="009A7968" w:rsidP="009A7968">
            <w:pPr>
              <w:numPr>
                <w:ilvl w:val="0"/>
                <w:numId w:val="40"/>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assess password expiry settings.</w:t>
            </w:r>
          </w:p>
        </w:tc>
      </w:tr>
      <w:tr w:rsidR="009A7968" w:rsidRPr="00FE7F35" w14:paraId="33D07002" w14:textId="77777777">
        <w:tc>
          <w:tcPr>
            <w:tcW w:w="2155" w:type="dxa"/>
          </w:tcPr>
          <w:p w14:paraId="45647A23"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Third-Party Application Risk</w:t>
            </w:r>
          </w:p>
        </w:tc>
        <w:tc>
          <w:tcPr>
            <w:tcW w:w="7470" w:type="dxa"/>
          </w:tcPr>
          <w:p w14:paraId="3AAE7A11"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external and personal accounts with access to data.</w:t>
            </w:r>
          </w:p>
          <w:p w14:paraId="528DA07D"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be able to identify anonymous user access.</w:t>
            </w:r>
          </w:p>
          <w:p w14:paraId="1E52ABBC" w14:textId="3C750410"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vendor shall describe how the solution identifies privileged users from external domains.</w:t>
            </w:r>
          </w:p>
          <w:p w14:paraId="64931A58"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For user-related configurations, the solution shall enrich user settings data with relevant directory context (e.g., department, company).</w:t>
            </w:r>
          </w:p>
          <w:p w14:paraId="7A669402"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privileged accounts.</w:t>
            </w:r>
          </w:p>
          <w:p w14:paraId="4C48FC19"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be able to integrate with Security Information and Event Management (SIEM) and Security Orchestration, Automation, and Response (SOAR) platforms.</w:t>
            </w:r>
          </w:p>
          <w:p w14:paraId="26FC302A" w14:textId="77777777" w:rsidR="009A7968" w:rsidRPr="00FE7F35" w:rsidRDefault="009A7968" w:rsidP="009A7968">
            <w:pPr>
              <w:numPr>
                <w:ilvl w:val="0"/>
                <w:numId w:val="41"/>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stale group memberships.</w:t>
            </w:r>
          </w:p>
        </w:tc>
      </w:tr>
      <w:tr w:rsidR="009A7968" w:rsidRPr="00FE7F35" w14:paraId="4F4E923C" w14:textId="77777777">
        <w:tc>
          <w:tcPr>
            <w:tcW w:w="2155" w:type="dxa"/>
          </w:tcPr>
          <w:p w14:paraId="5E65D1C5"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Identity Security and Risk Management</w:t>
            </w:r>
          </w:p>
          <w:p w14:paraId="032D52A1" w14:textId="77777777" w:rsidR="009A7968" w:rsidRPr="00FE7F35" w:rsidRDefault="009A7968">
            <w:pPr>
              <w:rPr>
                <w:rFonts w:ascii="Arial" w:eastAsia="Calibri" w:hAnsi="Arial" w:cs="Arial"/>
                <w:sz w:val="20"/>
                <w:szCs w:val="20"/>
              </w:rPr>
            </w:pPr>
          </w:p>
        </w:tc>
        <w:tc>
          <w:tcPr>
            <w:tcW w:w="7470" w:type="dxa"/>
          </w:tcPr>
          <w:p w14:paraId="7CC798B7"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external and personal accounts with access to data.</w:t>
            </w:r>
          </w:p>
          <w:p w14:paraId="103AA776"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be able to identify anonymous user access.</w:t>
            </w:r>
          </w:p>
          <w:p w14:paraId="3537118A" w14:textId="62DFE28C"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describe how the solution identifies privileged users from external domains.</w:t>
            </w:r>
          </w:p>
          <w:p w14:paraId="1CA8B367"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For user-related configurations, the solution shall enrich user settings data with relevant directory context (e.g., department, company).</w:t>
            </w:r>
          </w:p>
          <w:p w14:paraId="0EF728D9"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privileged accounts.</w:t>
            </w:r>
          </w:p>
          <w:p w14:paraId="3AE6C9AD"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be able to integrate with SIEM and SOAR platforms.</w:t>
            </w:r>
          </w:p>
          <w:p w14:paraId="42D3B835" w14:textId="77777777" w:rsidR="009A7968" w:rsidRPr="00FE7F35" w:rsidRDefault="009A7968" w:rsidP="009A7968">
            <w:pPr>
              <w:numPr>
                <w:ilvl w:val="0"/>
                <w:numId w:val="42"/>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have the capability to identify stale group memberships.</w:t>
            </w:r>
          </w:p>
        </w:tc>
      </w:tr>
      <w:tr w:rsidR="009A7968" w:rsidRPr="00FE7F35" w14:paraId="3187958A" w14:textId="77777777">
        <w:tc>
          <w:tcPr>
            <w:tcW w:w="2155" w:type="dxa"/>
          </w:tcPr>
          <w:p w14:paraId="144CDE7E"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Activity Monitoring and Threat Detection</w:t>
            </w:r>
          </w:p>
        </w:tc>
        <w:tc>
          <w:tcPr>
            <w:tcW w:w="7470" w:type="dxa"/>
          </w:tcPr>
          <w:p w14:paraId="64004151"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monitor data activity.</w:t>
            </w:r>
          </w:p>
          <w:p w14:paraId="78D6AD71"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identify suspicious or risky file activity that may indicate a threat, such as users accessing or downloading unusual amounts of data.</w:t>
            </w:r>
          </w:p>
          <w:p w14:paraId="5EC8D344"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perform automated responses to stop an attack.</w:t>
            </w:r>
          </w:p>
          <w:p w14:paraId="595DC46C"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detect and alert on abnormal activity.</w:t>
            </w:r>
          </w:p>
          <w:p w14:paraId="7D455293"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record a timestamp of activity.</w:t>
            </w:r>
          </w:p>
          <w:p w14:paraId="677DCE75"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detect identity-based risks and threats, including privilege escalation.</w:t>
            </w:r>
          </w:p>
          <w:p w14:paraId="60663E7C"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detect potential threats to the system, including misconfigurations, external threats, and insider threats.</w:t>
            </w:r>
          </w:p>
          <w:p w14:paraId="4D780F09"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recommendations for mitigating identified risks.</w:t>
            </w:r>
          </w:p>
          <w:p w14:paraId="11E5AD01"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insight into attack methods.</w:t>
            </w:r>
          </w:p>
          <w:p w14:paraId="332AC5F2"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map alerts to MITRE ATT&amp;CK tactics and techniques.</w:t>
            </w:r>
          </w:p>
          <w:p w14:paraId="0AF8B2CE"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allow for the generation of custom alerts.</w:t>
            </w:r>
          </w:p>
          <w:p w14:paraId="01F02CCE"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maintain a normalized and historical audit trail of events.</w:t>
            </w:r>
          </w:p>
          <w:p w14:paraId="75F39580"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describe how the solution utilizes AI.</w:t>
            </w:r>
          </w:p>
          <w:p w14:paraId="1CBB5853"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monitor AI usage.</w:t>
            </w:r>
          </w:p>
          <w:p w14:paraId="5A382644"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specify how often threat models are updated.</w:t>
            </w:r>
          </w:p>
          <w:p w14:paraId="3720EECC"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be able to send alerts directly to the necessary personnel.</w:t>
            </w:r>
          </w:p>
          <w:p w14:paraId="0575D7C3"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provide a list of SIEM solutions that the solution integrates with.</w:t>
            </w:r>
          </w:p>
          <w:p w14:paraId="14E30A8A"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use webhooks, Syslog, APIs, or both to feed logs to SIEM solutions.</w:t>
            </w:r>
          </w:p>
          <w:p w14:paraId="65181A89"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vendor shall describe the process for exporting audit logs.</w:t>
            </w:r>
          </w:p>
          <w:p w14:paraId="68BEE1C5"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an incident response team or services.</w:t>
            </w:r>
          </w:p>
          <w:p w14:paraId="7DE820E6"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be able to integrate with SOAR platforms.</w:t>
            </w:r>
          </w:p>
          <w:p w14:paraId="4D430BB1"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exfiltration detection capabilities.</w:t>
            </w:r>
          </w:p>
          <w:p w14:paraId="2024741F" w14:textId="77777777" w:rsidR="009A7968" w:rsidRPr="00FE7F35" w:rsidRDefault="009A7968" w:rsidP="009A7968">
            <w:pPr>
              <w:numPr>
                <w:ilvl w:val="0"/>
                <w:numId w:val="43"/>
              </w:numPr>
              <w:spacing w:before="120" w:after="60"/>
              <w:contextualSpacing/>
              <w:rPr>
                <w:rFonts w:ascii="Arial" w:eastAsia="Calibri" w:hAnsi="Arial" w:cs="Arial"/>
                <w:sz w:val="20"/>
                <w:szCs w:val="20"/>
              </w:rPr>
            </w:pPr>
            <w:r w:rsidRPr="00FE7F35">
              <w:rPr>
                <w:rFonts w:ascii="Arial" w:eastAsia="Calibri" w:hAnsi="Arial" w:cs="Arial"/>
                <w:sz w:val="20"/>
                <w:szCs w:val="20"/>
              </w:rPr>
              <w:t>The solution shall provide endpoint monitoring capabilities.</w:t>
            </w:r>
          </w:p>
        </w:tc>
      </w:tr>
      <w:tr w:rsidR="009A7968" w:rsidRPr="00FE7F35" w14:paraId="6A505174" w14:textId="77777777">
        <w:tc>
          <w:tcPr>
            <w:tcW w:w="2155" w:type="dxa"/>
          </w:tcPr>
          <w:p w14:paraId="3980A587"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Data Access Governance</w:t>
            </w:r>
          </w:p>
        </w:tc>
        <w:tc>
          <w:tcPr>
            <w:tcW w:w="7470" w:type="dxa"/>
          </w:tcPr>
          <w:p w14:paraId="175AF015" w14:textId="77777777" w:rsidR="009A7968" w:rsidRPr="00FE7F35" w:rsidRDefault="009A7968" w:rsidP="009A7968">
            <w:pPr>
              <w:numPr>
                <w:ilvl w:val="0"/>
                <w:numId w:val="47"/>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enforce role-based access controls (RBAC) and Just-In-Time (JIT) access on data.</w:t>
            </w:r>
          </w:p>
          <w:p w14:paraId="16B90669" w14:textId="77777777" w:rsidR="009A7968" w:rsidRPr="00FE7F35" w:rsidRDefault="009A7968" w:rsidP="009A7968">
            <w:pPr>
              <w:numPr>
                <w:ilvl w:val="0"/>
                <w:numId w:val="47"/>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have the capability to create custom review schedules and perform automated access reviews.</w:t>
            </w:r>
          </w:p>
          <w:p w14:paraId="5337A723" w14:textId="77777777" w:rsidR="009A7968" w:rsidRPr="00FE7F35" w:rsidRDefault="009A7968" w:rsidP="009A7968">
            <w:pPr>
              <w:numPr>
                <w:ilvl w:val="0"/>
                <w:numId w:val="47"/>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provide a self-service portal for end-user access requests.</w:t>
            </w:r>
          </w:p>
          <w:p w14:paraId="1913BE03" w14:textId="77777777" w:rsidR="009A7968" w:rsidRPr="00FE7F35" w:rsidRDefault="009A7968" w:rsidP="009A7968">
            <w:pPr>
              <w:numPr>
                <w:ilvl w:val="0"/>
                <w:numId w:val="47"/>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manage permissions, monitor usage, and trigger remediation actions as necessary.</w:t>
            </w:r>
          </w:p>
          <w:p w14:paraId="256D39D4" w14:textId="77777777" w:rsidR="009A7968" w:rsidRPr="00FE7F35" w:rsidRDefault="009A7968" w:rsidP="009A7968">
            <w:pPr>
              <w:numPr>
                <w:ilvl w:val="0"/>
                <w:numId w:val="47"/>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integrate with existing agency workflows and tools.</w:t>
            </w:r>
          </w:p>
        </w:tc>
      </w:tr>
      <w:tr w:rsidR="009A7968" w:rsidRPr="00FE7F35" w14:paraId="03FC23B2" w14:textId="77777777">
        <w:tc>
          <w:tcPr>
            <w:tcW w:w="2155" w:type="dxa"/>
          </w:tcPr>
          <w:p w14:paraId="2651CE5F"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Data Lifecycle Automation</w:t>
            </w:r>
          </w:p>
        </w:tc>
        <w:tc>
          <w:tcPr>
            <w:tcW w:w="7470" w:type="dxa"/>
          </w:tcPr>
          <w:p w14:paraId="2B66D653" w14:textId="77777777" w:rsidR="009A7968" w:rsidRPr="00FE7F35" w:rsidRDefault="009A7968" w:rsidP="009A7968">
            <w:pPr>
              <w:numPr>
                <w:ilvl w:val="0"/>
                <w:numId w:val="44"/>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automate the migration, removal, quarantining, and selective changes to data based on collected metadata and data set type.</w:t>
            </w:r>
          </w:p>
          <w:p w14:paraId="2338F064" w14:textId="77777777" w:rsidR="009A7968" w:rsidRPr="00FE7F35" w:rsidRDefault="009A7968" w:rsidP="009A7968">
            <w:pPr>
              <w:numPr>
                <w:ilvl w:val="0"/>
                <w:numId w:val="44"/>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automatically reduce the blast radius and enforce least privilege on agency data sets.</w:t>
            </w:r>
          </w:p>
          <w:p w14:paraId="5A6AF5AE" w14:textId="77777777" w:rsidR="009A7968" w:rsidRPr="00FE7F35" w:rsidRDefault="009A7968" w:rsidP="009A7968">
            <w:pPr>
              <w:numPr>
                <w:ilvl w:val="0"/>
                <w:numId w:val="44"/>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automatically optimize data storage based on usage and importance.</w:t>
            </w:r>
          </w:p>
          <w:p w14:paraId="54600DBE" w14:textId="77777777" w:rsidR="009A7968" w:rsidRPr="00FE7F35" w:rsidRDefault="009A7968" w:rsidP="009A7968">
            <w:pPr>
              <w:numPr>
                <w:ilvl w:val="0"/>
                <w:numId w:val="44"/>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solution shall automatically transfer data and stage data for migration.</w:t>
            </w:r>
          </w:p>
        </w:tc>
      </w:tr>
      <w:tr w:rsidR="009A7968" w:rsidRPr="00FE7F35" w14:paraId="05F7C227" w14:textId="77777777">
        <w:tc>
          <w:tcPr>
            <w:tcW w:w="2155" w:type="dxa"/>
          </w:tcPr>
          <w:p w14:paraId="7AF205D4" w14:textId="77777777" w:rsidR="009A7968" w:rsidRPr="00FE7F35" w:rsidRDefault="009A7968">
            <w:pPr>
              <w:rPr>
                <w:rFonts w:ascii="Arial" w:eastAsia="Calibri" w:hAnsi="Arial" w:cs="Arial"/>
                <w:b/>
                <w:sz w:val="20"/>
                <w:szCs w:val="20"/>
              </w:rPr>
            </w:pPr>
            <w:r w:rsidRPr="00FE7F35">
              <w:rPr>
                <w:rFonts w:ascii="Arial" w:eastAsia="Calibri" w:hAnsi="Arial" w:cs="Arial"/>
                <w:b/>
                <w:sz w:val="20"/>
                <w:szCs w:val="20"/>
              </w:rPr>
              <w:t>Architecture and Scalability</w:t>
            </w:r>
          </w:p>
        </w:tc>
        <w:tc>
          <w:tcPr>
            <w:tcW w:w="7470" w:type="dxa"/>
          </w:tcPr>
          <w:p w14:paraId="31D68FA0" w14:textId="77777777" w:rsidR="009A7968" w:rsidRPr="00FE7F35" w:rsidRDefault="009A7968" w:rsidP="009A7968">
            <w:pPr>
              <w:numPr>
                <w:ilvl w:val="0"/>
                <w:numId w:val="45"/>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vendor shall describe how the solution scales and handles unanticipated increases in data volume.</w:t>
            </w:r>
          </w:p>
          <w:p w14:paraId="0F50BF79" w14:textId="10BFAA04" w:rsidR="009A7968" w:rsidRPr="00FE7F35" w:rsidRDefault="009A7968" w:rsidP="009A7968">
            <w:pPr>
              <w:numPr>
                <w:ilvl w:val="0"/>
                <w:numId w:val="45"/>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w:t>
            </w:r>
            <w:r w:rsidR="000F00D3">
              <w:rPr>
                <w:rFonts w:ascii="Arial" w:eastAsia="Calibri" w:hAnsi="Arial" w:cs="Arial"/>
                <w:sz w:val="20"/>
                <w:szCs w:val="20"/>
              </w:rPr>
              <w:t xml:space="preserve"> </w:t>
            </w:r>
            <w:r w:rsidR="000F00D3" w:rsidRPr="000F00D3">
              <w:rPr>
                <w:rFonts w:ascii="Arial" w:eastAsia="Calibri" w:hAnsi="Arial" w:cs="Arial"/>
                <w:sz w:val="20"/>
                <w:szCs w:val="20"/>
              </w:rPr>
              <w:t>The solution shall be capable of scaling to handle increasing data volumes and user demand without degradation in performance. The vendor shall describe the solution’s scalability approach and any factors that may impact its ability to meet these minimum expectations.</w:t>
            </w:r>
          </w:p>
          <w:p w14:paraId="27CE5056" w14:textId="77777777" w:rsidR="009A7968" w:rsidRPr="00FE7F35" w:rsidRDefault="009A7968" w:rsidP="009A7968">
            <w:pPr>
              <w:numPr>
                <w:ilvl w:val="0"/>
                <w:numId w:val="45"/>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vendor shall describe how the product optimizes resource usage.</w:t>
            </w:r>
          </w:p>
          <w:p w14:paraId="30ECC2BE" w14:textId="77777777" w:rsidR="009A7968" w:rsidRPr="00FE7F35" w:rsidRDefault="009A7968" w:rsidP="009A7968">
            <w:pPr>
              <w:numPr>
                <w:ilvl w:val="0"/>
                <w:numId w:val="45"/>
              </w:numPr>
              <w:spacing w:before="120" w:after="60"/>
              <w:ind w:left="360"/>
              <w:contextualSpacing/>
              <w:rPr>
                <w:rFonts w:ascii="Arial" w:eastAsia="Calibri" w:hAnsi="Arial" w:cs="Arial"/>
                <w:sz w:val="20"/>
                <w:szCs w:val="20"/>
              </w:rPr>
            </w:pPr>
            <w:r w:rsidRPr="00FE7F35">
              <w:rPr>
                <w:rFonts w:ascii="Arial" w:eastAsia="Calibri" w:hAnsi="Arial" w:cs="Arial"/>
                <w:sz w:val="20"/>
                <w:szCs w:val="20"/>
              </w:rPr>
              <w:t>The platform shall be architected in an efficient and secure way to limit sensitive data from leaving agency boundaries.</w:t>
            </w:r>
          </w:p>
        </w:tc>
      </w:tr>
      <w:tr w:rsidR="009A7968" w:rsidRPr="00FE7F35" w14:paraId="41572C5C" w14:textId="77777777">
        <w:tc>
          <w:tcPr>
            <w:tcW w:w="2155" w:type="dxa"/>
          </w:tcPr>
          <w:p w14:paraId="0CDFFE74" w14:textId="77777777" w:rsidR="009A7968" w:rsidRPr="00FE7F35" w:rsidRDefault="009A7968" w:rsidP="00EF1575">
            <w:pPr>
              <w:rPr>
                <w:rFonts w:ascii="Arial" w:eastAsia="Calibri" w:hAnsi="Arial" w:cs="Arial"/>
                <w:b/>
                <w:sz w:val="20"/>
                <w:szCs w:val="20"/>
              </w:rPr>
            </w:pPr>
            <w:r w:rsidRPr="00FE7F35">
              <w:rPr>
                <w:rFonts w:ascii="Arial" w:eastAsia="Calibri" w:hAnsi="Arial" w:cs="Arial"/>
                <w:b/>
                <w:sz w:val="20"/>
                <w:szCs w:val="20"/>
              </w:rPr>
              <w:t>Security and Compliance</w:t>
            </w:r>
          </w:p>
        </w:tc>
        <w:tc>
          <w:tcPr>
            <w:tcW w:w="7470" w:type="dxa"/>
          </w:tcPr>
          <w:p w14:paraId="08316908" w14:textId="77777777" w:rsidR="009A7968" w:rsidRPr="00FE7F35" w:rsidRDefault="009A7968" w:rsidP="00EF1575">
            <w:pPr>
              <w:numPr>
                <w:ilvl w:val="0"/>
                <w:numId w:val="46"/>
              </w:numPr>
              <w:ind w:left="360"/>
              <w:contextualSpacing/>
              <w:rPr>
                <w:rFonts w:ascii="Arial" w:eastAsia="Calibri" w:hAnsi="Arial" w:cs="Arial"/>
                <w:sz w:val="20"/>
                <w:szCs w:val="20"/>
              </w:rPr>
            </w:pPr>
            <w:r w:rsidRPr="00FE7F35">
              <w:rPr>
                <w:rFonts w:ascii="Arial" w:eastAsia="Calibri" w:hAnsi="Arial" w:cs="Arial"/>
                <w:sz w:val="20"/>
                <w:szCs w:val="20"/>
              </w:rPr>
              <w:t>The solution shall maintain FedRAMP Moderate authorization.</w:t>
            </w:r>
          </w:p>
          <w:p w14:paraId="6A9716EB" w14:textId="77777777" w:rsidR="009A7968" w:rsidRPr="00FE7F35" w:rsidRDefault="009A7968" w:rsidP="00EF1575">
            <w:pPr>
              <w:numPr>
                <w:ilvl w:val="0"/>
                <w:numId w:val="46"/>
              </w:numPr>
              <w:ind w:left="360"/>
              <w:contextualSpacing/>
              <w:rPr>
                <w:rFonts w:ascii="Arial" w:eastAsia="Calibri" w:hAnsi="Arial" w:cs="Arial"/>
                <w:sz w:val="20"/>
                <w:szCs w:val="20"/>
              </w:rPr>
            </w:pPr>
            <w:r w:rsidRPr="00FE7F35">
              <w:rPr>
                <w:rFonts w:ascii="Arial" w:eastAsia="Calibri" w:hAnsi="Arial" w:cs="Arial"/>
                <w:sz w:val="20"/>
                <w:szCs w:val="20"/>
              </w:rPr>
              <w:t>The solution shall be certified in the following compliance standards: SOC 2, SOC 3, ISO, HIPAA, and NIAP Common Criteria.</w:t>
            </w:r>
          </w:p>
        </w:tc>
      </w:tr>
    </w:tbl>
    <w:p w14:paraId="484D89FB" w14:textId="77777777" w:rsidR="009A7968" w:rsidRDefault="009A7968" w:rsidP="00EF1575"/>
    <w:p w14:paraId="61B343BD" w14:textId="77777777" w:rsidR="009A7968" w:rsidRDefault="009A7968" w:rsidP="00EF1575">
      <w:pPr>
        <w:pStyle w:val="Heading2"/>
        <w:spacing w:before="0" w:after="0"/>
        <w:ind w:left="720"/>
      </w:pPr>
      <w:bookmarkStart w:id="4" w:name="_Toc223697501"/>
      <w:bookmarkStart w:id="5" w:name="_Toc229041207"/>
      <w:r>
        <w:t>REQUIREMENTS COMPLIANCE MATRIX</w:t>
      </w:r>
      <w:bookmarkEnd w:id="4"/>
      <w:bookmarkEnd w:id="5"/>
    </w:p>
    <w:p w14:paraId="353A9688" w14:textId="77777777" w:rsidR="009A7968" w:rsidRDefault="009A7968" w:rsidP="00EF1575">
      <w:r w:rsidRPr="00290BF6">
        <w:t>The Contractor shall complete and submit responses to each requirement in the Government-provided Requirements Table/Matrix. For every requirement, the Contractor shall indicate Meets, Partially Meets, or Does Not Meet, and provide a concise narrative response with traceability to the proposed solution, including references to supporting documentation. The Contractor shall maintain the matrix as a controlled artifact and update it as requirements are refined, clarified, or modified via contract changes.</w:t>
      </w:r>
    </w:p>
    <w:p w14:paraId="4EF54DDE" w14:textId="77777777" w:rsidR="00EF1575" w:rsidRDefault="00EF1575" w:rsidP="00EF1575"/>
    <w:p w14:paraId="23ADB653" w14:textId="77777777" w:rsidR="009A7968" w:rsidRDefault="009A7968" w:rsidP="00EF1575">
      <w:pPr>
        <w:pStyle w:val="Heading2"/>
        <w:spacing w:before="0" w:after="0"/>
        <w:ind w:left="720"/>
      </w:pPr>
      <w:bookmarkStart w:id="6" w:name="_Toc223697502"/>
      <w:bookmarkStart w:id="7" w:name="_Toc229041208"/>
      <w:r>
        <w:t>section 508 accesSibility compliance package</w:t>
      </w:r>
      <w:bookmarkEnd w:id="6"/>
      <w:bookmarkEnd w:id="7"/>
    </w:p>
    <w:p w14:paraId="5A385C9A" w14:textId="77777777" w:rsidR="009A7968" w:rsidRPr="0022028F" w:rsidRDefault="009A7968" w:rsidP="00EF1575">
      <w:r>
        <w:t>T</w:t>
      </w:r>
      <w:r w:rsidRPr="0022028F">
        <w:t>he Contractor shall provide a Section 508 Compliance Package for the proposed solution and for any end-user interfaces, administrative consoles, and user-facing reports delivered under this contract in accordance with (IAW) Section 2.0: Notice of the Federal Accessibility Law Affecting All Information and Communication Technology (ICT) Procurements (Section 508), Section 2.1: Section 508 – Information and Communication Technology (ICT) Standards, and Section 2.2: Compatibility with Assistive Technology. The package shall include all necessary documented artifacts that demonstrate, provide evidence, and affirm the product's compliance with Section 508 standards, ensuring the proposed solution is usable by individuals with disabilities.</w:t>
      </w:r>
    </w:p>
    <w:p w14:paraId="7885668F" w14:textId="77777777" w:rsidR="00EF1575" w:rsidRDefault="00EF1575" w:rsidP="00EF1575"/>
    <w:p w14:paraId="3F45609A" w14:textId="029DBDC2" w:rsidR="009A7968" w:rsidRPr="0022028F" w:rsidRDefault="009A7968" w:rsidP="00EF1575">
      <w:r w:rsidRPr="0022028F">
        <w:t>The Section 508 Compliance Package shall be provided as a deliverable and updated whenever the solution is materially changed or upgraded in a manner that could affect accessibility. This package shall include, but is not limited to, the following documented artifacts:</w:t>
      </w:r>
    </w:p>
    <w:p w14:paraId="0E150C43" w14:textId="6BA7BA03" w:rsidR="000E7C96" w:rsidRDefault="000E7C96" w:rsidP="009A7968">
      <w:pPr>
        <w:numPr>
          <w:ilvl w:val="0"/>
          <w:numId w:val="64"/>
        </w:numPr>
        <w:spacing w:before="120" w:after="60"/>
      </w:pPr>
      <w:r w:rsidRPr="000E7C96">
        <w:t>A current Voluntary Product Accessibility Template (VPAT)/Accessibility Conformance Report (ACR) documenting the Contractor’s internal accessibility assessment.</w:t>
      </w:r>
    </w:p>
    <w:p w14:paraId="6397D9EC" w14:textId="56CCE90A" w:rsidR="009A7968" w:rsidRPr="0022028F" w:rsidRDefault="009A7968" w:rsidP="009A7968">
      <w:pPr>
        <w:numPr>
          <w:ilvl w:val="0"/>
          <w:numId w:val="64"/>
        </w:numPr>
        <w:spacing w:before="120" w:after="60"/>
      </w:pPr>
      <w:r w:rsidRPr="0022028F">
        <w:t>An accessibility conformance report detailing how the product meets each applicable Section 508 requirement.</w:t>
      </w:r>
    </w:p>
    <w:p w14:paraId="539014BD" w14:textId="77777777" w:rsidR="009A7968" w:rsidRDefault="009A7968" w:rsidP="009A7968">
      <w:pPr>
        <w:numPr>
          <w:ilvl w:val="0"/>
          <w:numId w:val="64"/>
        </w:numPr>
        <w:spacing w:before="120" w:after="60"/>
      </w:pPr>
      <w:r w:rsidRPr="0022028F">
        <w:t>Documentation of any known accessibility limitations and remediation plans including timeframe for resolution.</w:t>
      </w:r>
    </w:p>
    <w:p w14:paraId="5EA085C2" w14:textId="632C7F2B" w:rsidR="002874CC" w:rsidRDefault="002874CC" w:rsidP="009A7968">
      <w:pPr>
        <w:numPr>
          <w:ilvl w:val="0"/>
          <w:numId w:val="64"/>
        </w:numPr>
        <w:spacing w:before="120" w:after="60"/>
      </w:pPr>
      <w:r w:rsidRPr="002874CC">
        <w:t>All artifacts and evidence necessary to support accessibility review and testing</w:t>
      </w:r>
      <w:r>
        <w:t>.</w:t>
      </w:r>
    </w:p>
    <w:p w14:paraId="597886FA" w14:textId="77777777" w:rsidR="009A7968" w:rsidRDefault="009A7968" w:rsidP="009A7968">
      <w:pPr>
        <w:numPr>
          <w:ilvl w:val="0"/>
          <w:numId w:val="64"/>
        </w:numPr>
        <w:spacing w:before="120" w:after="60"/>
      </w:pPr>
      <w:r w:rsidRPr="0022028F">
        <w:t>A demonstration of Section 508 Compliance upon delivery.</w:t>
      </w:r>
    </w:p>
    <w:p w14:paraId="642053A5" w14:textId="24810ECF" w:rsidR="000F2F1D" w:rsidRDefault="000F2F1D" w:rsidP="00EF1575">
      <w:r w:rsidRPr="000F2F1D">
        <w:t>The VPAT/ACR is required as part of the documentation package; however, it is accepted only as evidence of testing and does not constitute proof of Section 508 compliance</w:t>
      </w:r>
      <w:r>
        <w:t>.</w:t>
      </w:r>
    </w:p>
    <w:p w14:paraId="47737F6A" w14:textId="77777777" w:rsidR="00EF1575" w:rsidRPr="0022028F" w:rsidRDefault="00EF1575" w:rsidP="00EF1575"/>
    <w:p w14:paraId="7FDF095F" w14:textId="77777777" w:rsidR="009A7968" w:rsidRPr="0022028F" w:rsidRDefault="009A7968" w:rsidP="00EF1575">
      <w:r w:rsidRPr="0022028F">
        <w:t xml:space="preserve">Deliverables will be accepted based on satisfaction of Section 508 Chapter 2 standards. The Government reserves the right to test for Section 508 Compliance before delivery. </w:t>
      </w:r>
    </w:p>
    <w:p w14:paraId="2F834C45" w14:textId="77777777" w:rsidR="00EF1575" w:rsidRDefault="00EF1575" w:rsidP="00EF1575"/>
    <w:p w14:paraId="2A777893" w14:textId="7C504C12" w:rsidR="009A7968" w:rsidRPr="00273EE4" w:rsidRDefault="009A7968" w:rsidP="00EF1575">
      <w:r w:rsidRPr="00273EE4">
        <w:t>The Contractor must demonstrate full Section 508 Compliance as outlined in this Section 508 Compliance Package upon delivery.</w:t>
      </w:r>
    </w:p>
    <w:p w14:paraId="44596B01" w14:textId="77777777" w:rsidR="009A7968" w:rsidRDefault="009A7968" w:rsidP="00507B26"/>
    <w:p w14:paraId="356AE9C5" w14:textId="77777777" w:rsidR="009A7968" w:rsidRPr="00507B26" w:rsidRDefault="009A7968" w:rsidP="00507B26">
      <w:pPr>
        <w:rPr>
          <w:b/>
          <w:bCs/>
        </w:rPr>
      </w:pPr>
      <w:r w:rsidRPr="00507B26">
        <w:rPr>
          <w:b/>
          <w:bCs/>
        </w:rPr>
        <w:t>Deliverables:</w:t>
      </w:r>
    </w:p>
    <w:p w14:paraId="6196ED53" w14:textId="35E8DA94" w:rsidR="009A7968" w:rsidRDefault="009A7968" w:rsidP="00507B26">
      <w:pPr>
        <w:pStyle w:val="ListParagraph"/>
        <w:numPr>
          <w:ilvl w:val="0"/>
          <w:numId w:val="63"/>
        </w:numPr>
        <w:spacing w:before="0" w:after="0"/>
      </w:pPr>
      <w:r w:rsidRPr="00273EE4">
        <w:t>Section 508 Accessibility Compliance Package</w:t>
      </w:r>
    </w:p>
    <w:p w14:paraId="761B8348" w14:textId="77777777" w:rsidR="009A7968" w:rsidRPr="00D31963" w:rsidRDefault="009A7968" w:rsidP="00EF1575"/>
    <w:p w14:paraId="18886435" w14:textId="77777777" w:rsidR="009A7968" w:rsidRPr="009760A6" w:rsidRDefault="009A7968" w:rsidP="00507B26">
      <w:pPr>
        <w:pStyle w:val="Heading2"/>
        <w:spacing w:before="0" w:after="0"/>
        <w:ind w:left="720"/>
      </w:pPr>
      <w:bookmarkStart w:id="8" w:name="_Toc229041209"/>
      <w:r>
        <w:t>ASSESSMENT AND AUTHORIZATION AND CONTINUOUS MONITORING REQUIREMNTS</w:t>
      </w:r>
      <w:bookmarkEnd w:id="8"/>
      <w:r>
        <w:t xml:space="preserve"> </w:t>
      </w:r>
    </w:p>
    <w:p w14:paraId="16E481D4" w14:textId="77777777" w:rsidR="009A7968" w:rsidRPr="003A2840" w:rsidRDefault="009A7968" w:rsidP="009A7968">
      <w:pPr>
        <w:widowControl w:val="0"/>
        <w:numPr>
          <w:ilvl w:val="3"/>
          <w:numId w:val="65"/>
        </w:numPr>
        <w:tabs>
          <w:tab w:val="left" w:pos="1078"/>
          <w:tab w:val="left" w:pos="1080"/>
        </w:tabs>
        <w:autoSpaceDE w:val="0"/>
        <w:autoSpaceDN w:val="0"/>
        <w:spacing w:before="120"/>
        <w:ind w:right="462"/>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information</w:t>
      </w:r>
      <w:r w:rsidRPr="003A2840">
        <w:rPr>
          <w:rFonts w:eastAsia="Arial" w:cs="Arial"/>
          <w:spacing w:val="-4"/>
          <w:szCs w:val="22"/>
        </w:rPr>
        <w:t xml:space="preserve"> </w:t>
      </w:r>
      <w:r w:rsidRPr="003A2840">
        <w:rPr>
          <w:rFonts w:eastAsia="Arial" w:cs="Arial"/>
          <w:szCs w:val="22"/>
        </w:rPr>
        <w:t>system</w:t>
      </w:r>
      <w:r w:rsidRPr="003A2840">
        <w:rPr>
          <w:rFonts w:eastAsia="Arial" w:cs="Arial"/>
          <w:spacing w:val="-4"/>
          <w:szCs w:val="22"/>
        </w:rPr>
        <w:t xml:space="preserve"> </w:t>
      </w:r>
      <w:r w:rsidRPr="003A2840">
        <w:rPr>
          <w:rFonts w:eastAsia="Arial" w:cs="Arial"/>
          <w:szCs w:val="22"/>
        </w:rPr>
        <w:t>solution</w:t>
      </w:r>
      <w:r w:rsidRPr="003A2840">
        <w:rPr>
          <w:rFonts w:eastAsia="Arial" w:cs="Arial"/>
          <w:spacing w:val="-4"/>
          <w:szCs w:val="22"/>
        </w:rPr>
        <w:t xml:space="preserve"> </w:t>
      </w:r>
      <w:r w:rsidRPr="003A2840">
        <w:rPr>
          <w:rFonts w:eastAsia="Arial" w:cs="Arial"/>
          <w:szCs w:val="22"/>
        </w:rPr>
        <w:t>selected</w:t>
      </w:r>
      <w:r w:rsidRPr="003A2840">
        <w:rPr>
          <w:rFonts w:eastAsia="Arial" w:cs="Arial"/>
          <w:spacing w:val="-4"/>
          <w:szCs w:val="22"/>
        </w:rPr>
        <w:t xml:space="preserve"> </w:t>
      </w:r>
      <w:r w:rsidRPr="003A2840">
        <w:rPr>
          <w:rFonts w:eastAsia="Arial" w:cs="Arial"/>
          <w:szCs w:val="22"/>
        </w:rPr>
        <w:t>by</w:t>
      </w:r>
      <w:r w:rsidRPr="003A2840">
        <w:rPr>
          <w:rFonts w:eastAsia="Arial" w:cs="Arial"/>
          <w:spacing w:val="-3"/>
          <w:szCs w:val="22"/>
        </w:rPr>
        <w:t xml:space="preserve"> </w:t>
      </w: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comply</w:t>
      </w:r>
      <w:r w:rsidRPr="003A2840">
        <w:rPr>
          <w:rFonts w:eastAsia="Arial" w:cs="Arial"/>
          <w:spacing w:val="-4"/>
          <w:szCs w:val="22"/>
        </w:rPr>
        <w:t xml:space="preserve"> </w:t>
      </w:r>
      <w:r w:rsidRPr="003A2840">
        <w:rPr>
          <w:rFonts w:eastAsia="Arial" w:cs="Arial"/>
          <w:szCs w:val="22"/>
        </w:rPr>
        <w:t>with</w:t>
      </w:r>
      <w:r w:rsidRPr="003A2840">
        <w:rPr>
          <w:rFonts w:eastAsia="Arial" w:cs="Arial"/>
          <w:spacing w:val="-4"/>
          <w:szCs w:val="22"/>
        </w:rPr>
        <w:t xml:space="preserve"> </w:t>
      </w:r>
      <w:r w:rsidRPr="003A2840">
        <w:rPr>
          <w:rFonts w:eastAsia="Arial" w:cs="Arial"/>
          <w:szCs w:val="22"/>
        </w:rPr>
        <w:t>the Federal Information Security Management Act (FISMA)</w:t>
      </w:r>
    </w:p>
    <w:p w14:paraId="575553FE" w14:textId="77777777" w:rsidR="009A7968" w:rsidRPr="003A2840" w:rsidRDefault="009A7968" w:rsidP="009A7968">
      <w:pPr>
        <w:widowControl w:val="0"/>
        <w:numPr>
          <w:ilvl w:val="3"/>
          <w:numId w:val="65"/>
        </w:numPr>
        <w:tabs>
          <w:tab w:val="left" w:pos="1078"/>
          <w:tab w:val="left" w:pos="1080"/>
        </w:tabs>
        <w:autoSpaceDE w:val="0"/>
        <w:autoSpaceDN w:val="0"/>
        <w:ind w:right="1048"/>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remain</w:t>
      </w:r>
      <w:r w:rsidRPr="003A2840">
        <w:rPr>
          <w:rFonts w:eastAsia="Arial" w:cs="Arial"/>
          <w:spacing w:val="-4"/>
          <w:szCs w:val="22"/>
        </w:rPr>
        <w:t xml:space="preserve"> </w:t>
      </w:r>
      <w:r w:rsidRPr="003A2840">
        <w:rPr>
          <w:rFonts w:eastAsia="Arial" w:cs="Arial"/>
          <w:szCs w:val="22"/>
        </w:rPr>
        <w:t>in</w:t>
      </w:r>
      <w:r w:rsidRPr="003A2840">
        <w:rPr>
          <w:rFonts w:eastAsia="Arial" w:cs="Arial"/>
          <w:spacing w:val="-4"/>
          <w:szCs w:val="22"/>
        </w:rPr>
        <w:t xml:space="preserve"> </w:t>
      </w:r>
      <w:r w:rsidRPr="003A2840">
        <w:rPr>
          <w:rFonts w:eastAsia="Arial" w:cs="Arial"/>
          <w:szCs w:val="22"/>
        </w:rPr>
        <w:t>compliance</w:t>
      </w:r>
      <w:r w:rsidRPr="003A2840">
        <w:rPr>
          <w:rFonts w:eastAsia="Arial" w:cs="Arial"/>
          <w:spacing w:val="-4"/>
          <w:szCs w:val="22"/>
        </w:rPr>
        <w:t xml:space="preserve"> </w:t>
      </w:r>
      <w:r w:rsidRPr="003A2840">
        <w:rPr>
          <w:rFonts w:eastAsia="Arial" w:cs="Arial"/>
          <w:szCs w:val="22"/>
        </w:rPr>
        <w:t>with</w:t>
      </w:r>
      <w:r w:rsidRPr="003A2840">
        <w:rPr>
          <w:rFonts w:eastAsia="Arial" w:cs="Arial"/>
          <w:spacing w:val="-3"/>
          <w:szCs w:val="22"/>
        </w:rPr>
        <w:t xml:space="preserve"> </w:t>
      </w:r>
      <w:hyperlink r:id="rId12">
        <w:r w:rsidRPr="003A2840">
          <w:rPr>
            <w:rFonts w:eastAsia="Arial" w:cs="Arial"/>
            <w:color w:val="0000FF"/>
            <w:szCs w:val="22"/>
            <w:u w:val="single" w:color="0000FF"/>
          </w:rPr>
          <w:t>FedRAMP</w:t>
        </w:r>
      </w:hyperlink>
      <w:r w:rsidRPr="003A2840">
        <w:rPr>
          <w:rFonts w:eastAsia="Arial" w:cs="Arial"/>
          <w:color w:val="0000FF"/>
          <w:spacing w:val="-4"/>
          <w:szCs w:val="22"/>
        </w:rPr>
        <w:t xml:space="preserve"> </w:t>
      </w:r>
      <w:r w:rsidRPr="003A2840">
        <w:rPr>
          <w:rFonts w:eastAsia="Arial" w:cs="Arial"/>
          <w:szCs w:val="22"/>
        </w:rPr>
        <w:t>requirements</w:t>
      </w:r>
      <w:r w:rsidRPr="003A2840">
        <w:rPr>
          <w:rFonts w:eastAsia="Arial" w:cs="Arial"/>
          <w:spacing w:val="-4"/>
          <w:szCs w:val="22"/>
        </w:rPr>
        <w:t xml:space="preserve"> </w:t>
      </w:r>
      <w:r w:rsidRPr="003A2840">
        <w:rPr>
          <w:rFonts w:eastAsia="Arial" w:cs="Arial"/>
          <w:szCs w:val="22"/>
        </w:rPr>
        <w:t>as mandated by Federal laws and policies, including making available any documentation,</w:t>
      </w:r>
      <w:r w:rsidRPr="003A2840">
        <w:rPr>
          <w:rFonts w:eastAsia="Arial" w:cs="Arial"/>
          <w:spacing w:val="-2"/>
          <w:szCs w:val="22"/>
        </w:rPr>
        <w:t xml:space="preserve"> </w:t>
      </w:r>
      <w:r w:rsidRPr="003A2840">
        <w:rPr>
          <w:rFonts w:eastAsia="Arial" w:cs="Arial"/>
          <w:szCs w:val="22"/>
        </w:rPr>
        <w:t>physical</w:t>
      </w:r>
      <w:r w:rsidRPr="003A2840">
        <w:rPr>
          <w:rFonts w:eastAsia="Arial" w:cs="Arial"/>
          <w:spacing w:val="-4"/>
          <w:szCs w:val="22"/>
        </w:rPr>
        <w:t xml:space="preserve"> </w:t>
      </w:r>
      <w:r w:rsidRPr="003A2840">
        <w:rPr>
          <w:rFonts w:eastAsia="Arial" w:cs="Arial"/>
          <w:szCs w:val="22"/>
        </w:rPr>
        <w:t>access,</w:t>
      </w:r>
      <w:r w:rsidRPr="003A2840">
        <w:rPr>
          <w:rFonts w:eastAsia="Arial" w:cs="Arial"/>
          <w:spacing w:val="-2"/>
          <w:szCs w:val="22"/>
        </w:rPr>
        <w:t xml:space="preserve"> </w:t>
      </w:r>
      <w:r w:rsidRPr="003A2840">
        <w:rPr>
          <w:rFonts w:eastAsia="Arial" w:cs="Arial"/>
          <w:szCs w:val="22"/>
        </w:rPr>
        <w:t>and</w:t>
      </w:r>
      <w:r w:rsidRPr="003A2840">
        <w:rPr>
          <w:rFonts w:eastAsia="Arial" w:cs="Arial"/>
          <w:spacing w:val="-3"/>
          <w:szCs w:val="22"/>
        </w:rPr>
        <w:t xml:space="preserve"> </w:t>
      </w:r>
      <w:r w:rsidRPr="003A2840">
        <w:rPr>
          <w:rFonts w:eastAsia="Arial" w:cs="Arial"/>
          <w:szCs w:val="22"/>
        </w:rPr>
        <w:t>logical</w:t>
      </w:r>
      <w:r w:rsidRPr="003A2840">
        <w:rPr>
          <w:rFonts w:eastAsia="Arial" w:cs="Arial"/>
          <w:spacing w:val="-2"/>
          <w:szCs w:val="22"/>
        </w:rPr>
        <w:t xml:space="preserve"> </w:t>
      </w:r>
      <w:r w:rsidRPr="003A2840">
        <w:rPr>
          <w:rFonts w:eastAsia="Arial" w:cs="Arial"/>
          <w:szCs w:val="22"/>
        </w:rPr>
        <w:t>access</w:t>
      </w:r>
      <w:r w:rsidRPr="003A2840">
        <w:rPr>
          <w:rFonts w:eastAsia="Arial" w:cs="Arial"/>
          <w:spacing w:val="-2"/>
          <w:szCs w:val="22"/>
        </w:rPr>
        <w:t xml:space="preserve"> </w:t>
      </w:r>
      <w:r w:rsidRPr="003A2840">
        <w:rPr>
          <w:rFonts w:eastAsia="Arial" w:cs="Arial"/>
          <w:szCs w:val="22"/>
        </w:rPr>
        <w:t>needed</w:t>
      </w:r>
      <w:r w:rsidRPr="003A2840">
        <w:rPr>
          <w:rFonts w:eastAsia="Arial" w:cs="Arial"/>
          <w:spacing w:val="-2"/>
          <w:szCs w:val="22"/>
        </w:rPr>
        <w:t xml:space="preserve"> </w:t>
      </w:r>
      <w:r w:rsidRPr="003A2840">
        <w:rPr>
          <w:rFonts w:eastAsia="Arial" w:cs="Arial"/>
          <w:szCs w:val="22"/>
        </w:rPr>
        <w:t>to</w:t>
      </w:r>
      <w:r w:rsidRPr="003A2840">
        <w:rPr>
          <w:rFonts w:eastAsia="Arial" w:cs="Arial"/>
          <w:spacing w:val="-2"/>
          <w:szCs w:val="22"/>
        </w:rPr>
        <w:t xml:space="preserve"> </w:t>
      </w:r>
      <w:r w:rsidRPr="003A2840">
        <w:rPr>
          <w:rFonts w:eastAsia="Arial" w:cs="Arial"/>
          <w:szCs w:val="22"/>
        </w:rPr>
        <w:t>support</w:t>
      </w:r>
      <w:r w:rsidRPr="003A2840">
        <w:rPr>
          <w:rFonts w:eastAsia="Arial" w:cs="Arial"/>
          <w:spacing w:val="-2"/>
          <w:szCs w:val="22"/>
        </w:rPr>
        <w:t xml:space="preserve"> </w:t>
      </w:r>
      <w:r w:rsidRPr="003A2840">
        <w:rPr>
          <w:rFonts w:eastAsia="Arial" w:cs="Arial"/>
          <w:szCs w:val="22"/>
        </w:rPr>
        <w:t xml:space="preserve">this </w:t>
      </w:r>
      <w:r w:rsidRPr="003A2840">
        <w:rPr>
          <w:rFonts w:eastAsia="Arial" w:cs="Arial"/>
          <w:spacing w:val="-2"/>
          <w:szCs w:val="22"/>
        </w:rPr>
        <w:t>requirement.</w:t>
      </w:r>
    </w:p>
    <w:p w14:paraId="7F841707" w14:textId="7901F303" w:rsidR="009A7968" w:rsidRPr="003A2840" w:rsidRDefault="009A7968" w:rsidP="009A7968">
      <w:pPr>
        <w:widowControl w:val="0"/>
        <w:numPr>
          <w:ilvl w:val="3"/>
          <w:numId w:val="65"/>
        </w:numPr>
        <w:tabs>
          <w:tab w:val="left" w:pos="1078"/>
          <w:tab w:val="left" w:pos="1080"/>
        </w:tabs>
        <w:autoSpaceDE w:val="0"/>
        <w:autoSpaceDN w:val="0"/>
        <w:ind w:right="686"/>
        <w:rPr>
          <w:rFonts w:eastAsia="Arial" w:cs="Arial"/>
          <w:szCs w:val="22"/>
        </w:rPr>
      </w:pP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system</w:t>
      </w:r>
      <w:r w:rsidRPr="003A2840">
        <w:rPr>
          <w:rFonts w:eastAsia="Arial" w:cs="Arial"/>
          <w:spacing w:val="-3"/>
          <w:szCs w:val="22"/>
        </w:rPr>
        <w:t xml:space="preserve"> </w:t>
      </w:r>
      <w:r w:rsidRPr="003A2840">
        <w:rPr>
          <w:rFonts w:eastAsia="Arial" w:cs="Arial"/>
          <w:szCs w:val="22"/>
        </w:rPr>
        <w:t>must</w:t>
      </w:r>
      <w:r w:rsidRPr="003A2840">
        <w:rPr>
          <w:rFonts w:eastAsia="Arial" w:cs="Arial"/>
          <w:spacing w:val="-3"/>
          <w:szCs w:val="22"/>
        </w:rPr>
        <w:t xml:space="preserve"> </w:t>
      </w:r>
      <w:r w:rsidRPr="003A2840">
        <w:rPr>
          <w:rFonts w:eastAsia="Arial" w:cs="Arial"/>
          <w:szCs w:val="22"/>
        </w:rPr>
        <w:t>be</w:t>
      </w:r>
      <w:r w:rsidRPr="003A2840">
        <w:rPr>
          <w:rFonts w:eastAsia="Arial" w:cs="Arial"/>
          <w:spacing w:val="-5"/>
          <w:szCs w:val="22"/>
        </w:rPr>
        <w:t xml:space="preserve"> </w:t>
      </w:r>
      <w:r w:rsidRPr="003A2840">
        <w:rPr>
          <w:rFonts w:eastAsia="Arial" w:cs="Arial"/>
          <w:szCs w:val="22"/>
        </w:rPr>
        <w:t>FedRAMP</w:t>
      </w:r>
      <w:r w:rsidRPr="003A2840">
        <w:rPr>
          <w:rFonts w:eastAsia="Arial" w:cs="Arial"/>
          <w:spacing w:val="-2"/>
          <w:szCs w:val="22"/>
        </w:rPr>
        <w:t xml:space="preserve"> </w:t>
      </w:r>
      <w:r w:rsidRPr="003A2840">
        <w:rPr>
          <w:rFonts w:eastAsia="Arial" w:cs="Arial"/>
          <w:szCs w:val="22"/>
        </w:rPr>
        <w:t>Authorized</w:t>
      </w:r>
      <w:r w:rsidRPr="003A2840">
        <w:rPr>
          <w:rFonts w:eastAsia="Arial" w:cs="Arial"/>
          <w:spacing w:val="-3"/>
          <w:szCs w:val="22"/>
        </w:rPr>
        <w:t xml:space="preserve"> </w:t>
      </w:r>
      <w:r w:rsidRPr="003A2840">
        <w:rPr>
          <w:rFonts w:eastAsia="Arial" w:cs="Arial"/>
          <w:szCs w:val="22"/>
        </w:rPr>
        <w:t>at</w:t>
      </w:r>
      <w:r w:rsidRPr="003A2840">
        <w:rPr>
          <w:rFonts w:eastAsia="Arial" w:cs="Arial"/>
          <w:spacing w:val="-3"/>
          <w:szCs w:val="22"/>
        </w:rPr>
        <w:t xml:space="preserve"> </w:t>
      </w:r>
      <w:r w:rsidRPr="003A2840">
        <w:rPr>
          <w:rFonts w:eastAsia="Arial" w:cs="Arial"/>
          <w:szCs w:val="22"/>
        </w:rPr>
        <w:t>no</w:t>
      </w:r>
      <w:r w:rsidRPr="003A2840">
        <w:rPr>
          <w:rFonts w:eastAsia="Arial" w:cs="Arial"/>
          <w:spacing w:val="-3"/>
          <w:szCs w:val="22"/>
        </w:rPr>
        <w:t xml:space="preserve"> </w:t>
      </w:r>
      <w:r w:rsidRPr="003A2840">
        <w:rPr>
          <w:rFonts w:eastAsia="Arial" w:cs="Arial"/>
          <w:szCs w:val="22"/>
        </w:rPr>
        <w:t>less</w:t>
      </w:r>
      <w:r w:rsidRPr="003A2840">
        <w:rPr>
          <w:rFonts w:eastAsia="Arial" w:cs="Arial"/>
          <w:spacing w:val="-3"/>
          <w:szCs w:val="22"/>
        </w:rPr>
        <w:t xml:space="preserve"> </w:t>
      </w:r>
      <w:r w:rsidRPr="003A2840">
        <w:rPr>
          <w:rFonts w:eastAsia="Arial" w:cs="Arial"/>
          <w:szCs w:val="22"/>
        </w:rPr>
        <w:t>than</w:t>
      </w:r>
      <w:r w:rsidRPr="003A2840">
        <w:rPr>
          <w:rFonts w:eastAsia="Arial" w:cs="Arial"/>
          <w:spacing w:val="-3"/>
          <w:szCs w:val="22"/>
        </w:rPr>
        <w:t xml:space="preserve"> </w:t>
      </w:r>
      <w:r w:rsidRPr="003A2840">
        <w:rPr>
          <w:rFonts w:eastAsia="Arial" w:cs="Arial"/>
          <w:szCs w:val="22"/>
        </w:rPr>
        <w:t>the</w:t>
      </w:r>
      <w:r w:rsidRPr="003A2840">
        <w:rPr>
          <w:rFonts w:eastAsia="Arial" w:cs="Arial"/>
          <w:spacing w:val="-2"/>
          <w:szCs w:val="22"/>
        </w:rPr>
        <w:t xml:space="preserve"> </w:t>
      </w:r>
      <w:r w:rsidR="000415FD">
        <w:rPr>
          <w:rFonts w:eastAsia="Arial" w:cs="Arial"/>
          <w:szCs w:val="22"/>
        </w:rPr>
        <w:t>M</w:t>
      </w:r>
      <w:r w:rsidR="003072A9" w:rsidRPr="000415FD">
        <w:rPr>
          <w:rFonts w:eastAsia="Arial" w:cs="Arial"/>
          <w:szCs w:val="22"/>
        </w:rPr>
        <w:t>oderate</w:t>
      </w:r>
      <w:r w:rsidRPr="000415FD">
        <w:rPr>
          <w:rFonts w:eastAsia="Arial" w:cs="Arial"/>
          <w:szCs w:val="22"/>
        </w:rPr>
        <w:t xml:space="preserve"> Impact Level</w:t>
      </w:r>
      <w:r w:rsidR="00ED2880" w:rsidRPr="000415FD">
        <w:rPr>
          <w:rFonts w:eastAsia="Arial" w:cs="Arial"/>
          <w:szCs w:val="22"/>
        </w:rPr>
        <w:t xml:space="preserve">, as mandated by Federal </w:t>
      </w:r>
      <w:r w:rsidR="00237DCF" w:rsidRPr="000415FD">
        <w:rPr>
          <w:rFonts w:eastAsia="Arial" w:cs="Arial"/>
          <w:szCs w:val="22"/>
        </w:rPr>
        <w:t>laws</w:t>
      </w:r>
      <w:r w:rsidR="00ED2880" w:rsidRPr="000415FD">
        <w:rPr>
          <w:rFonts w:eastAsia="Arial" w:cs="Arial"/>
          <w:szCs w:val="22"/>
        </w:rPr>
        <w:t xml:space="preserve"> and policies, including</w:t>
      </w:r>
      <w:r w:rsidR="00237DCF" w:rsidRPr="000415FD">
        <w:rPr>
          <w:rFonts w:eastAsia="Arial" w:cs="Arial"/>
          <w:szCs w:val="22"/>
        </w:rPr>
        <w:t xml:space="preserve"> any documentation, physical access, and logical access needed to support this requirement.</w:t>
      </w:r>
    </w:p>
    <w:p w14:paraId="09746CFE" w14:textId="77777777" w:rsidR="009A7968" w:rsidRPr="003A2840" w:rsidRDefault="009A7968" w:rsidP="009A7968">
      <w:pPr>
        <w:widowControl w:val="0"/>
        <w:numPr>
          <w:ilvl w:val="3"/>
          <w:numId w:val="65"/>
        </w:numPr>
        <w:tabs>
          <w:tab w:val="left" w:pos="1078"/>
          <w:tab w:val="left" w:pos="1080"/>
        </w:tabs>
        <w:autoSpaceDE w:val="0"/>
        <w:autoSpaceDN w:val="0"/>
        <w:ind w:right="596"/>
        <w:rPr>
          <w:rFonts w:eastAsia="Arial" w:cs="Arial"/>
          <w:szCs w:val="22"/>
        </w:rPr>
      </w:pP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Contractor</w:t>
      </w:r>
      <w:r w:rsidRPr="003A2840">
        <w:rPr>
          <w:rFonts w:eastAsia="Arial" w:cs="Arial"/>
          <w:spacing w:val="-3"/>
          <w:szCs w:val="22"/>
        </w:rPr>
        <w:t xml:space="preserve"> </w:t>
      </w:r>
      <w:r w:rsidRPr="003A2840">
        <w:rPr>
          <w:rFonts w:eastAsia="Arial" w:cs="Arial"/>
          <w:szCs w:val="22"/>
        </w:rPr>
        <w:t>shall,</w:t>
      </w:r>
      <w:r w:rsidRPr="003A2840">
        <w:rPr>
          <w:rFonts w:eastAsia="Arial" w:cs="Arial"/>
          <w:spacing w:val="-3"/>
          <w:szCs w:val="22"/>
        </w:rPr>
        <w:t xml:space="preserve"> </w:t>
      </w:r>
      <w:r w:rsidRPr="003A2840">
        <w:rPr>
          <w:rFonts w:eastAsia="Arial" w:cs="Arial"/>
          <w:szCs w:val="22"/>
        </w:rPr>
        <w:t>where</w:t>
      </w:r>
      <w:r w:rsidRPr="003A2840">
        <w:rPr>
          <w:rFonts w:eastAsia="Arial" w:cs="Arial"/>
          <w:spacing w:val="-3"/>
          <w:szCs w:val="22"/>
        </w:rPr>
        <w:t xml:space="preserve"> </w:t>
      </w:r>
      <w:r w:rsidRPr="003A2840">
        <w:rPr>
          <w:rFonts w:eastAsia="Arial" w:cs="Arial"/>
          <w:szCs w:val="22"/>
        </w:rPr>
        <w:t>applicable,</w:t>
      </w:r>
      <w:r w:rsidRPr="003A2840">
        <w:rPr>
          <w:rFonts w:eastAsia="Arial" w:cs="Arial"/>
          <w:spacing w:val="-3"/>
          <w:szCs w:val="22"/>
        </w:rPr>
        <w:t xml:space="preserve"> </w:t>
      </w:r>
      <w:r w:rsidRPr="003A2840">
        <w:rPr>
          <w:rFonts w:eastAsia="Arial" w:cs="Arial"/>
          <w:szCs w:val="22"/>
        </w:rPr>
        <w:t>assist</w:t>
      </w:r>
      <w:r w:rsidRPr="003A2840">
        <w:rPr>
          <w:rFonts w:eastAsia="Arial" w:cs="Arial"/>
          <w:spacing w:val="-3"/>
          <w:szCs w:val="22"/>
        </w:rPr>
        <w:t xml:space="preserve"> </w:t>
      </w:r>
      <w:r w:rsidRPr="003A2840">
        <w:rPr>
          <w:rFonts w:eastAsia="Arial" w:cs="Arial"/>
          <w:szCs w:val="22"/>
        </w:rPr>
        <w:t>with</w:t>
      </w:r>
      <w:r w:rsidRPr="003A2840">
        <w:rPr>
          <w:rFonts w:eastAsia="Arial" w:cs="Arial"/>
          <w:spacing w:val="-3"/>
          <w:szCs w:val="22"/>
        </w:rPr>
        <w:t xml:space="preserve"> </w:t>
      </w: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VA</w:t>
      </w:r>
      <w:r w:rsidRPr="003A2840">
        <w:rPr>
          <w:rFonts w:eastAsia="Arial" w:cs="Arial"/>
          <w:spacing w:val="-4"/>
          <w:szCs w:val="22"/>
        </w:rPr>
        <w:t xml:space="preserve"> </w:t>
      </w:r>
      <w:r w:rsidRPr="003A2840">
        <w:rPr>
          <w:rFonts w:eastAsia="Arial" w:cs="Arial"/>
          <w:szCs w:val="22"/>
        </w:rPr>
        <w:t>ATO</w:t>
      </w:r>
      <w:r w:rsidRPr="003A2840">
        <w:rPr>
          <w:rFonts w:eastAsia="Arial" w:cs="Arial"/>
          <w:spacing w:val="-3"/>
          <w:szCs w:val="22"/>
        </w:rPr>
        <w:t xml:space="preserve"> </w:t>
      </w:r>
      <w:r w:rsidRPr="003A2840">
        <w:rPr>
          <w:rFonts w:eastAsia="Arial" w:cs="Arial"/>
          <w:szCs w:val="22"/>
        </w:rPr>
        <w:t>Process</w:t>
      </w:r>
      <w:r w:rsidRPr="003A2840">
        <w:rPr>
          <w:rFonts w:eastAsia="Arial" w:cs="Arial"/>
          <w:spacing w:val="-3"/>
          <w:szCs w:val="22"/>
        </w:rPr>
        <w:t xml:space="preserve"> </w:t>
      </w:r>
      <w:r w:rsidRPr="003A2840">
        <w:rPr>
          <w:rFonts w:eastAsia="Arial" w:cs="Arial"/>
          <w:szCs w:val="22"/>
        </w:rPr>
        <w:t>to</w:t>
      </w:r>
      <w:r w:rsidRPr="003A2840">
        <w:rPr>
          <w:rFonts w:eastAsia="Arial" w:cs="Arial"/>
          <w:spacing w:val="-3"/>
          <w:szCs w:val="22"/>
        </w:rPr>
        <w:t xml:space="preserve"> </w:t>
      </w:r>
      <w:r w:rsidRPr="003A2840">
        <w:rPr>
          <w:rFonts w:eastAsia="Arial" w:cs="Arial"/>
          <w:szCs w:val="22"/>
        </w:rPr>
        <w:t>help achieve agency authorization of the cloud service or migrated application.</w:t>
      </w:r>
    </w:p>
    <w:p w14:paraId="52861314" w14:textId="77777777" w:rsidR="009A7968" w:rsidRPr="003A2840" w:rsidRDefault="009A7968" w:rsidP="009A7968">
      <w:pPr>
        <w:widowControl w:val="0"/>
        <w:numPr>
          <w:ilvl w:val="3"/>
          <w:numId w:val="65"/>
        </w:numPr>
        <w:tabs>
          <w:tab w:val="left" w:pos="1078"/>
          <w:tab w:val="left" w:pos="1080"/>
        </w:tabs>
        <w:autoSpaceDE w:val="0"/>
        <w:autoSpaceDN w:val="0"/>
        <w:spacing w:before="1"/>
        <w:ind w:right="528"/>
        <w:rPr>
          <w:rFonts w:eastAsia="Arial" w:cs="Arial"/>
          <w:szCs w:val="22"/>
        </w:rPr>
      </w:pPr>
      <w:r w:rsidRPr="003A2840">
        <w:rPr>
          <w:rFonts w:eastAsia="Arial" w:cs="Arial"/>
          <w:szCs w:val="22"/>
        </w:rPr>
        <w:t>The Contractor shall provide confirmation of the completion of its FedRAMP System Security Plan (SSP) and supporting documentation by providing, to the VA PM, COR, and DTC, its repository ID number and associated link for VA to download</w:t>
      </w:r>
      <w:r w:rsidRPr="003A2840">
        <w:rPr>
          <w:rFonts w:eastAsia="Arial" w:cs="Arial"/>
          <w:spacing w:val="-3"/>
          <w:szCs w:val="22"/>
        </w:rPr>
        <w:t xml:space="preserve"> </w:t>
      </w:r>
      <w:r w:rsidRPr="003A2840">
        <w:rPr>
          <w:rFonts w:eastAsia="Arial" w:cs="Arial"/>
          <w:szCs w:val="22"/>
        </w:rPr>
        <w:t>the</w:t>
      </w:r>
      <w:r w:rsidRPr="003A2840">
        <w:rPr>
          <w:rFonts w:eastAsia="Arial" w:cs="Arial"/>
          <w:spacing w:val="-3"/>
          <w:szCs w:val="22"/>
        </w:rPr>
        <w:t xml:space="preserve"> </w:t>
      </w:r>
      <w:r w:rsidRPr="003A2840">
        <w:rPr>
          <w:rFonts w:eastAsia="Arial" w:cs="Arial"/>
          <w:szCs w:val="22"/>
        </w:rPr>
        <w:t>SSP</w:t>
      </w:r>
      <w:r w:rsidRPr="003A2840">
        <w:rPr>
          <w:rFonts w:eastAsia="Arial" w:cs="Arial"/>
          <w:spacing w:val="-4"/>
          <w:szCs w:val="22"/>
        </w:rPr>
        <w:t xml:space="preserve"> </w:t>
      </w:r>
      <w:r w:rsidRPr="003A2840">
        <w:rPr>
          <w:rFonts w:eastAsia="Arial" w:cs="Arial"/>
          <w:szCs w:val="22"/>
        </w:rPr>
        <w:t>and</w:t>
      </w:r>
      <w:r w:rsidRPr="003A2840">
        <w:rPr>
          <w:rFonts w:eastAsia="Arial" w:cs="Arial"/>
          <w:spacing w:val="-3"/>
          <w:szCs w:val="22"/>
        </w:rPr>
        <w:t xml:space="preserve"> </w:t>
      </w:r>
      <w:r w:rsidRPr="003A2840">
        <w:rPr>
          <w:rFonts w:eastAsia="Arial" w:cs="Arial"/>
          <w:szCs w:val="22"/>
        </w:rPr>
        <w:t>all</w:t>
      </w:r>
      <w:r w:rsidRPr="003A2840">
        <w:rPr>
          <w:rFonts w:eastAsia="Arial" w:cs="Arial"/>
          <w:spacing w:val="-4"/>
          <w:szCs w:val="22"/>
        </w:rPr>
        <w:t xml:space="preserve"> </w:t>
      </w:r>
      <w:r w:rsidRPr="003A2840">
        <w:rPr>
          <w:rFonts w:eastAsia="Arial" w:cs="Arial"/>
          <w:szCs w:val="22"/>
        </w:rPr>
        <w:t>required</w:t>
      </w:r>
      <w:r w:rsidRPr="003A2840">
        <w:rPr>
          <w:rFonts w:eastAsia="Arial" w:cs="Arial"/>
          <w:spacing w:val="-3"/>
          <w:szCs w:val="22"/>
        </w:rPr>
        <w:t xml:space="preserve"> </w:t>
      </w:r>
      <w:r w:rsidRPr="003A2840">
        <w:rPr>
          <w:rFonts w:eastAsia="Arial" w:cs="Arial"/>
          <w:szCs w:val="22"/>
        </w:rPr>
        <w:t>artifacts</w:t>
      </w:r>
      <w:r w:rsidRPr="003A2840">
        <w:rPr>
          <w:rFonts w:eastAsia="Arial" w:cs="Arial"/>
          <w:spacing w:val="-5"/>
          <w:szCs w:val="22"/>
        </w:rPr>
        <w:t xml:space="preserve"> </w:t>
      </w:r>
      <w:r w:rsidRPr="003A2840">
        <w:rPr>
          <w:rFonts w:eastAsia="Arial" w:cs="Arial"/>
          <w:szCs w:val="22"/>
        </w:rPr>
        <w:t>within</w:t>
      </w:r>
      <w:r w:rsidRPr="003A2840">
        <w:rPr>
          <w:rFonts w:eastAsia="Arial" w:cs="Arial"/>
          <w:spacing w:val="-4"/>
          <w:szCs w:val="22"/>
        </w:rPr>
        <w:t xml:space="preserve"> </w:t>
      </w:r>
      <w:r w:rsidRPr="003A2840">
        <w:rPr>
          <w:rFonts w:eastAsia="Arial" w:cs="Arial"/>
          <w:szCs w:val="22"/>
        </w:rPr>
        <w:t>five</w:t>
      </w:r>
      <w:r w:rsidRPr="003A2840">
        <w:rPr>
          <w:rFonts w:eastAsia="Arial" w:cs="Arial"/>
          <w:spacing w:val="-4"/>
          <w:szCs w:val="22"/>
        </w:rPr>
        <w:t xml:space="preserve"> </w:t>
      </w:r>
      <w:r w:rsidRPr="003A2840">
        <w:rPr>
          <w:rFonts w:eastAsia="Arial" w:cs="Arial"/>
          <w:szCs w:val="22"/>
        </w:rPr>
        <w:t>calendar</w:t>
      </w:r>
      <w:r w:rsidRPr="003A2840">
        <w:rPr>
          <w:rFonts w:eastAsia="Arial" w:cs="Arial"/>
          <w:spacing w:val="-3"/>
          <w:szCs w:val="22"/>
        </w:rPr>
        <w:t xml:space="preserve"> </w:t>
      </w:r>
      <w:r w:rsidRPr="003A2840">
        <w:rPr>
          <w:rFonts w:eastAsia="Arial" w:cs="Arial"/>
          <w:szCs w:val="22"/>
        </w:rPr>
        <w:t>days</w:t>
      </w:r>
      <w:r w:rsidRPr="003A2840">
        <w:rPr>
          <w:rFonts w:eastAsia="Arial" w:cs="Arial"/>
          <w:spacing w:val="-3"/>
          <w:szCs w:val="22"/>
        </w:rPr>
        <w:t xml:space="preserve"> </w:t>
      </w:r>
      <w:r w:rsidRPr="003A2840">
        <w:rPr>
          <w:rFonts w:eastAsia="Arial" w:cs="Arial"/>
          <w:szCs w:val="22"/>
        </w:rPr>
        <w:t>of</w:t>
      </w:r>
      <w:r w:rsidRPr="003A2840">
        <w:rPr>
          <w:rFonts w:eastAsia="Arial" w:cs="Arial"/>
          <w:spacing w:val="-3"/>
          <w:szCs w:val="22"/>
        </w:rPr>
        <w:t xml:space="preserve"> </w:t>
      </w:r>
      <w:r w:rsidRPr="003A2840">
        <w:rPr>
          <w:rFonts w:eastAsia="Arial" w:cs="Arial"/>
          <w:szCs w:val="22"/>
        </w:rPr>
        <w:t xml:space="preserve">contract </w:t>
      </w:r>
      <w:r w:rsidRPr="003A2840">
        <w:rPr>
          <w:rFonts w:eastAsia="Arial" w:cs="Arial"/>
          <w:spacing w:val="-2"/>
          <w:szCs w:val="22"/>
        </w:rPr>
        <w:t>award.</w:t>
      </w:r>
    </w:p>
    <w:p w14:paraId="7C96D90D" w14:textId="77777777" w:rsidR="009A7968" w:rsidRPr="003A2840" w:rsidRDefault="009A7968" w:rsidP="009A7968">
      <w:pPr>
        <w:widowControl w:val="0"/>
        <w:numPr>
          <w:ilvl w:val="3"/>
          <w:numId w:val="65"/>
        </w:numPr>
        <w:tabs>
          <w:tab w:val="left" w:pos="1078"/>
          <w:tab w:val="left" w:pos="1080"/>
          <w:tab w:val="left" w:pos="5162"/>
        </w:tabs>
        <w:autoSpaceDE w:val="0"/>
        <w:autoSpaceDN w:val="0"/>
        <w:ind w:right="609"/>
        <w:rPr>
          <w:rFonts w:eastAsia="Arial" w:cs="Arial"/>
          <w:szCs w:val="22"/>
        </w:rPr>
      </w:pP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Contractor</w:t>
      </w:r>
      <w:r w:rsidRPr="003A2840">
        <w:rPr>
          <w:rFonts w:eastAsia="Arial" w:cs="Arial"/>
          <w:spacing w:val="-3"/>
          <w:szCs w:val="22"/>
        </w:rPr>
        <w:t xml:space="preserve"> </w:t>
      </w:r>
      <w:r w:rsidRPr="003A2840">
        <w:rPr>
          <w:rFonts w:eastAsia="Arial" w:cs="Arial"/>
          <w:szCs w:val="22"/>
        </w:rPr>
        <w:t>shall</w:t>
      </w:r>
      <w:r w:rsidRPr="003A2840">
        <w:rPr>
          <w:rFonts w:eastAsia="Arial" w:cs="Arial"/>
          <w:spacing w:val="-4"/>
          <w:szCs w:val="22"/>
        </w:rPr>
        <w:t xml:space="preserve"> </w:t>
      </w:r>
      <w:r w:rsidRPr="003A2840">
        <w:rPr>
          <w:rFonts w:eastAsia="Arial" w:cs="Arial"/>
          <w:szCs w:val="22"/>
        </w:rPr>
        <w:t>work</w:t>
      </w:r>
      <w:r w:rsidRPr="003A2840">
        <w:rPr>
          <w:rFonts w:eastAsia="Arial" w:cs="Arial"/>
          <w:spacing w:val="-3"/>
          <w:szCs w:val="22"/>
        </w:rPr>
        <w:t xml:space="preserve"> </w:t>
      </w:r>
      <w:r w:rsidRPr="003A2840">
        <w:rPr>
          <w:rFonts w:eastAsia="Arial" w:cs="Arial"/>
          <w:szCs w:val="22"/>
        </w:rPr>
        <w:t>with</w:t>
      </w:r>
      <w:r w:rsidRPr="003A2840">
        <w:rPr>
          <w:rFonts w:eastAsia="Arial" w:cs="Arial"/>
          <w:spacing w:val="-3"/>
          <w:szCs w:val="22"/>
        </w:rPr>
        <w:t xml:space="preserve"> </w:t>
      </w:r>
      <w:r w:rsidRPr="003A2840">
        <w:rPr>
          <w:rFonts w:eastAsia="Arial" w:cs="Arial"/>
          <w:szCs w:val="22"/>
        </w:rPr>
        <w:t>a</w:t>
      </w:r>
      <w:r w:rsidRPr="003A2840">
        <w:rPr>
          <w:rFonts w:eastAsia="Arial" w:cs="Arial"/>
          <w:spacing w:val="-4"/>
          <w:szCs w:val="22"/>
        </w:rPr>
        <w:t xml:space="preserve"> </w:t>
      </w:r>
      <w:r w:rsidRPr="003A2840">
        <w:rPr>
          <w:rFonts w:eastAsia="Arial" w:cs="Arial"/>
          <w:szCs w:val="22"/>
        </w:rPr>
        <w:t>VA</w:t>
      </w:r>
      <w:r w:rsidRPr="003A2840">
        <w:rPr>
          <w:rFonts w:eastAsia="Arial" w:cs="Arial"/>
          <w:spacing w:val="-4"/>
          <w:szCs w:val="22"/>
        </w:rPr>
        <w:t xml:space="preserve"> </w:t>
      </w:r>
      <w:r w:rsidRPr="003A2840">
        <w:rPr>
          <w:rFonts w:eastAsia="Arial" w:cs="Arial"/>
          <w:szCs w:val="22"/>
        </w:rPr>
        <w:t>DTC</w:t>
      </w:r>
      <w:r w:rsidRPr="003A2840">
        <w:rPr>
          <w:rFonts w:eastAsia="Arial" w:cs="Arial"/>
          <w:spacing w:val="-4"/>
          <w:szCs w:val="22"/>
        </w:rPr>
        <w:t xml:space="preserve"> </w:t>
      </w:r>
      <w:r w:rsidRPr="003A2840">
        <w:rPr>
          <w:rFonts w:eastAsia="Arial" w:cs="Arial"/>
          <w:szCs w:val="22"/>
        </w:rPr>
        <w:t>Subject</w:t>
      </w:r>
      <w:r w:rsidRPr="003A2840">
        <w:rPr>
          <w:rFonts w:eastAsia="Arial" w:cs="Arial"/>
          <w:spacing w:val="-3"/>
          <w:szCs w:val="22"/>
        </w:rPr>
        <w:t xml:space="preserve"> </w:t>
      </w:r>
      <w:r w:rsidRPr="003A2840">
        <w:rPr>
          <w:rFonts w:eastAsia="Arial" w:cs="Arial"/>
          <w:szCs w:val="22"/>
        </w:rPr>
        <w:t>Matter</w:t>
      </w:r>
      <w:r w:rsidRPr="003A2840">
        <w:rPr>
          <w:rFonts w:eastAsia="Arial" w:cs="Arial"/>
          <w:spacing w:val="-3"/>
          <w:szCs w:val="22"/>
        </w:rPr>
        <w:t xml:space="preserve"> </w:t>
      </w:r>
      <w:r w:rsidRPr="003A2840">
        <w:rPr>
          <w:rFonts w:eastAsia="Arial" w:cs="Arial"/>
          <w:szCs w:val="22"/>
        </w:rPr>
        <w:t>Expert</w:t>
      </w:r>
      <w:r w:rsidRPr="003A2840">
        <w:rPr>
          <w:rFonts w:eastAsia="Arial" w:cs="Arial"/>
          <w:spacing w:val="-2"/>
          <w:szCs w:val="22"/>
        </w:rPr>
        <w:t xml:space="preserve"> </w:t>
      </w:r>
      <w:r w:rsidRPr="003A2840">
        <w:rPr>
          <w:rFonts w:eastAsia="Arial" w:cs="Arial"/>
          <w:szCs w:val="22"/>
        </w:rPr>
        <w:t>to</w:t>
      </w:r>
      <w:r w:rsidRPr="003A2840">
        <w:rPr>
          <w:rFonts w:eastAsia="Arial" w:cs="Arial"/>
          <w:spacing w:val="-4"/>
          <w:szCs w:val="22"/>
        </w:rPr>
        <w:t xml:space="preserve"> </w:t>
      </w:r>
      <w:r w:rsidRPr="003A2840">
        <w:rPr>
          <w:rFonts w:eastAsia="Arial" w:cs="Arial"/>
          <w:szCs w:val="22"/>
        </w:rPr>
        <w:t>develop and provide a VA specific system boundary diagram including any integration and connectivity components for VA use.</w:t>
      </w:r>
      <w:r w:rsidRPr="003A2840">
        <w:rPr>
          <w:rFonts w:eastAsia="Arial" w:cs="Arial"/>
          <w:szCs w:val="22"/>
        </w:rPr>
        <w:tab/>
        <w:t>This will be known as the VA Implementation Diagram (VAID) and will demonstrate the proposed implementation of this system at VA.</w:t>
      </w:r>
    </w:p>
    <w:p w14:paraId="4211D26A" w14:textId="77777777" w:rsidR="009A7968" w:rsidRPr="003A2840" w:rsidRDefault="009A7968" w:rsidP="009A7968">
      <w:pPr>
        <w:widowControl w:val="0"/>
        <w:numPr>
          <w:ilvl w:val="3"/>
          <w:numId w:val="65"/>
        </w:numPr>
        <w:tabs>
          <w:tab w:val="left" w:pos="1078"/>
          <w:tab w:val="left" w:pos="1080"/>
        </w:tabs>
        <w:autoSpaceDE w:val="0"/>
        <w:autoSpaceDN w:val="0"/>
        <w:ind w:right="1435"/>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provide</w:t>
      </w:r>
      <w:r w:rsidRPr="003A2840">
        <w:rPr>
          <w:rFonts w:eastAsia="Arial" w:cs="Arial"/>
          <w:spacing w:val="-4"/>
          <w:szCs w:val="22"/>
        </w:rPr>
        <w:t xml:space="preserve"> </w:t>
      </w: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results</w:t>
      </w:r>
      <w:r w:rsidRPr="003A2840">
        <w:rPr>
          <w:rFonts w:eastAsia="Arial" w:cs="Arial"/>
          <w:spacing w:val="-4"/>
          <w:szCs w:val="22"/>
        </w:rPr>
        <w:t xml:space="preserve"> </w:t>
      </w:r>
      <w:r w:rsidRPr="003A2840">
        <w:rPr>
          <w:rFonts w:eastAsia="Arial" w:cs="Arial"/>
          <w:szCs w:val="22"/>
        </w:rPr>
        <w:t>of</w:t>
      </w:r>
      <w:r w:rsidRPr="003A2840">
        <w:rPr>
          <w:rFonts w:eastAsia="Arial" w:cs="Arial"/>
          <w:spacing w:val="-4"/>
          <w:szCs w:val="22"/>
        </w:rPr>
        <w:t xml:space="preserve"> </w:t>
      </w:r>
      <w:r w:rsidRPr="003A2840">
        <w:rPr>
          <w:rFonts w:eastAsia="Arial" w:cs="Arial"/>
          <w:szCs w:val="22"/>
        </w:rPr>
        <w:t>their</w:t>
      </w:r>
      <w:r w:rsidRPr="003A2840">
        <w:rPr>
          <w:rFonts w:eastAsia="Arial" w:cs="Arial"/>
          <w:spacing w:val="-4"/>
          <w:szCs w:val="22"/>
        </w:rPr>
        <w:t xml:space="preserve"> </w:t>
      </w:r>
      <w:r w:rsidRPr="003A2840">
        <w:rPr>
          <w:rFonts w:eastAsia="Arial" w:cs="Arial"/>
          <w:szCs w:val="22"/>
        </w:rPr>
        <w:t>most</w:t>
      </w:r>
      <w:r w:rsidRPr="003A2840">
        <w:rPr>
          <w:rFonts w:eastAsia="Arial" w:cs="Arial"/>
          <w:spacing w:val="-4"/>
          <w:szCs w:val="22"/>
        </w:rPr>
        <w:t xml:space="preserve"> </w:t>
      </w:r>
      <w:r w:rsidRPr="003A2840">
        <w:rPr>
          <w:rFonts w:eastAsia="Arial" w:cs="Arial"/>
          <w:szCs w:val="22"/>
        </w:rPr>
        <w:t>recent</w:t>
      </w:r>
      <w:r w:rsidRPr="003A2840">
        <w:rPr>
          <w:rFonts w:eastAsia="Arial" w:cs="Arial"/>
          <w:spacing w:val="-4"/>
          <w:szCs w:val="22"/>
        </w:rPr>
        <w:t xml:space="preserve"> </w:t>
      </w:r>
      <w:r w:rsidRPr="003A2840">
        <w:rPr>
          <w:rFonts w:eastAsia="Arial" w:cs="Arial"/>
          <w:szCs w:val="22"/>
        </w:rPr>
        <w:t>Third-Party Assessment Organization (3PAO) Security Assessment Plan (SAP).</w:t>
      </w:r>
    </w:p>
    <w:p w14:paraId="40C20EBD" w14:textId="77777777" w:rsidR="009A7968" w:rsidRPr="003A2840" w:rsidRDefault="009A7968" w:rsidP="009A7968">
      <w:pPr>
        <w:widowControl w:val="0"/>
        <w:numPr>
          <w:ilvl w:val="3"/>
          <w:numId w:val="65"/>
        </w:numPr>
        <w:tabs>
          <w:tab w:val="left" w:pos="1079"/>
        </w:tabs>
        <w:autoSpaceDE w:val="0"/>
        <w:autoSpaceDN w:val="0"/>
        <w:ind w:left="1079" w:hanging="359"/>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Contractor</w:t>
      </w:r>
      <w:r w:rsidRPr="003A2840">
        <w:rPr>
          <w:rFonts w:eastAsia="Arial" w:cs="Arial"/>
          <w:spacing w:val="-2"/>
          <w:szCs w:val="22"/>
        </w:rPr>
        <w:t xml:space="preserve"> </w:t>
      </w:r>
      <w:r w:rsidRPr="003A2840">
        <w:rPr>
          <w:rFonts w:eastAsia="Arial" w:cs="Arial"/>
          <w:szCs w:val="22"/>
        </w:rPr>
        <w:t>shall</w:t>
      </w:r>
      <w:r w:rsidRPr="003A2840">
        <w:rPr>
          <w:rFonts w:eastAsia="Arial" w:cs="Arial"/>
          <w:spacing w:val="-3"/>
          <w:szCs w:val="22"/>
        </w:rPr>
        <w:t xml:space="preserve"> </w:t>
      </w:r>
      <w:r w:rsidRPr="003A2840">
        <w:rPr>
          <w:rFonts w:eastAsia="Arial" w:cs="Arial"/>
          <w:szCs w:val="22"/>
        </w:rPr>
        <w:t>complete</w:t>
      </w:r>
      <w:r w:rsidRPr="003A2840">
        <w:rPr>
          <w:rFonts w:eastAsia="Arial" w:cs="Arial"/>
          <w:spacing w:val="-2"/>
          <w:szCs w:val="22"/>
        </w:rPr>
        <w:t xml:space="preserve"> </w:t>
      </w:r>
      <w:r w:rsidRPr="003A2840">
        <w:rPr>
          <w:rFonts w:eastAsia="Arial" w:cs="Arial"/>
          <w:szCs w:val="22"/>
        </w:rPr>
        <w:t>a</w:t>
      </w:r>
      <w:r w:rsidRPr="003A2840">
        <w:rPr>
          <w:rFonts w:eastAsia="Arial" w:cs="Arial"/>
          <w:spacing w:val="-2"/>
          <w:szCs w:val="22"/>
        </w:rPr>
        <w:t xml:space="preserve"> </w:t>
      </w:r>
      <w:r w:rsidRPr="003A2840">
        <w:rPr>
          <w:rFonts w:eastAsia="Arial" w:cs="Arial"/>
          <w:szCs w:val="22"/>
        </w:rPr>
        <w:t>3PAO</w:t>
      </w:r>
      <w:r w:rsidRPr="003A2840">
        <w:rPr>
          <w:rFonts w:eastAsia="Arial" w:cs="Arial"/>
          <w:spacing w:val="-2"/>
          <w:szCs w:val="22"/>
        </w:rPr>
        <w:t xml:space="preserve"> </w:t>
      </w:r>
      <w:r w:rsidRPr="003A2840">
        <w:rPr>
          <w:rFonts w:eastAsia="Arial" w:cs="Arial"/>
          <w:szCs w:val="22"/>
        </w:rPr>
        <w:t>Security</w:t>
      </w:r>
      <w:r w:rsidRPr="003A2840">
        <w:rPr>
          <w:rFonts w:eastAsia="Arial" w:cs="Arial"/>
          <w:spacing w:val="-2"/>
          <w:szCs w:val="22"/>
        </w:rPr>
        <w:t xml:space="preserve"> </w:t>
      </w:r>
      <w:r w:rsidRPr="003A2840">
        <w:rPr>
          <w:rFonts w:eastAsia="Arial" w:cs="Arial"/>
          <w:szCs w:val="22"/>
        </w:rPr>
        <w:t>Assessment</w:t>
      </w:r>
      <w:r w:rsidRPr="003A2840">
        <w:rPr>
          <w:rFonts w:eastAsia="Arial" w:cs="Arial"/>
          <w:spacing w:val="-2"/>
          <w:szCs w:val="22"/>
        </w:rPr>
        <w:t xml:space="preserve"> </w:t>
      </w:r>
      <w:r w:rsidRPr="003A2840">
        <w:rPr>
          <w:rFonts w:eastAsia="Arial" w:cs="Arial"/>
          <w:szCs w:val="22"/>
        </w:rPr>
        <w:t>Report</w:t>
      </w:r>
      <w:r w:rsidRPr="003A2840">
        <w:rPr>
          <w:rFonts w:eastAsia="Arial" w:cs="Arial"/>
          <w:spacing w:val="-1"/>
          <w:szCs w:val="22"/>
        </w:rPr>
        <w:t xml:space="preserve"> </w:t>
      </w:r>
      <w:r w:rsidRPr="003A2840">
        <w:rPr>
          <w:rFonts w:eastAsia="Arial" w:cs="Arial"/>
          <w:spacing w:val="-2"/>
          <w:szCs w:val="22"/>
        </w:rPr>
        <w:t>(SAR).</w:t>
      </w:r>
    </w:p>
    <w:p w14:paraId="6FBC4784" w14:textId="77777777" w:rsidR="009A7968" w:rsidRPr="003A2840" w:rsidRDefault="009A7968" w:rsidP="009A7968">
      <w:pPr>
        <w:widowControl w:val="0"/>
        <w:numPr>
          <w:ilvl w:val="3"/>
          <w:numId w:val="65"/>
        </w:numPr>
        <w:tabs>
          <w:tab w:val="left" w:pos="1078"/>
          <w:tab w:val="left" w:pos="1080"/>
        </w:tabs>
        <w:autoSpaceDE w:val="0"/>
        <w:autoSpaceDN w:val="0"/>
        <w:ind w:right="539"/>
        <w:rPr>
          <w:rFonts w:eastAsia="Arial" w:cs="Arial"/>
          <w:szCs w:val="22"/>
        </w:rPr>
      </w:pPr>
      <w:r w:rsidRPr="003A2840">
        <w:rPr>
          <w:rFonts w:eastAsia="Arial" w:cs="Arial"/>
          <w:szCs w:val="22"/>
        </w:rPr>
        <w:t>The Contractor shall provide VA with the most recent monthly scans for the production</w:t>
      </w:r>
      <w:r w:rsidRPr="003A2840">
        <w:rPr>
          <w:rFonts w:eastAsia="Arial" w:cs="Arial"/>
          <w:spacing w:val="-5"/>
          <w:szCs w:val="22"/>
        </w:rPr>
        <w:t xml:space="preserve"> </w:t>
      </w:r>
      <w:r w:rsidRPr="003A2840">
        <w:rPr>
          <w:rFonts w:eastAsia="Arial" w:cs="Arial"/>
          <w:szCs w:val="22"/>
        </w:rPr>
        <w:t>environment</w:t>
      </w:r>
      <w:r w:rsidRPr="003A2840">
        <w:rPr>
          <w:rFonts w:eastAsia="Arial" w:cs="Arial"/>
          <w:spacing w:val="-5"/>
          <w:szCs w:val="22"/>
        </w:rPr>
        <w:t xml:space="preserve"> </w:t>
      </w:r>
      <w:r w:rsidRPr="003A2840">
        <w:rPr>
          <w:rFonts w:eastAsia="Arial" w:cs="Arial"/>
          <w:szCs w:val="22"/>
        </w:rPr>
        <w:t>within</w:t>
      </w:r>
      <w:r w:rsidRPr="003A2840">
        <w:rPr>
          <w:rFonts w:eastAsia="Arial" w:cs="Arial"/>
          <w:spacing w:val="-5"/>
          <w:szCs w:val="22"/>
        </w:rPr>
        <w:t xml:space="preserve"> </w:t>
      </w: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authorization</w:t>
      </w:r>
      <w:r w:rsidRPr="003A2840">
        <w:rPr>
          <w:rFonts w:eastAsia="Arial" w:cs="Arial"/>
          <w:spacing w:val="-5"/>
          <w:szCs w:val="22"/>
        </w:rPr>
        <w:t xml:space="preserve"> </w:t>
      </w:r>
      <w:r w:rsidRPr="003A2840">
        <w:rPr>
          <w:rFonts w:eastAsia="Arial" w:cs="Arial"/>
          <w:szCs w:val="22"/>
        </w:rPr>
        <w:t>boundary</w:t>
      </w:r>
      <w:r w:rsidRPr="003A2840">
        <w:rPr>
          <w:rFonts w:eastAsia="Arial" w:cs="Arial"/>
          <w:spacing w:val="-5"/>
          <w:szCs w:val="22"/>
        </w:rPr>
        <w:t xml:space="preserve"> </w:t>
      </w:r>
      <w:r w:rsidRPr="003A2840">
        <w:rPr>
          <w:rFonts w:eastAsia="Arial" w:cs="Arial"/>
          <w:szCs w:val="22"/>
        </w:rPr>
        <w:t>and</w:t>
      </w:r>
      <w:r w:rsidRPr="003A2840">
        <w:rPr>
          <w:rFonts w:eastAsia="Arial" w:cs="Arial"/>
          <w:spacing w:val="-6"/>
          <w:szCs w:val="22"/>
        </w:rPr>
        <w:t xml:space="preserve"> </w:t>
      </w:r>
      <w:r w:rsidRPr="003A2840">
        <w:rPr>
          <w:rFonts w:eastAsia="Arial" w:cs="Arial"/>
          <w:szCs w:val="22"/>
        </w:rPr>
        <w:t>their</w:t>
      </w:r>
      <w:r w:rsidRPr="003A2840">
        <w:rPr>
          <w:rFonts w:eastAsia="Arial" w:cs="Arial"/>
          <w:spacing w:val="-5"/>
          <w:szCs w:val="22"/>
        </w:rPr>
        <w:t xml:space="preserve"> </w:t>
      </w:r>
      <w:r w:rsidRPr="003A2840">
        <w:rPr>
          <w:rFonts w:eastAsia="Arial" w:cs="Arial"/>
          <w:szCs w:val="22"/>
        </w:rPr>
        <w:t>scan</w:t>
      </w:r>
      <w:r w:rsidRPr="003A2840">
        <w:rPr>
          <w:rFonts w:eastAsia="Arial" w:cs="Arial"/>
          <w:spacing w:val="-5"/>
          <w:szCs w:val="22"/>
        </w:rPr>
        <w:t xml:space="preserve"> </w:t>
      </w:r>
      <w:r w:rsidRPr="003A2840">
        <w:rPr>
          <w:rFonts w:eastAsia="Arial" w:cs="Arial"/>
          <w:szCs w:val="22"/>
        </w:rPr>
        <w:t>upload schedule for FedRAMP within 30 calendar days of contract award.</w:t>
      </w:r>
    </w:p>
    <w:p w14:paraId="25109182" w14:textId="77777777" w:rsidR="009A7968" w:rsidRPr="003A2840" w:rsidRDefault="009A7968" w:rsidP="009A7968">
      <w:pPr>
        <w:widowControl w:val="0"/>
        <w:numPr>
          <w:ilvl w:val="3"/>
          <w:numId w:val="65"/>
        </w:numPr>
        <w:tabs>
          <w:tab w:val="left" w:pos="1077"/>
          <w:tab w:val="left" w:pos="1080"/>
        </w:tabs>
        <w:autoSpaceDE w:val="0"/>
        <w:autoSpaceDN w:val="0"/>
        <w:ind w:right="449"/>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provide</w:t>
      </w:r>
      <w:r w:rsidRPr="003A2840">
        <w:rPr>
          <w:rFonts w:eastAsia="Arial" w:cs="Arial"/>
          <w:spacing w:val="-4"/>
          <w:szCs w:val="22"/>
        </w:rPr>
        <w:t xml:space="preserve"> </w:t>
      </w:r>
      <w:r w:rsidRPr="003A2840">
        <w:rPr>
          <w:rFonts w:eastAsia="Arial" w:cs="Arial"/>
          <w:szCs w:val="22"/>
        </w:rPr>
        <w:t>their</w:t>
      </w:r>
      <w:r w:rsidRPr="003A2840">
        <w:rPr>
          <w:rFonts w:eastAsia="Arial" w:cs="Arial"/>
          <w:spacing w:val="-4"/>
          <w:szCs w:val="22"/>
        </w:rPr>
        <w:t xml:space="preserve"> </w:t>
      </w:r>
      <w:r w:rsidRPr="003A2840">
        <w:rPr>
          <w:rFonts w:eastAsia="Arial" w:cs="Arial"/>
          <w:szCs w:val="22"/>
        </w:rPr>
        <w:t>availability</w:t>
      </w:r>
      <w:r w:rsidRPr="003A2840">
        <w:rPr>
          <w:rFonts w:eastAsia="Arial" w:cs="Arial"/>
          <w:spacing w:val="-4"/>
          <w:szCs w:val="22"/>
        </w:rPr>
        <w:t xml:space="preserve"> </w:t>
      </w:r>
      <w:r w:rsidRPr="003A2840">
        <w:rPr>
          <w:rFonts w:eastAsia="Arial" w:cs="Arial"/>
          <w:szCs w:val="22"/>
        </w:rPr>
        <w:t>to</w:t>
      </w:r>
      <w:r w:rsidRPr="003A2840">
        <w:rPr>
          <w:rFonts w:eastAsia="Arial" w:cs="Arial"/>
          <w:spacing w:val="-4"/>
          <w:szCs w:val="22"/>
        </w:rPr>
        <w:t xml:space="preserve"> </w:t>
      </w:r>
      <w:r w:rsidRPr="003A2840">
        <w:rPr>
          <w:rFonts w:eastAsia="Arial" w:cs="Arial"/>
          <w:szCs w:val="22"/>
        </w:rPr>
        <w:t>participate</w:t>
      </w:r>
      <w:r w:rsidRPr="003A2840">
        <w:rPr>
          <w:rFonts w:eastAsia="Arial" w:cs="Arial"/>
          <w:spacing w:val="-4"/>
          <w:szCs w:val="22"/>
        </w:rPr>
        <w:t xml:space="preserve"> </w:t>
      </w:r>
      <w:r w:rsidRPr="003A2840">
        <w:rPr>
          <w:rFonts w:eastAsia="Arial" w:cs="Arial"/>
          <w:szCs w:val="22"/>
        </w:rPr>
        <w:t>in</w:t>
      </w:r>
      <w:r w:rsidRPr="003A2840">
        <w:rPr>
          <w:rFonts w:eastAsia="Arial" w:cs="Arial"/>
          <w:spacing w:val="-4"/>
          <w:szCs w:val="22"/>
        </w:rPr>
        <w:t xml:space="preserve"> </w:t>
      </w:r>
      <w:r w:rsidRPr="003A2840">
        <w:rPr>
          <w:rFonts w:eastAsia="Arial" w:cs="Arial"/>
          <w:szCs w:val="22"/>
        </w:rPr>
        <w:t>monthly</w:t>
      </w:r>
      <w:r w:rsidRPr="003A2840">
        <w:rPr>
          <w:rFonts w:eastAsia="Arial" w:cs="Arial"/>
          <w:spacing w:val="-4"/>
          <w:szCs w:val="22"/>
        </w:rPr>
        <w:t xml:space="preserve"> </w:t>
      </w:r>
      <w:r w:rsidRPr="003A2840">
        <w:rPr>
          <w:rFonts w:eastAsia="Arial" w:cs="Arial"/>
          <w:szCs w:val="22"/>
        </w:rPr>
        <w:t>continuous monitoring meetings to be scheduled following successful VA ATO within 30 calendar days of contract award.</w:t>
      </w:r>
    </w:p>
    <w:p w14:paraId="07AAFA20" w14:textId="77777777" w:rsidR="009A7968" w:rsidRPr="003A2840" w:rsidRDefault="009A7968" w:rsidP="009A7968">
      <w:pPr>
        <w:widowControl w:val="0"/>
        <w:numPr>
          <w:ilvl w:val="3"/>
          <w:numId w:val="65"/>
        </w:numPr>
        <w:tabs>
          <w:tab w:val="left" w:pos="1077"/>
          <w:tab w:val="left" w:pos="1080"/>
        </w:tabs>
        <w:autoSpaceDE w:val="0"/>
        <w:autoSpaceDN w:val="0"/>
        <w:ind w:right="449"/>
        <w:rPr>
          <w:rFonts w:eastAsia="Arial" w:cs="Arial"/>
        </w:rPr>
      </w:pPr>
      <w:r>
        <w:rPr>
          <w:rFonts w:eastAsia="Arial" w:cs="Arial"/>
          <w:szCs w:val="22"/>
        </w:rPr>
        <w:t xml:space="preserve"> </w:t>
      </w:r>
      <w:r w:rsidRPr="003A2840">
        <w:rPr>
          <w:rFonts w:eastAsia="Arial" w:cs="Arial"/>
          <w:szCs w:val="22"/>
        </w:rPr>
        <w:t>If new or unanticipated vulnerabilities are discovered by either VA or the Contractor,</w:t>
      </w:r>
      <w:r w:rsidRPr="003A2840">
        <w:rPr>
          <w:rFonts w:eastAsia="Arial" w:cs="Arial"/>
          <w:spacing w:val="-4"/>
          <w:szCs w:val="22"/>
        </w:rPr>
        <w:t xml:space="preserve"> </w:t>
      </w:r>
      <w:r w:rsidRPr="003A2840">
        <w:rPr>
          <w:rFonts w:eastAsia="Arial" w:cs="Arial"/>
          <w:szCs w:val="22"/>
        </w:rPr>
        <w:t>or</w:t>
      </w:r>
      <w:r w:rsidRPr="003A2840">
        <w:rPr>
          <w:rFonts w:eastAsia="Arial" w:cs="Arial"/>
          <w:spacing w:val="-4"/>
          <w:szCs w:val="22"/>
        </w:rPr>
        <w:t xml:space="preserve"> </w:t>
      </w:r>
      <w:r w:rsidRPr="003A2840">
        <w:rPr>
          <w:rFonts w:eastAsia="Arial" w:cs="Arial"/>
          <w:szCs w:val="22"/>
        </w:rPr>
        <w:t>if</w:t>
      </w:r>
      <w:r w:rsidRPr="003A2840">
        <w:rPr>
          <w:rFonts w:eastAsia="Arial" w:cs="Arial"/>
          <w:spacing w:val="-4"/>
          <w:szCs w:val="22"/>
        </w:rPr>
        <w:t xml:space="preserve"> </w:t>
      </w:r>
      <w:r w:rsidRPr="003A2840">
        <w:rPr>
          <w:rFonts w:eastAsia="Arial" w:cs="Arial"/>
          <w:szCs w:val="22"/>
        </w:rPr>
        <w:t>existing</w:t>
      </w:r>
      <w:r w:rsidRPr="003A2840">
        <w:rPr>
          <w:rFonts w:eastAsia="Arial" w:cs="Arial"/>
          <w:spacing w:val="-4"/>
          <w:szCs w:val="22"/>
        </w:rPr>
        <w:t xml:space="preserve"> </w:t>
      </w:r>
      <w:r w:rsidRPr="003A2840">
        <w:rPr>
          <w:rFonts w:eastAsia="Arial" w:cs="Arial"/>
          <w:szCs w:val="22"/>
        </w:rPr>
        <w:t>safeguards</w:t>
      </w:r>
      <w:r w:rsidRPr="003A2840">
        <w:rPr>
          <w:rFonts w:eastAsia="Arial" w:cs="Arial"/>
          <w:spacing w:val="-4"/>
          <w:szCs w:val="22"/>
        </w:rPr>
        <w:t xml:space="preserve"> </w:t>
      </w:r>
      <w:r w:rsidRPr="003A2840">
        <w:rPr>
          <w:rFonts w:eastAsia="Arial" w:cs="Arial"/>
          <w:szCs w:val="22"/>
        </w:rPr>
        <w:t>have</w:t>
      </w:r>
      <w:r w:rsidRPr="003A2840">
        <w:rPr>
          <w:rFonts w:eastAsia="Arial" w:cs="Arial"/>
          <w:spacing w:val="-4"/>
          <w:szCs w:val="22"/>
        </w:rPr>
        <w:t xml:space="preserve"> </w:t>
      </w:r>
      <w:r w:rsidRPr="003A2840">
        <w:rPr>
          <w:rFonts w:eastAsia="Arial" w:cs="Arial"/>
          <w:szCs w:val="22"/>
        </w:rPr>
        <w:t>ceased</w:t>
      </w:r>
      <w:r w:rsidRPr="003A2840">
        <w:rPr>
          <w:rFonts w:eastAsia="Arial" w:cs="Arial"/>
          <w:spacing w:val="-5"/>
          <w:szCs w:val="22"/>
        </w:rPr>
        <w:t xml:space="preserve"> </w:t>
      </w:r>
      <w:r w:rsidRPr="003A2840">
        <w:rPr>
          <w:rFonts w:eastAsia="Arial" w:cs="Arial"/>
          <w:szCs w:val="22"/>
        </w:rPr>
        <w:t>to</w:t>
      </w:r>
      <w:r w:rsidRPr="003A2840">
        <w:rPr>
          <w:rFonts w:eastAsia="Arial" w:cs="Arial"/>
          <w:spacing w:val="-4"/>
          <w:szCs w:val="22"/>
        </w:rPr>
        <w:t xml:space="preserve"> </w:t>
      </w:r>
      <w:r w:rsidRPr="003A2840">
        <w:rPr>
          <w:rFonts w:eastAsia="Arial" w:cs="Arial"/>
          <w:szCs w:val="22"/>
        </w:rPr>
        <w:t>function,</w:t>
      </w:r>
      <w:r w:rsidRPr="003A2840">
        <w:rPr>
          <w:rFonts w:eastAsia="Arial" w:cs="Arial"/>
          <w:spacing w:val="-4"/>
          <w:szCs w:val="22"/>
        </w:rPr>
        <w:t xml:space="preserve"> </w:t>
      </w: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discoverer</w:t>
      </w:r>
      <w:r w:rsidRPr="003A2840">
        <w:rPr>
          <w:rFonts w:eastAsia="Arial" w:cs="Arial"/>
          <w:spacing w:val="-4"/>
          <w:szCs w:val="22"/>
        </w:rPr>
        <w:t xml:space="preserve"> </w:t>
      </w:r>
      <w:r w:rsidRPr="003A2840">
        <w:rPr>
          <w:rFonts w:eastAsia="Arial" w:cs="Arial"/>
          <w:szCs w:val="22"/>
        </w:rPr>
        <w:t xml:space="preserve">shall </w:t>
      </w:r>
      <w:r w:rsidRPr="003A2840">
        <w:rPr>
          <w:rFonts w:eastAsia="Arial" w:cs="Arial"/>
        </w:rPr>
        <w:t>bring the situation to the attention of the other party within one hour in accordance</w:t>
      </w:r>
      <w:r w:rsidRPr="003A2840">
        <w:rPr>
          <w:rFonts w:eastAsia="Arial" w:cs="Arial"/>
          <w:spacing w:val="-5"/>
        </w:rPr>
        <w:t xml:space="preserve"> </w:t>
      </w:r>
      <w:r w:rsidRPr="003A2840">
        <w:rPr>
          <w:rFonts w:eastAsia="Arial" w:cs="Arial"/>
        </w:rPr>
        <w:t>with</w:t>
      </w:r>
      <w:r w:rsidRPr="003A2840">
        <w:rPr>
          <w:rFonts w:eastAsia="Arial" w:cs="Arial"/>
          <w:spacing w:val="-5"/>
        </w:rPr>
        <w:t xml:space="preserve"> </w:t>
      </w:r>
      <w:r w:rsidRPr="003A2840">
        <w:rPr>
          <w:rFonts w:eastAsia="Arial" w:cs="Arial"/>
        </w:rPr>
        <w:t>Addendum</w:t>
      </w:r>
      <w:r w:rsidRPr="003A2840">
        <w:rPr>
          <w:rFonts w:eastAsia="Arial" w:cs="Arial"/>
          <w:spacing w:val="-5"/>
        </w:rPr>
        <w:t xml:space="preserve"> </w:t>
      </w:r>
      <w:r w:rsidRPr="003A2840">
        <w:rPr>
          <w:rFonts w:eastAsia="Arial" w:cs="Arial"/>
        </w:rPr>
        <w:t>B,</w:t>
      </w:r>
      <w:r w:rsidRPr="003A2840">
        <w:rPr>
          <w:rFonts w:eastAsia="Arial" w:cs="Arial"/>
          <w:spacing w:val="-5"/>
        </w:rPr>
        <w:t xml:space="preserve"> </w:t>
      </w:r>
      <w:r w:rsidRPr="003A2840">
        <w:rPr>
          <w:rFonts w:eastAsia="Arial" w:cs="Arial"/>
        </w:rPr>
        <w:t>VA</w:t>
      </w:r>
      <w:r w:rsidRPr="003A2840">
        <w:rPr>
          <w:rFonts w:eastAsia="Arial" w:cs="Arial"/>
          <w:spacing w:val="-5"/>
        </w:rPr>
        <w:t xml:space="preserve"> </w:t>
      </w:r>
      <w:r w:rsidRPr="003A2840">
        <w:rPr>
          <w:rFonts w:eastAsia="Arial" w:cs="Arial"/>
        </w:rPr>
        <w:t>Information</w:t>
      </w:r>
      <w:r w:rsidRPr="003A2840">
        <w:rPr>
          <w:rFonts w:eastAsia="Arial" w:cs="Arial"/>
          <w:spacing w:val="-5"/>
        </w:rPr>
        <w:t xml:space="preserve"> </w:t>
      </w:r>
      <w:r w:rsidRPr="003A2840">
        <w:rPr>
          <w:rFonts w:eastAsia="Arial" w:cs="Arial"/>
        </w:rPr>
        <w:t>and</w:t>
      </w:r>
      <w:r w:rsidRPr="003A2840">
        <w:rPr>
          <w:rFonts w:eastAsia="Arial" w:cs="Arial"/>
          <w:spacing w:val="-5"/>
        </w:rPr>
        <w:t xml:space="preserve"> </w:t>
      </w:r>
      <w:r w:rsidRPr="003A2840">
        <w:rPr>
          <w:rFonts w:eastAsia="Arial" w:cs="Arial"/>
        </w:rPr>
        <w:t>Information</w:t>
      </w:r>
      <w:r w:rsidRPr="003A2840">
        <w:rPr>
          <w:rFonts w:eastAsia="Arial" w:cs="Arial"/>
          <w:spacing w:val="-5"/>
        </w:rPr>
        <w:t xml:space="preserve"> </w:t>
      </w:r>
      <w:r w:rsidRPr="003A2840">
        <w:rPr>
          <w:rFonts w:eastAsia="Arial" w:cs="Arial"/>
        </w:rPr>
        <w:t>System Security/Privacy Language.</w:t>
      </w:r>
    </w:p>
    <w:p w14:paraId="454A658E" w14:textId="77777777" w:rsidR="009A7968" w:rsidRPr="003A2840" w:rsidRDefault="009A7968" w:rsidP="009A7968">
      <w:pPr>
        <w:widowControl w:val="0"/>
        <w:numPr>
          <w:ilvl w:val="3"/>
          <w:numId w:val="65"/>
        </w:numPr>
        <w:tabs>
          <w:tab w:val="left" w:pos="1078"/>
        </w:tabs>
        <w:autoSpaceDE w:val="0"/>
        <w:autoSpaceDN w:val="0"/>
        <w:ind w:left="1078" w:hanging="358"/>
        <w:rPr>
          <w:rFonts w:eastAsia="Arial" w:cs="Arial"/>
          <w:szCs w:val="22"/>
        </w:rPr>
      </w:pP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Contractor</w:t>
      </w:r>
      <w:r w:rsidRPr="003A2840">
        <w:rPr>
          <w:rFonts w:eastAsia="Arial" w:cs="Arial"/>
          <w:spacing w:val="-2"/>
          <w:szCs w:val="22"/>
        </w:rPr>
        <w:t xml:space="preserve"> </w:t>
      </w:r>
      <w:r w:rsidRPr="003A2840">
        <w:rPr>
          <w:rFonts w:eastAsia="Arial" w:cs="Arial"/>
          <w:szCs w:val="22"/>
        </w:rPr>
        <w:t>shall</w:t>
      </w:r>
      <w:r w:rsidRPr="003A2840">
        <w:rPr>
          <w:rFonts w:eastAsia="Arial" w:cs="Arial"/>
          <w:spacing w:val="-4"/>
          <w:szCs w:val="22"/>
        </w:rPr>
        <w:t xml:space="preserve"> </w:t>
      </w:r>
      <w:r w:rsidRPr="003A2840">
        <w:rPr>
          <w:rFonts w:eastAsia="Arial" w:cs="Arial"/>
          <w:szCs w:val="22"/>
        </w:rPr>
        <w:t>comply</w:t>
      </w:r>
      <w:r w:rsidRPr="003A2840">
        <w:rPr>
          <w:rFonts w:eastAsia="Arial" w:cs="Arial"/>
          <w:spacing w:val="-2"/>
          <w:szCs w:val="22"/>
        </w:rPr>
        <w:t xml:space="preserve"> </w:t>
      </w:r>
      <w:r w:rsidRPr="003A2840">
        <w:rPr>
          <w:rFonts w:eastAsia="Arial" w:cs="Arial"/>
          <w:szCs w:val="22"/>
        </w:rPr>
        <w:t>with</w:t>
      </w:r>
      <w:r w:rsidRPr="003A2840">
        <w:rPr>
          <w:rFonts w:eastAsia="Arial" w:cs="Arial"/>
          <w:spacing w:val="-3"/>
          <w:szCs w:val="22"/>
        </w:rPr>
        <w:t xml:space="preserve"> </w:t>
      </w:r>
      <w:r w:rsidRPr="003A2840">
        <w:rPr>
          <w:rFonts w:eastAsia="Arial" w:cs="Arial"/>
          <w:szCs w:val="22"/>
        </w:rPr>
        <w:t>FedRAMP</w:t>
      </w:r>
      <w:r w:rsidRPr="003A2840">
        <w:rPr>
          <w:rFonts w:eastAsia="Arial" w:cs="Arial"/>
          <w:spacing w:val="-1"/>
          <w:szCs w:val="22"/>
        </w:rPr>
        <w:t xml:space="preserve"> </w:t>
      </w:r>
      <w:r w:rsidRPr="003A2840">
        <w:rPr>
          <w:rFonts w:eastAsia="Arial" w:cs="Arial"/>
          <w:szCs w:val="22"/>
        </w:rPr>
        <w:t>data</w:t>
      </w:r>
      <w:r w:rsidRPr="003A2840">
        <w:rPr>
          <w:rFonts w:eastAsia="Arial" w:cs="Arial"/>
          <w:spacing w:val="-3"/>
          <w:szCs w:val="22"/>
        </w:rPr>
        <w:t xml:space="preserve"> </w:t>
      </w:r>
      <w:r w:rsidRPr="003A2840">
        <w:rPr>
          <w:rFonts w:eastAsia="Arial" w:cs="Arial"/>
          <w:szCs w:val="22"/>
        </w:rPr>
        <w:t>management</w:t>
      </w:r>
      <w:r w:rsidRPr="003A2840">
        <w:rPr>
          <w:rFonts w:eastAsia="Arial" w:cs="Arial"/>
          <w:spacing w:val="-2"/>
          <w:szCs w:val="22"/>
        </w:rPr>
        <w:t xml:space="preserve"> requirements.</w:t>
      </w:r>
    </w:p>
    <w:p w14:paraId="5226E0CF" w14:textId="77777777" w:rsidR="009A7968" w:rsidRPr="003A2840" w:rsidRDefault="009A7968" w:rsidP="009A7968">
      <w:pPr>
        <w:widowControl w:val="0"/>
        <w:numPr>
          <w:ilvl w:val="3"/>
          <w:numId w:val="65"/>
        </w:numPr>
        <w:tabs>
          <w:tab w:val="left" w:pos="1077"/>
          <w:tab w:val="left" w:pos="1080"/>
        </w:tabs>
        <w:autoSpaceDE w:val="0"/>
        <w:autoSpaceDN w:val="0"/>
        <w:ind w:right="847"/>
        <w:rPr>
          <w:rFonts w:eastAsia="Arial" w:cs="Arial"/>
          <w:szCs w:val="22"/>
        </w:rPr>
      </w:pPr>
      <w:r w:rsidRPr="003A2840">
        <w:rPr>
          <w:rFonts w:eastAsia="Arial" w:cs="Arial"/>
          <w:szCs w:val="22"/>
        </w:rPr>
        <w:t>Successful</w:t>
      </w:r>
      <w:r w:rsidRPr="003A2840">
        <w:rPr>
          <w:rFonts w:eastAsia="Arial" w:cs="Arial"/>
          <w:spacing w:val="-3"/>
          <w:szCs w:val="22"/>
        </w:rPr>
        <w:t xml:space="preserve"> </w:t>
      </w:r>
      <w:r w:rsidRPr="003A2840">
        <w:rPr>
          <w:rFonts w:eastAsia="Arial" w:cs="Arial"/>
          <w:szCs w:val="22"/>
        </w:rPr>
        <w:t>issuance</w:t>
      </w:r>
      <w:r w:rsidRPr="003A2840">
        <w:rPr>
          <w:rFonts w:eastAsia="Arial" w:cs="Arial"/>
          <w:spacing w:val="-3"/>
          <w:szCs w:val="22"/>
        </w:rPr>
        <w:t xml:space="preserve"> </w:t>
      </w:r>
      <w:r w:rsidRPr="003A2840">
        <w:rPr>
          <w:rFonts w:eastAsia="Arial" w:cs="Arial"/>
          <w:szCs w:val="22"/>
        </w:rPr>
        <w:t>of</w:t>
      </w:r>
      <w:r w:rsidRPr="003A2840">
        <w:rPr>
          <w:rFonts w:eastAsia="Arial" w:cs="Arial"/>
          <w:spacing w:val="-2"/>
          <w:szCs w:val="22"/>
        </w:rPr>
        <w:t xml:space="preserve"> </w:t>
      </w:r>
      <w:r w:rsidRPr="003A2840">
        <w:rPr>
          <w:rFonts w:eastAsia="Arial" w:cs="Arial"/>
          <w:szCs w:val="22"/>
        </w:rPr>
        <w:t>a</w:t>
      </w:r>
      <w:r w:rsidRPr="003A2840">
        <w:rPr>
          <w:rFonts w:eastAsia="Arial" w:cs="Arial"/>
          <w:spacing w:val="-3"/>
          <w:szCs w:val="22"/>
        </w:rPr>
        <w:t xml:space="preserve"> </w:t>
      </w:r>
      <w:r w:rsidRPr="003A2840">
        <w:rPr>
          <w:rFonts w:eastAsia="Arial" w:cs="Arial"/>
          <w:szCs w:val="22"/>
        </w:rPr>
        <w:t>VA</w:t>
      </w:r>
      <w:r w:rsidRPr="003A2840">
        <w:rPr>
          <w:rFonts w:eastAsia="Arial" w:cs="Arial"/>
          <w:spacing w:val="-4"/>
          <w:szCs w:val="22"/>
        </w:rPr>
        <w:t xml:space="preserve"> </w:t>
      </w:r>
      <w:r w:rsidRPr="003A2840">
        <w:rPr>
          <w:rFonts w:eastAsia="Arial" w:cs="Arial"/>
          <w:szCs w:val="22"/>
        </w:rPr>
        <w:t>ATO</w:t>
      </w:r>
      <w:r w:rsidRPr="003A2840">
        <w:rPr>
          <w:rFonts w:eastAsia="Arial" w:cs="Arial"/>
          <w:spacing w:val="-3"/>
          <w:szCs w:val="22"/>
        </w:rPr>
        <w:t xml:space="preserve"> </w:t>
      </w:r>
      <w:r w:rsidRPr="003A2840">
        <w:rPr>
          <w:rFonts w:eastAsia="Arial" w:cs="Arial"/>
          <w:szCs w:val="22"/>
        </w:rPr>
        <w:t>will</w:t>
      </w:r>
      <w:r w:rsidRPr="003A2840">
        <w:rPr>
          <w:rFonts w:eastAsia="Arial" w:cs="Arial"/>
          <w:spacing w:val="-3"/>
          <w:szCs w:val="22"/>
        </w:rPr>
        <w:t xml:space="preserve"> </w:t>
      </w:r>
      <w:r w:rsidRPr="003A2840">
        <w:rPr>
          <w:rFonts w:eastAsia="Arial" w:cs="Arial"/>
          <w:szCs w:val="22"/>
        </w:rPr>
        <w:t>be</w:t>
      </w:r>
      <w:r w:rsidRPr="003A2840">
        <w:rPr>
          <w:rFonts w:eastAsia="Arial" w:cs="Arial"/>
          <w:spacing w:val="-3"/>
          <w:szCs w:val="22"/>
        </w:rPr>
        <w:t xml:space="preserve"> </w:t>
      </w:r>
      <w:r w:rsidRPr="003A2840">
        <w:rPr>
          <w:rFonts w:eastAsia="Arial" w:cs="Arial"/>
          <w:szCs w:val="22"/>
        </w:rPr>
        <w:t>required</w:t>
      </w:r>
      <w:r w:rsidRPr="003A2840">
        <w:rPr>
          <w:rFonts w:eastAsia="Arial" w:cs="Arial"/>
          <w:spacing w:val="-3"/>
          <w:szCs w:val="22"/>
        </w:rPr>
        <w:t xml:space="preserve"> </w:t>
      </w:r>
      <w:r w:rsidRPr="003A2840">
        <w:rPr>
          <w:rFonts w:eastAsia="Arial" w:cs="Arial"/>
          <w:szCs w:val="22"/>
        </w:rPr>
        <w:t>before</w:t>
      </w:r>
      <w:r w:rsidRPr="003A2840">
        <w:rPr>
          <w:rFonts w:eastAsia="Arial" w:cs="Arial"/>
          <w:spacing w:val="-3"/>
          <w:szCs w:val="22"/>
        </w:rPr>
        <w:t xml:space="preserve"> </w:t>
      </w:r>
      <w:r w:rsidRPr="003A2840">
        <w:rPr>
          <w:rFonts w:eastAsia="Arial" w:cs="Arial"/>
          <w:szCs w:val="22"/>
        </w:rPr>
        <w:t>live</w:t>
      </w:r>
      <w:r w:rsidRPr="003A2840">
        <w:rPr>
          <w:rFonts w:eastAsia="Arial" w:cs="Arial"/>
          <w:spacing w:val="-4"/>
          <w:szCs w:val="22"/>
        </w:rPr>
        <w:t xml:space="preserve"> </w:t>
      </w:r>
      <w:r w:rsidRPr="003A2840">
        <w:rPr>
          <w:rFonts w:eastAsia="Arial" w:cs="Arial"/>
          <w:szCs w:val="22"/>
        </w:rPr>
        <w:t>VA</w:t>
      </w:r>
      <w:r w:rsidRPr="003A2840">
        <w:rPr>
          <w:rFonts w:eastAsia="Arial" w:cs="Arial"/>
          <w:spacing w:val="-3"/>
          <w:szCs w:val="22"/>
        </w:rPr>
        <w:t xml:space="preserve"> </w:t>
      </w:r>
      <w:r w:rsidRPr="003A2840">
        <w:rPr>
          <w:rFonts w:eastAsia="Arial" w:cs="Arial"/>
          <w:szCs w:val="22"/>
        </w:rPr>
        <w:t>data</w:t>
      </w:r>
      <w:r w:rsidRPr="003A2840">
        <w:rPr>
          <w:rFonts w:eastAsia="Arial" w:cs="Arial"/>
          <w:spacing w:val="-3"/>
          <w:szCs w:val="22"/>
        </w:rPr>
        <w:t xml:space="preserve"> </w:t>
      </w:r>
      <w:r w:rsidRPr="003A2840">
        <w:rPr>
          <w:rFonts w:eastAsia="Arial" w:cs="Arial"/>
          <w:szCs w:val="22"/>
        </w:rPr>
        <w:t>can</w:t>
      </w:r>
      <w:r w:rsidRPr="003A2840">
        <w:rPr>
          <w:rFonts w:eastAsia="Arial" w:cs="Arial"/>
          <w:spacing w:val="-3"/>
          <w:szCs w:val="22"/>
        </w:rPr>
        <w:t xml:space="preserve"> </w:t>
      </w:r>
      <w:r w:rsidRPr="003A2840">
        <w:rPr>
          <w:rFonts w:eastAsia="Arial" w:cs="Arial"/>
          <w:szCs w:val="22"/>
        </w:rPr>
        <w:t>be used in the system.</w:t>
      </w:r>
    </w:p>
    <w:p w14:paraId="388B5871" w14:textId="2A787AB0" w:rsidR="009A7968" w:rsidRPr="008E47DD" w:rsidRDefault="009A7968" w:rsidP="009A7968">
      <w:pPr>
        <w:widowControl w:val="0"/>
        <w:numPr>
          <w:ilvl w:val="3"/>
          <w:numId w:val="65"/>
        </w:numPr>
        <w:tabs>
          <w:tab w:val="left" w:pos="1078"/>
        </w:tabs>
        <w:autoSpaceDE w:val="0"/>
        <w:autoSpaceDN w:val="0"/>
        <w:spacing w:before="1"/>
        <w:ind w:left="1078" w:hanging="358"/>
        <w:rPr>
          <w:rFonts w:eastAsia="Arial" w:cs="Arial"/>
          <w:szCs w:val="22"/>
        </w:rPr>
      </w:pPr>
      <w:r w:rsidRPr="003A2840">
        <w:rPr>
          <w:rFonts w:eastAsia="Arial" w:cs="Arial"/>
          <w:szCs w:val="22"/>
        </w:rPr>
        <w:t>The</w:t>
      </w:r>
      <w:r w:rsidRPr="003A2840">
        <w:rPr>
          <w:rFonts w:eastAsia="Arial" w:cs="Arial"/>
          <w:spacing w:val="-6"/>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participate</w:t>
      </w:r>
      <w:r w:rsidRPr="003A2840">
        <w:rPr>
          <w:rFonts w:eastAsia="Arial" w:cs="Arial"/>
          <w:spacing w:val="-5"/>
          <w:szCs w:val="22"/>
        </w:rPr>
        <w:t xml:space="preserve"> </w:t>
      </w:r>
      <w:r w:rsidRPr="003A2840">
        <w:rPr>
          <w:rFonts w:eastAsia="Arial" w:cs="Arial"/>
          <w:szCs w:val="22"/>
        </w:rPr>
        <w:t>in</w:t>
      </w:r>
      <w:r w:rsidRPr="003A2840">
        <w:rPr>
          <w:rFonts w:eastAsia="Arial" w:cs="Arial"/>
          <w:spacing w:val="-4"/>
          <w:szCs w:val="22"/>
        </w:rPr>
        <w:t xml:space="preserve"> </w:t>
      </w:r>
      <w:r w:rsidRPr="003A2840">
        <w:rPr>
          <w:rFonts w:eastAsia="Arial" w:cs="Arial"/>
          <w:szCs w:val="22"/>
        </w:rPr>
        <w:t>FedRAMP</w:t>
      </w:r>
      <w:r w:rsidRPr="003A2840">
        <w:rPr>
          <w:rFonts w:eastAsia="Arial" w:cs="Arial"/>
          <w:spacing w:val="-3"/>
          <w:szCs w:val="22"/>
        </w:rPr>
        <w:t xml:space="preserve"> </w:t>
      </w:r>
      <w:r w:rsidRPr="003A2840">
        <w:rPr>
          <w:rFonts w:eastAsia="Arial" w:cs="Arial"/>
          <w:szCs w:val="22"/>
        </w:rPr>
        <w:t>Continuous</w:t>
      </w:r>
      <w:r w:rsidRPr="003A2840">
        <w:rPr>
          <w:rFonts w:eastAsia="Arial" w:cs="Arial"/>
          <w:spacing w:val="-5"/>
          <w:szCs w:val="22"/>
        </w:rPr>
        <w:t xml:space="preserve"> </w:t>
      </w:r>
      <w:r w:rsidRPr="003A2840">
        <w:rPr>
          <w:rFonts w:eastAsia="Arial" w:cs="Arial"/>
          <w:szCs w:val="22"/>
        </w:rPr>
        <w:t>Monitoring</w:t>
      </w:r>
      <w:r w:rsidRPr="003A2840">
        <w:rPr>
          <w:rFonts w:eastAsia="Arial" w:cs="Arial"/>
          <w:spacing w:val="-4"/>
          <w:szCs w:val="22"/>
        </w:rPr>
        <w:t xml:space="preserve"> </w:t>
      </w:r>
      <w:r w:rsidRPr="003A2840">
        <w:rPr>
          <w:rFonts w:eastAsia="Arial" w:cs="Arial"/>
          <w:szCs w:val="22"/>
        </w:rPr>
        <w:t>activities</w:t>
      </w:r>
      <w:r w:rsidRPr="003A2840">
        <w:rPr>
          <w:rFonts w:eastAsia="Arial" w:cs="Arial"/>
          <w:spacing w:val="-4"/>
          <w:szCs w:val="22"/>
        </w:rPr>
        <w:t xml:space="preserve"> </w:t>
      </w:r>
      <w:r w:rsidRPr="003A2840">
        <w:rPr>
          <w:rFonts w:eastAsia="Arial" w:cs="Arial"/>
          <w:spacing w:val="-5"/>
          <w:szCs w:val="22"/>
        </w:rPr>
        <w:t>as</w:t>
      </w:r>
      <w:r w:rsidR="008E47DD">
        <w:rPr>
          <w:rFonts w:eastAsia="Arial" w:cs="Arial"/>
          <w:spacing w:val="-5"/>
          <w:szCs w:val="22"/>
        </w:rPr>
        <w:t xml:space="preserve"> outlined by FedRAMP’s Continuous Monitoring Strategy.</w:t>
      </w:r>
    </w:p>
    <w:p w14:paraId="4A67A6A9" w14:textId="77777777" w:rsidR="009A7968" w:rsidRPr="003A2840" w:rsidRDefault="009A7968" w:rsidP="009A7968">
      <w:pPr>
        <w:widowControl w:val="0"/>
        <w:numPr>
          <w:ilvl w:val="3"/>
          <w:numId w:val="65"/>
        </w:numPr>
        <w:tabs>
          <w:tab w:val="left" w:pos="1077"/>
          <w:tab w:val="left" w:pos="1080"/>
        </w:tabs>
        <w:autoSpaceDE w:val="0"/>
        <w:autoSpaceDN w:val="0"/>
        <w:ind w:right="595"/>
        <w:rPr>
          <w:rFonts w:eastAsia="Arial" w:cs="Arial"/>
          <w:szCs w:val="22"/>
        </w:rPr>
      </w:pPr>
      <w:r w:rsidRPr="003A2840">
        <w:rPr>
          <w:rFonts w:eastAsia="Arial" w:cs="Arial"/>
          <w:szCs w:val="22"/>
        </w:rPr>
        <w:t>The</w:t>
      </w:r>
      <w:r w:rsidRPr="003A2840">
        <w:rPr>
          <w:rFonts w:eastAsia="Arial" w:cs="Arial"/>
          <w:spacing w:val="-5"/>
          <w:szCs w:val="22"/>
        </w:rPr>
        <w:t xml:space="preserve"> </w:t>
      </w:r>
      <w:r w:rsidRPr="003A2840">
        <w:rPr>
          <w:rFonts w:eastAsia="Arial" w:cs="Arial"/>
          <w:szCs w:val="22"/>
        </w:rPr>
        <w:t>Contractor</w:t>
      </w:r>
      <w:r w:rsidRPr="003A2840">
        <w:rPr>
          <w:rFonts w:eastAsia="Arial" w:cs="Arial"/>
          <w:spacing w:val="-4"/>
          <w:szCs w:val="22"/>
        </w:rPr>
        <w:t xml:space="preserve"> </w:t>
      </w:r>
      <w:r w:rsidRPr="003A2840">
        <w:rPr>
          <w:rFonts w:eastAsia="Arial" w:cs="Arial"/>
          <w:szCs w:val="22"/>
        </w:rPr>
        <w:t>shall</w:t>
      </w:r>
      <w:r w:rsidRPr="003A2840">
        <w:rPr>
          <w:rFonts w:eastAsia="Arial" w:cs="Arial"/>
          <w:spacing w:val="-5"/>
          <w:szCs w:val="22"/>
        </w:rPr>
        <w:t xml:space="preserve"> </w:t>
      </w:r>
      <w:r w:rsidRPr="003A2840">
        <w:rPr>
          <w:rFonts w:eastAsia="Arial" w:cs="Arial"/>
          <w:szCs w:val="22"/>
        </w:rPr>
        <w:t>participate</w:t>
      </w:r>
      <w:r w:rsidRPr="003A2840">
        <w:rPr>
          <w:rFonts w:eastAsia="Arial" w:cs="Arial"/>
          <w:spacing w:val="-4"/>
          <w:szCs w:val="22"/>
        </w:rPr>
        <w:t xml:space="preserve"> </w:t>
      </w:r>
      <w:r w:rsidRPr="003A2840">
        <w:rPr>
          <w:rFonts w:eastAsia="Arial" w:cs="Arial"/>
          <w:szCs w:val="22"/>
        </w:rPr>
        <w:t>in</w:t>
      </w:r>
      <w:r w:rsidRPr="003A2840">
        <w:rPr>
          <w:rFonts w:eastAsia="Arial" w:cs="Arial"/>
          <w:spacing w:val="-4"/>
          <w:szCs w:val="22"/>
        </w:rPr>
        <w:t xml:space="preserve"> </w:t>
      </w:r>
      <w:r w:rsidRPr="003A2840">
        <w:rPr>
          <w:rFonts w:eastAsia="Arial" w:cs="Arial"/>
          <w:szCs w:val="22"/>
        </w:rPr>
        <w:t>monthly</w:t>
      </w:r>
      <w:r w:rsidRPr="003A2840">
        <w:rPr>
          <w:rFonts w:eastAsia="Arial" w:cs="Arial"/>
          <w:spacing w:val="-4"/>
          <w:szCs w:val="22"/>
        </w:rPr>
        <w:t xml:space="preserve"> </w:t>
      </w:r>
      <w:r w:rsidRPr="003A2840">
        <w:rPr>
          <w:rFonts w:eastAsia="Arial" w:cs="Arial"/>
          <w:szCs w:val="22"/>
        </w:rPr>
        <w:t>Agency</w:t>
      </w:r>
      <w:r w:rsidRPr="003A2840">
        <w:rPr>
          <w:rFonts w:eastAsia="Arial" w:cs="Arial"/>
          <w:spacing w:val="-4"/>
          <w:szCs w:val="22"/>
        </w:rPr>
        <w:t xml:space="preserve"> </w:t>
      </w:r>
      <w:r w:rsidRPr="003A2840">
        <w:rPr>
          <w:rFonts w:eastAsia="Arial" w:cs="Arial"/>
          <w:szCs w:val="22"/>
        </w:rPr>
        <w:t>and</w:t>
      </w:r>
      <w:r w:rsidRPr="003A2840">
        <w:rPr>
          <w:rFonts w:eastAsia="Arial" w:cs="Arial"/>
          <w:spacing w:val="-4"/>
          <w:szCs w:val="22"/>
        </w:rPr>
        <w:t xml:space="preserve"> </w:t>
      </w:r>
      <w:r w:rsidRPr="003A2840">
        <w:rPr>
          <w:rFonts w:eastAsia="Arial" w:cs="Arial"/>
          <w:szCs w:val="22"/>
        </w:rPr>
        <w:t>FedRAMP</w:t>
      </w:r>
      <w:r w:rsidRPr="003A2840">
        <w:rPr>
          <w:rFonts w:eastAsia="Arial" w:cs="Arial"/>
          <w:spacing w:val="-3"/>
          <w:szCs w:val="22"/>
        </w:rPr>
        <w:t xml:space="preserve"> </w:t>
      </w:r>
      <w:r w:rsidRPr="003A2840">
        <w:rPr>
          <w:rFonts w:eastAsia="Arial" w:cs="Arial"/>
          <w:szCs w:val="22"/>
        </w:rPr>
        <w:t>Sustainment meetings following the granting of a VA ATO.</w:t>
      </w:r>
    </w:p>
    <w:p w14:paraId="05717B8A" w14:textId="77777777" w:rsidR="009A7968" w:rsidRPr="003A2840" w:rsidRDefault="009A7968" w:rsidP="009A7968">
      <w:pPr>
        <w:widowControl w:val="0"/>
        <w:numPr>
          <w:ilvl w:val="3"/>
          <w:numId w:val="65"/>
        </w:numPr>
        <w:tabs>
          <w:tab w:val="left" w:pos="1077"/>
          <w:tab w:val="left" w:pos="1080"/>
        </w:tabs>
        <w:autoSpaceDE w:val="0"/>
        <w:autoSpaceDN w:val="0"/>
        <w:ind w:right="433"/>
        <w:rPr>
          <w:rFonts w:eastAsia="Arial" w:cs="Arial"/>
          <w:szCs w:val="22"/>
        </w:rPr>
      </w:pPr>
      <w:r w:rsidRPr="003A2840">
        <w:rPr>
          <w:rFonts w:eastAsia="Arial" w:cs="Arial"/>
          <w:szCs w:val="22"/>
        </w:rPr>
        <w:t>The Contractor shall provide continuous monitoring activities including, but not limited to scans, security artifacts, and provide Continuous Monitoring Monthly Scans</w:t>
      </w:r>
      <w:r w:rsidRPr="003A2840">
        <w:rPr>
          <w:rFonts w:eastAsia="Arial" w:cs="Arial"/>
          <w:spacing w:val="-4"/>
          <w:szCs w:val="22"/>
        </w:rPr>
        <w:t xml:space="preserve"> </w:t>
      </w:r>
      <w:r w:rsidRPr="003A2840">
        <w:rPr>
          <w:rFonts w:eastAsia="Arial" w:cs="Arial"/>
          <w:szCs w:val="22"/>
        </w:rPr>
        <w:t>and</w:t>
      </w:r>
      <w:r w:rsidRPr="003A2840">
        <w:rPr>
          <w:rFonts w:eastAsia="Arial" w:cs="Arial"/>
          <w:spacing w:val="-4"/>
          <w:szCs w:val="22"/>
        </w:rPr>
        <w:t xml:space="preserve"> </w:t>
      </w:r>
      <w:r w:rsidRPr="003A2840">
        <w:rPr>
          <w:rFonts w:eastAsia="Arial" w:cs="Arial"/>
          <w:szCs w:val="22"/>
        </w:rPr>
        <w:t>monthly</w:t>
      </w:r>
      <w:r w:rsidRPr="003A2840">
        <w:rPr>
          <w:rFonts w:eastAsia="Arial" w:cs="Arial"/>
          <w:spacing w:val="-4"/>
          <w:szCs w:val="22"/>
        </w:rPr>
        <w:t xml:space="preserve"> </w:t>
      </w:r>
      <w:r w:rsidRPr="003A2840">
        <w:rPr>
          <w:rFonts w:eastAsia="Arial" w:cs="Arial"/>
          <w:szCs w:val="22"/>
        </w:rPr>
        <w:t>Plan</w:t>
      </w:r>
      <w:r w:rsidRPr="003A2840">
        <w:rPr>
          <w:rFonts w:eastAsia="Arial" w:cs="Arial"/>
          <w:spacing w:val="-4"/>
          <w:szCs w:val="22"/>
        </w:rPr>
        <w:t xml:space="preserve"> </w:t>
      </w:r>
      <w:r w:rsidRPr="003A2840">
        <w:rPr>
          <w:rFonts w:eastAsia="Arial" w:cs="Arial"/>
          <w:szCs w:val="22"/>
        </w:rPr>
        <w:t>of</w:t>
      </w:r>
      <w:r w:rsidRPr="003A2840">
        <w:rPr>
          <w:rFonts w:eastAsia="Arial" w:cs="Arial"/>
          <w:spacing w:val="-4"/>
          <w:szCs w:val="22"/>
        </w:rPr>
        <w:t xml:space="preserve"> </w:t>
      </w:r>
      <w:r w:rsidRPr="003A2840">
        <w:rPr>
          <w:rFonts w:eastAsia="Arial" w:cs="Arial"/>
          <w:szCs w:val="22"/>
        </w:rPr>
        <w:t>Action</w:t>
      </w:r>
      <w:r w:rsidRPr="003A2840">
        <w:rPr>
          <w:rFonts w:eastAsia="Arial" w:cs="Arial"/>
          <w:spacing w:val="-4"/>
          <w:szCs w:val="22"/>
        </w:rPr>
        <w:t xml:space="preserve"> </w:t>
      </w:r>
      <w:r w:rsidRPr="003A2840">
        <w:rPr>
          <w:rFonts w:eastAsia="Arial" w:cs="Arial"/>
          <w:szCs w:val="22"/>
        </w:rPr>
        <w:t>and</w:t>
      </w:r>
      <w:r w:rsidRPr="003A2840">
        <w:rPr>
          <w:rFonts w:eastAsia="Arial" w:cs="Arial"/>
          <w:spacing w:val="-4"/>
          <w:szCs w:val="22"/>
        </w:rPr>
        <w:t xml:space="preserve"> </w:t>
      </w:r>
      <w:r w:rsidRPr="003A2840">
        <w:rPr>
          <w:rFonts w:eastAsia="Arial" w:cs="Arial"/>
          <w:szCs w:val="22"/>
        </w:rPr>
        <w:t>Milestones</w:t>
      </w:r>
      <w:r w:rsidRPr="003A2840">
        <w:rPr>
          <w:rFonts w:eastAsia="Arial" w:cs="Arial"/>
          <w:spacing w:val="-4"/>
          <w:szCs w:val="22"/>
        </w:rPr>
        <w:t xml:space="preserve"> </w:t>
      </w:r>
      <w:r w:rsidRPr="003A2840">
        <w:rPr>
          <w:rFonts w:eastAsia="Arial" w:cs="Arial"/>
          <w:szCs w:val="22"/>
        </w:rPr>
        <w:t>(POAM)</w:t>
      </w:r>
      <w:r w:rsidRPr="003A2840">
        <w:rPr>
          <w:rFonts w:eastAsia="Arial" w:cs="Arial"/>
          <w:spacing w:val="-4"/>
          <w:szCs w:val="22"/>
        </w:rPr>
        <w:t xml:space="preserve"> </w:t>
      </w:r>
      <w:r w:rsidRPr="003A2840">
        <w:rPr>
          <w:rFonts w:eastAsia="Arial" w:cs="Arial"/>
          <w:szCs w:val="22"/>
        </w:rPr>
        <w:t>reports</w:t>
      </w:r>
      <w:r w:rsidRPr="003A2840">
        <w:rPr>
          <w:rFonts w:eastAsia="Arial" w:cs="Arial"/>
          <w:spacing w:val="-4"/>
          <w:szCs w:val="22"/>
        </w:rPr>
        <w:t xml:space="preserve"> </w:t>
      </w:r>
      <w:r w:rsidRPr="003A2840">
        <w:rPr>
          <w:rFonts w:eastAsia="Arial" w:cs="Arial"/>
          <w:szCs w:val="22"/>
        </w:rPr>
        <w:t>as</w:t>
      </w:r>
      <w:r w:rsidRPr="003A2840">
        <w:rPr>
          <w:rFonts w:eastAsia="Arial" w:cs="Arial"/>
          <w:spacing w:val="-4"/>
          <w:szCs w:val="22"/>
        </w:rPr>
        <w:t xml:space="preserve"> </w:t>
      </w:r>
      <w:r w:rsidRPr="003A2840">
        <w:rPr>
          <w:rFonts w:eastAsia="Arial" w:cs="Arial"/>
          <w:szCs w:val="22"/>
        </w:rPr>
        <w:t>outlined</w:t>
      </w:r>
      <w:r w:rsidRPr="003A2840">
        <w:rPr>
          <w:rFonts w:eastAsia="Arial" w:cs="Arial"/>
          <w:spacing w:val="-4"/>
          <w:szCs w:val="22"/>
        </w:rPr>
        <w:t xml:space="preserve"> </w:t>
      </w:r>
      <w:r w:rsidRPr="003A2840">
        <w:rPr>
          <w:rFonts w:eastAsia="Arial" w:cs="Arial"/>
          <w:szCs w:val="22"/>
        </w:rPr>
        <w:t>by VA and FedRAMP requirements.</w:t>
      </w:r>
    </w:p>
    <w:p w14:paraId="6D9CFDF3" w14:textId="77777777" w:rsidR="009A7968" w:rsidRPr="003A2840" w:rsidRDefault="009A7968" w:rsidP="009A7968">
      <w:pPr>
        <w:widowControl w:val="0"/>
        <w:numPr>
          <w:ilvl w:val="3"/>
          <w:numId w:val="65"/>
        </w:numPr>
        <w:tabs>
          <w:tab w:val="left" w:pos="1077"/>
          <w:tab w:val="left" w:pos="1080"/>
        </w:tabs>
        <w:autoSpaceDE w:val="0"/>
        <w:autoSpaceDN w:val="0"/>
        <w:ind w:right="607"/>
        <w:rPr>
          <w:rFonts w:eastAsia="Arial" w:cs="Arial"/>
          <w:szCs w:val="22"/>
        </w:rPr>
      </w:pPr>
      <w:r w:rsidRPr="003A2840">
        <w:rPr>
          <w:rFonts w:eastAsia="Arial" w:cs="Arial"/>
          <w:szCs w:val="22"/>
        </w:rPr>
        <w:t>The</w:t>
      </w:r>
      <w:r w:rsidRPr="003A2840">
        <w:rPr>
          <w:rFonts w:eastAsia="Arial" w:cs="Arial"/>
          <w:spacing w:val="-4"/>
          <w:szCs w:val="22"/>
        </w:rPr>
        <w:t xml:space="preserve"> </w:t>
      </w:r>
      <w:r w:rsidRPr="003A2840">
        <w:rPr>
          <w:rFonts w:eastAsia="Arial" w:cs="Arial"/>
          <w:szCs w:val="22"/>
        </w:rPr>
        <w:t>Contractor</w:t>
      </w:r>
      <w:r w:rsidRPr="003A2840">
        <w:rPr>
          <w:rFonts w:eastAsia="Arial" w:cs="Arial"/>
          <w:spacing w:val="-3"/>
          <w:szCs w:val="22"/>
        </w:rPr>
        <w:t xml:space="preserve"> </w:t>
      </w:r>
      <w:r w:rsidRPr="003A2840">
        <w:rPr>
          <w:rFonts w:eastAsia="Arial" w:cs="Arial"/>
          <w:szCs w:val="22"/>
        </w:rPr>
        <w:t>shall</w:t>
      </w:r>
      <w:r w:rsidRPr="003A2840">
        <w:rPr>
          <w:rFonts w:eastAsia="Arial" w:cs="Arial"/>
          <w:spacing w:val="-4"/>
          <w:szCs w:val="22"/>
        </w:rPr>
        <w:t xml:space="preserve"> </w:t>
      </w:r>
      <w:r w:rsidRPr="003A2840">
        <w:rPr>
          <w:rFonts w:eastAsia="Arial" w:cs="Arial"/>
          <w:szCs w:val="22"/>
        </w:rPr>
        <w:t>provide</w:t>
      </w:r>
      <w:r w:rsidRPr="003A2840">
        <w:rPr>
          <w:rFonts w:eastAsia="Arial" w:cs="Arial"/>
          <w:spacing w:val="-3"/>
          <w:szCs w:val="22"/>
        </w:rPr>
        <w:t xml:space="preserve"> </w:t>
      </w:r>
      <w:r w:rsidRPr="003A2840">
        <w:rPr>
          <w:rFonts w:eastAsia="Arial" w:cs="Arial"/>
          <w:szCs w:val="22"/>
        </w:rPr>
        <w:t>a</w:t>
      </w:r>
      <w:r w:rsidRPr="003A2840">
        <w:rPr>
          <w:rFonts w:eastAsia="Arial" w:cs="Arial"/>
          <w:spacing w:val="-3"/>
          <w:szCs w:val="22"/>
        </w:rPr>
        <w:t xml:space="preserve"> </w:t>
      </w:r>
      <w:r w:rsidRPr="003A2840">
        <w:rPr>
          <w:rFonts w:eastAsia="Arial" w:cs="Arial"/>
          <w:szCs w:val="22"/>
        </w:rPr>
        <w:t>Monthly</w:t>
      </w:r>
      <w:r w:rsidRPr="003A2840">
        <w:rPr>
          <w:rFonts w:eastAsia="Arial" w:cs="Arial"/>
          <w:spacing w:val="-2"/>
          <w:szCs w:val="22"/>
        </w:rPr>
        <w:t xml:space="preserve"> </w:t>
      </w:r>
      <w:r w:rsidRPr="003A2840">
        <w:rPr>
          <w:rFonts w:eastAsia="Arial" w:cs="Arial"/>
          <w:szCs w:val="22"/>
        </w:rPr>
        <w:t>VA</w:t>
      </w:r>
      <w:r w:rsidRPr="003A2840">
        <w:rPr>
          <w:rFonts w:eastAsia="Arial" w:cs="Arial"/>
          <w:spacing w:val="-4"/>
          <w:szCs w:val="22"/>
        </w:rPr>
        <w:t xml:space="preserve"> </w:t>
      </w:r>
      <w:r w:rsidRPr="003A2840">
        <w:rPr>
          <w:rFonts w:eastAsia="Arial" w:cs="Arial"/>
          <w:szCs w:val="22"/>
        </w:rPr>
        <w:t>License</w:t>
      </w:r>
      <w:r w:rsidRPr="003A2840">
        <w:rPr>
          <w:rFonts w:eastAsia="Arial" w:cs="Arial"/>
          <w:spacing w:val="-3"/>
          <w:szCs w:val="22"/>
        </w:rPr>
        <w:t xml:space="preserve"> </w:t>
      </w:r>
      <w:r w:rsidRPr="003A2840">
        <w:rPr>
          <w:rFonts w:eastAsia="Arial" w:cs="Arial"/>
          <w:szCs w:val="22"/>
        </w:rPr>
        <w:t>Report</w:t>
      </w:r>
      <w:r w:rsidRPr="003A2840">
        <w:rPr>
          <w:rFonts w:eastAsia="Arial" w:cs="Arial"/>
          <w:spacing w:val="-2"/>
          <w:szCs w:val="22"/>
        </w:rPr>
        <w:t xml:space="preserve"> </w:t>
      </w:r>
      <w:r w:rsidRPr="003A2840">
        <w:rPr>
          <w:rFonts w:eastAsia="Arial" w:cs="Arial"/>
          <w:szCs w:val="22"/>
        </w:rPr>
        <w:t>of</w:t>
      </w:r>
      <w:r w:rsidRPr="003A2840">
        <w:rPr>
          <w:rFonts w:eastAsia="Arial" w:cs="Arial"/>
          <w:spacing w:val="-4"/>
          <w:szCs w:val="22"/>
        </w:rPr>
        <w:t xml:space="preserve"> </w:t>
      </w:r>
      <w:r w:rsidRPr="003A2840">
        <w:rPr>
          <w:rFonts w:eastAsia="Arial" w:cs="Arial"/>
          <w:szCs w:val="22"/>
        </w:rPr>
        <w:t>VA</w:t>
      </w:r>
      <w:r w:rsidRPr="003A2840">
        <w:rPr>
          <w:rFonts w:eastAsia="Arial" w:cs="Arial"/>
          <w:spacing w:val="-3"/>
          <w:szCs w:val="22"/>
        </w:rPr>
        <w:t xml:space="preserve"> </w:t>
      </w:r>
      <w:r w:rsidRPr="003A2840">
        <w:rPr>
          <w:rFonts w:eastAsia="Arial" w:cs="Arial"/>
          <w:szCs w:val="22"/>
        </w:rPr>
        <w:t>sites</w:t>
      </w:r>
      <w:r w:rsidRPr="003A2840">
        <w:rPr>
          <w:rFonts w:eastAsia="Arial" w:cs="Arial"/>
          <w:spacing w:val="-3"/>
          <w:szCs w:val="22"/>
        </w:rPr>
        <w:t xml:space="preserve"> </w:t>
      </w:r>
      <w:r w:rsidRPr="003A2840">
        <w:rPr>
          <w:rFonts w:eastAsia="Arial" w:cs="Arial"/>
          <w:szCs w:val="22"/>
        </w:rPr>
        <w:t>currently utilizing the cloud</w:t>
      </w:r>
      <w:r w:rsidRPr="003A2840">
        <w:rPr>
          <w:rFonts w:eastAsia="Arial" w:cs="Arial"/>
          <w:spacing w:val="-1"/>
          <w:szCs w:val="22"/>
        </w:rPr>
        <w:t xml:space="preserve"> </w:t>
      </w:r>
      <w:r w:rsidRPr="003A2840">
        <w:rPr>
          <w:rFonts w:eastAsia="Arial" w:cs="Arial"/>
          <w:szCs w:val="22"/>
        </w:rPr>
        <w:t>product post ATO award. The license report shall</w:t>
      </w:r>
      <w:r w:rsidRPr="003A2840">
        <w:rPr>
          <w:rFonts w:eastAsia="Arial" w:cs="Arial"/>
          <w:spacing w:val="-1"/>
          <w:szCs w:val="22"/>
        </w:rPr>
        <w:t xml:space="preserve"> </w:t>
      </w:r>
      <w:r w:rsidRPr="003A2840">
        <w:rPr>
          <w:rFonts w:eastAsia="Arial" w:cs="Arial"/>
          <w:szCs w:val="22"/>
        </w:rPr>
        <w:t>include the number of subscription licenses being utilized and the specific VA site where they’re in use.</w:t>
      </w:r>
    </w:p>
    <w:p w14:paraId="3AC7428C" w14:textId="77777777" w:rsidR="009A7968" w:rsidRPr="003A2840" w:rsidRDefault="009A7968" w:rsidP="009A7968">
      <w:pPr>
        <w:widowControl w:val="0"/>
        <w:autoSpaceDE w:val="0"/>
        <w:autoSpaceDN w:val="0"/>
        <w:spacing w:before="60"/>
        <w:rPr>
          <w:rFonts w:eastAsia="Arial" w:cs="Arial"/>
        </w:rPr>
      </w:pPr>
    </w:p>
    <w:p w14:paraId="0950C4A9" w14:textId="77777777" w:rsidR="009A7968" w:rsidRPr="003A2840" w:rsidRDefault="009A7968" w:rsidP="009A7968">
      <w:pPr>
        <w:widowControl w:val="0"/>
        <w:autoSpaceDE w:val="0"/>
        <w:autoSpaceDN w:val="0"/>
        <w:ind w:left="360"/>
        <w:outlineLvl w:val="4"/>
        <w:rPr>
          <w:rFonts w:eastAsia="Arial" w:cs="Arial"/>
          <w:b/>
          <w:bCs/>
        </w:rPr>
      </w:pPr>
      <w:r w:rsidRPr="003A2840">
        <w:rPr>
          <w:rFonts w:eastAsia="Arial" w:cs="Arial"/>
          <w:b/>
          <w:bCs/>
          <w:spacing w:val="-2"/>
        </w:rPr>
        <w:t>Deliverables:</w:t>
      </w:r>
    </w:p>
    <w:p w14:paraId="7A954C07" w14:textId="77777777" w:rsidR="009A7968" w:rsidRPr="003A2840" w:rsidRDefault="009A7968" w:rsidP="00EF1575">
      <w:pPr>
        <w:widowControl w:val="0"/>
        <w:numPr>
          <w:ilvl w:val="0"/>
          <w:numId w:val="66"/>
        </w:numPr>
        <w:tabs>
          <w:tab w:val="left" w:pos="1079"/>
        </w:tabs>
        <w:autoSpaceDE w:val="0"/>
        <w:autoSpaceDN w:val="0"/>
        <w:ind w:hanging="360"/>
        <w:rPr>
          <w:rFonts w:eastAsia="Arial" w:cs="Arial"/>
          <w:szCs w:val="22"/>
        </w:rPr>
      </w:pPr>
      <w:r w:rsidRPr="003A2840">
        <w:rPr>
          <w:rFonts w:eastAsia="Arial" w:cs="Arial"/>
          <w:szCs w:val="22"/>
        </w:rPr>
        <w:t>VA</w:t>
      </w:r>
      <w:r w:rsidRPr="003A2840">
        <w:rPr>
          <w:rFonts w:eastAsia="Arial" w:cs="Arial"/>
          <w:spacing w:val="-7"/>
          <w:szCs w:val="22"/>
        </w:rPr>
        <w:t xml:space="preserve"> </w:t>
      </w:r>
      <w:r w:rsidRPr="003A2840">
        <w:rPr>
          <w:rFonts w:eastAsia="Arial" w:cs="Arial"/>
          <w:szCs w:val="22"/>
        </w:rPr>
        <w:t>Implementation</w:t>
      </w:r>
      <w:r w:rsidRPr="003A2840">
        <w:rPr>
          <w:rFonts w:eastAsia="Arial" w:cs="Arial"/>
          <w:spacing w:val="-6"/>
          <w:szCs w:val="22"/>
        </w:rPr>
        <w:t xml:space="preserve"> </w:t>
      </w:r>
      <w:r w:rsidRPr="003A2840">
        <w:rPr>
          <w:rFonts w:eastAsia="Arial" w:cs="Arial"/>
          <w:spacing w:val="-2"/>
          <w:szCs w:val="22"/>
        </w:rPr>
        <w:t>Diagram</w:t>
      </w:r>
    </w:p>
    <w:p w14:paraId="4C929111" w14:textId="77777777" w:rsidR="009A7968" w:rsidRPr="003A2840" w:rsidRDefault="009A7968" w:rsidP="00EF1575">
      <w:pPr>
        <w:widowControl w:val="0"/>
        <w:numPr>
          <w:ilvl w:val="0"/>
          <w:numId w:val="66"/>
        </w:numPr>
        <w:tabs>
          <w:tab w:val="left" w:pos="1079"/>
        </w:tabs>
        <w:autoSpaceDE w:val="0"/>
        <w:autoSpaceDN w:val="0"/>
        <w:ind w:hanging="360"/>
        <w:rPr>
          <w:rFonts w:eastAsia="Arial" w:cs="Arial"/>
          <w:szCs w:val="22"/>
        </w:rPr>
      </w:pPr>
      <w:r w:rsidRPr="003A2840">
        <w:rPr>
          <w:rFonts w:eastAsia="Arial" w:cs="Arial"/>
          <w:szCs w:val="22"/>
        </w:rPr>
        <w:t>3PAO</w:t>
      </w:r>
      <w:r w:rsidRPr="003A2840">
        <w:rPr>
          <w:rFonts w:eastAsia="Arial" w:cs="Arial"/>
          <w:spacing w:val="-4"/>
          <w:szCs w:val="22"/>
        </w:rPr>
        <w:t xml:space="preserve"> </w:t>
      </w:r>
      <w:r w:rsidRPr="003A2840">
        <w:rPr>
          <w:rFonts w:eastAsia="Arial" w:cs="Arial"/>
          <w:szCs w:val="22"/>
        </w:rPr>
        <w:t>Security</w:t>
      </w:r>
      <w:r w:rsidRPr="003A2840">
        <w:rPr>
          <w:rFonts w:eastAsia="Arial" w:cs="Arial"/>
          <w:spacing w:val="-2"/>
          <w:szCs w:val="22"/>
        </w:rPr>
        <w:t xml:space="preserve"> </w:t>
      </w:r>
      <w:r w:rsidRPr="003A2840">
        <w:rPr>
          <w:rFonts w:eastAsia="Arial" w:cs="Arial"/>
          <w:szCs w:val="22"/>
        </w:rPr>
        <w:t>Assessment</w:t>
      </w:r>
      <w:r w:rsidRPr="003A2840">
        <w:rPr>
          <w:rFonts w:eastAsia="Arial" w:cs="Arial"/>
          <w:spacing w:val="-2"/>
          <w:szCs w:val="22"/>
        </w:rPr>
        <w:t xml:space="preserve"> </w:t>
      </w:r>
      <w:r w:rsidRPr="003A2840">
        <w:rPr>
          <w:rFonts w:eastAsia="Arial" w:cs="Arial"/>
          <w:szCs w:val="22"/>
        </w:rPr>
        <w:t>Plan</w:t>
      </w:r>
      <w:r w:rsidRPr="003A2840">
        <w:rPr>
          <w:rFonts w:eastAsia="Arial" w:cs="Arial"/>
          <w:spacing w:val="-2"/>
          <w:szCs w:val="22"/>
        </w:rPr>
        <w:t xml:space="preserve"> (SAP)</w:t>
      </w:r>
    </w:p>
    <w:p w14:paraId="2DD42200" w14:textId="77777777" w:rsidR="009A7968" w:rsidRPr="003A2840" w:rsidRDefault="009A7968" w:rsidP="00EF1575">
      <w:pPr>
        <w:widowControl w:val="0"/>
        <w:numPr>
          <w:ilvl w:val="0"/>
          <w:numId w:val="66"/>
        </w:numPr>
        <w:tabs>
          <w:tab w:val="left" w:pos="1079"/>
        </w:tabs>
        <w:autoSpaceDE w:val="0"/>
        <w:autoSpaceDN w:val="0"/>
        <w:ind w:hanging="360"/>
        <w:rPr>
          <w:rFonts w:eastAsia="Arial" w:cs="Arial"/>
          <w:szCs w:val="22"/>
        </w:rPr>
      </w:pPr>
      <w:r w:rsidRPr="003A2840">
        <w:rPr>
          <w:rFonts w:eastAsia="Arial" w:cs="Arial"/>
          <w:szCs w:val="22"/>
        </w:rPr>
        <w:t>3PAO</w:t>
      </w:r>
      <w:r w:rsidRPr="003A2840">
        <w:rPr>
          <w:rFonts w:eastAsia="Arial" w:cs="Arial"/>
          <w:spacing w:val="-2"/>
          <w:szCs w:val="22"/>
        </w:rPr>
        <w:t xml:space="preserve"> </w:t>
      </w:r>
      <w:r w:rsidRPr="003A2840">
        <w:rPr>
          <w:rFonts w:eastAsia="Arial" w:cs="Arial"/>
          <w:szCs w:val="22"/>
        </w:rPr>
        <w:t>Security</w:t>
      </w:r>
      <w:r w:rsidRPr="003A2840">
        <w:rPr>
          <w:rFonts w:eastAsia="Arial" w:cs="Arial"/>
          <w:spacing w:val="-2"/>
          <w:szCs w:val="22"/>
        </w:rPr>
        <w:t xml:space="preserve"> </w:t>
      </w:r>
      <w:r w:rsidRPr="003A2840">
        <w:rPr>
          <w:rFonts w:eastAsia="Arial" w:cs="Arial"/>
          <w:szCs w:val="22"/>
        </w:rPr>
        <w:t>Assessment</w:t>
      </w:r>
      <w:r w:rsidRPr="003A2840">
        <w:rPr>
          <w:rFonts w:eastAsia="Arial" w:cs="Arial"/>
          <w:spacing w:val="-2"/>
          <w:szCs w:val="22"/>
        </w:rPr>
        <w:t xml:space="preserve"> </w:t>
      </w:r>
      <w:r w:rsidRPr="003A2840">
        <w:rPr>
          <w:rFonts w:eastAsia="Arial" w:cs="Arial"/>
          <w:szCs w:val="22"/>
        </w:rPr>
        <w:t>Report</w:t>
      </w:r>
      <w:r w:rsidRPr="003A2840">
        <w:rPr>
          <w:rFonts w:eastAsia="Arial" w:cs="Arial"/>
          <w:spacing w:val="-1"/>
          <w:szCs w:val="22"/>
        </w:rPr>
        <w:t xml:space="preserve"> </w:t>
      </w:r>
      <w:r w:rsidRPr="003A2840">
        <w:rPr>
          <w:rFonts w:eastAsia="Arial" w:cs="Arial"/>
          <w:spacing w:val="-2"/>
          <w:szCs w:val="22"/>
        </w:rPr>
        <w:t>(SAR)</w:t>
      </w:r>
    </w:p>
    <w:p w14:paraId="3E293843" w14:textId="77777777" w:rsidR="009A7968" w:rsidRPr="003A2840" w:rsidRDefault="009A7968" w:rsidP="00EF1575">
      <w:pPr>
        <w:widowControl w:val="0"/>
        <w:numPr>
          <w:ilvl w:val="0"/>
          <w:numId w:val="66"/>
        </w:numPr>
        <w:tabs>
          <w:tab w:val="left" w:pos="1079"/>
        </w:tabs>
        <w:autoSpaceDE w:val="0"/>
        <w:autoSpaceDN w:val="0"/>
        <w:ind w:hanging="360"/>
        <w:rPr>
          <w:rFonts w:eastAsia="Arial" w:cs="Arial"/>
          <w:szCs w:val="22"/>
        </w:rPr>
      </w:pPr>
      <w:r w:rsidRPr="003A2840">
        <w:rPr>
          <w:rFonts w:eastAsia="Arial" w:cs="Arial"/>
          <w:szCs w:val="22"/>
        </w:rPr>
        <w:t>Plan</w:t>
      </w:r>
      <w:r w:rsidRPr="003A2840">
        <w:rPr>
          <w:rFonts w:eastAsia="Arial" w:cs="Arial"/>
          <w:spacing w:val="-2"/>
          <w:szCs w:val="22"/>
        </w:rPr>
        <w:t xml:space="preserve"> </w:t>
      </w:r>
      <w:r w:rsidRPr="003A2840">
        <w:rPr>
          <w:rFonts w:eastAsia="Arial" w:cs="Arial"/>
          <w:szCs w:val="22"/>
        </w:rPr>
        <w:t>of</w:t>
      </w:r>
      <w:r w:rsidRPr="003A2840">
        <w:rPr>
          <w:rFonts w:eastAsia="Arial" w:cs="Arial"/>
          <w:spacing w:val="-2"/>
          <w:szCs w:val="22"/>
        </w:rPr>
        <w:t xml:space="preserve"> </w:t>
      </w:r>
      <w:r w:rsidRPr="003A2840">
        <w:rPr>
          <w:rFonts w:eastAsia="Arial" w:cs="Arial"/>
          <w:szCs w:val="22"/>
        </w:rPr>
        <w:t>Action</w:t>
      </w:r>
      <w:r w:rsidRPr="003A2840">
        <w:rPr>
          <w:rFonts w:eastAsia="Arial" w:cs="Arial"/>
          <w:spacing w:val="-2"/>
          <w:szCs w:val="22"/>
        </w:rPr>
        <w:t xml:space="preserve"> </w:t>
      </w:r>
      <w:r w:rsidRPr="003A2840">
        <w:rPr>
          <w:rFonts w:eastAsia="Arial" w:cs="Arial"/>
          <w:szCs w:val="22"/>
        </w:rPr>
        <w:t>and</w:t>
      </w:r>
      <w:r w:rsidRPr="003A2840">
        <w:rPr>
          <w:rFonts w:eastAsia="Arial" w:cs="Arial"/>
          <w:spacing w:val="-2"/>
          <w:szCs w:val="22"/>
        </w:rPr>
        <w:t xml:space="preserve"> </w:t>
      </w:r>
      <w:r w:rsidRPr="003A2840">
        <w:rPr>
          <w:rFonts w:eastAsia="Arial" w:cs="Arial"/>
          <w:szCs w:val="22"/>
        </w:rPr>
        <w:t>Milestones</w:t>
      </w:r>
      <w:r w:rsidRPr="003A2840">
        <w:rPr>
          <w:rFonts w:eastAsia="Arial" w:cs="Arial"/>
          <w:spacing w:val="-2"/>
          <w:szCs w:val="22"/>
        </w:rPr>
        <w:t xml:space="preserve"> Reports</w:t>
      </w:r>
    </w:p>
    <w:p w14:paraId="4E602926" w14:textId="77777777" w:rsidR="009A7968" w:rsidRPr="003A2840" w:rsidRDefault="009A7968" w:rsidP="00EF1575">
      <w:pPr>
        <w:widowControl w:val="0"/>
        <w:numPr>
          <w:ilvl w:val="0"/>
          <w:numId w:val="66"/>
        </w:numPr>
        <w:tabs>
          <w:tab w:val="left" w:pos="1079"/>
        </w:tabs>
        <w:autoSpaceDE w:val="0"/>
        <w:autoSpaceDN w:val="0"/>
        <w:ind w:hanging="360"/>
        <w:rPr>
          <w:rFonts w:eastAsia="Arial" w:cs="Arial"/>
          <w:szCs w:val="22"/>
        </w:rPr>
      </w:pPr>
      <w:r w:rsidRPr="003A2840">
        <w:rPr>
          <w:rFonts w:eastAsia="Arial" w:cs="Arial"/>
          <w:szCs w:val="22"/>
        </w:rPr>
        <w:t>Monthly</w:t>
      </w:r>
      <w:r w:rsidRPr="003A2840">
        <w:rPr>
          <w:rFonts w:eastAsia="Arial" w:cs="Arial"/>
          <w:spacing w:val="-2"/>
          <w:szCs w:val="22"/>
        </w:rPr>
        <w:t xml:space="preserve"> </w:t>
      </w:r>
      <w:r w:rsidRPr="003A2840">
        <w:rPr>
          <w:rFonts w:eastAsia="Arial" w:cs="Arial"/>
          <w:szCs w:val="22"/>
        </w:rPr>
        <w:t>VA</w:t>
      </w:r>
      <w:r w:rsidRPr="003A2840">
        <w:rPr>
          <w:rFonts w:eastAsia="Arial" w:cs="Arial"/>
          <w:spacing w:val="-2"/>
          <w:szCs w:val="22"/>
        </w:rPr>
        <w:t xml:space="preserve"> </w:t>
      </w:r>
      <w:r w:rsidRPr="003A2840">
        <w:rPr>
          <w:rFonts w:eastAsia="Arial" w:cs="Arial"/>
          <w:szCs w:val="22"/>
        </w:rPr>
        <w:t>License</w:t>
      </w:r>
      <w:r w:rsidRPr="003A2840">
        <w:rPr>
          <w:rFonts w:eastAsia="Arial" w:cs="Arial"/>
          <w:spacing w:val="-2"/>
          <w:szCs w:val="22"/>
        </w:rPr>
        <w:t xml:space="preserve"> Report</w:t>
      </w:r>
    </w:p>
    <w:p w14:paraId="5A17633B" w14:textId="77777777" w:rsidR="009A7968" w:rsidRPr="006C6B33" w:rsidRDefault="009A7968" w:rsidP="00EF1575"/>
    <w:p w14:paraId="4E46B2C3" w14:textId="41162DEB" w:rsidR="009A7968" w:rsidRDefault="009A7968" w:rsidP="00EF1575">
      <w:pPr>
        <w:pStyle w:val="Heading2"/>
        <w:spacing w:before="0" w:after="0"/>
        <w:ind w:left="720"/>
      </w:pPr>
      <w:bookmarkStart w:id="9" w:name="_Toc223697504"/>
      <w:bookmarkStart w:id="10" w:name="_Toc229041210"/>
      <w:r>
        <w:t>assessment and authorization (a&amp;a) / authority to operate (ato) program management and planning</w:t>
      </w:r>
      <w:bookmarkEnd w:id="9"/>
      <w:bookmarkEnd w:id="10"/>
    </w:p>
    <w:p w14:paraId="0944C500" w14:textId="413E2E05" w:rsidR="009A7968" w:rsidRDefault="009A7968" w:rsidP="00EF1575">
      <w:r w:rsidRPr="00B06AD7">
        <w:t xml:space="preserve">The Contractor shall plan, manage, and execute all activities necessary to support VA’s RMF-based A&amp;A process and obtain/maintain an ATO for the DLP </w:t>
      </w:r>
      <w:r w:rsidR="004C2D83">
        <w:t xml:space="preserve">and DAG </w:t>
      </w:r>
      <w:r w:rsidRPr="00B06AD7">
        <w:t>solution</w:t>
      </w:r>
      <w:r>
        <w:t xml:space="preserve"> throughout the lifecycle of the contract</w:t>
      </w:r>
      <w:r w:rsidRPr="00B06AD7">
        <w:t>, including coordination with VA stakeholders (AO/ISSO/ISSM/CSOC/OIS) and maintain an integrated A&amp;A master schedule.</w:t>
      </w:r>
    </w:p>
    <w:p w14:paraId="2E464287" w14:textId="77777777" w:rsidR="009A7968" w:rsidRDefault="009A7968" w:rsidP="00EF1575"/>
    <w:p w14:paraId="5873115A" w14:textId="77777777" w:rsidR="009A7968" w:rsidRDefault="009A7968" w:rsidP="00EF1575">
      <w:pPr>
        <w:rPr>
          <w:b/>
          <w:bCs/>
        </w:rPr>
      </w:pPr>
      <w:bookmarkStart w:id="11" w:name="_Hlk217031839"/>
      <w:r w:rsidRPr="001A4913">
        <w:rPr>
          <w:b/>
          <w:bCs/>
        </w:rPr>
        <w:t>Deliverables:</w:t>
      </w:r>
    </w:p>
    <w:p w14:paraId="516DA181" w14:textId="77777777" w:rsidR="009A7968" w:rsidRDefault="009A7968" w:rsidP="00EF1575">
      <w:pPr>
        <w:pStyle w:val="ListParagraph"/>
        <w:numPr>
          <w:ilvl w:val="0"/>
          <w:numId w:val="48"/>
        </w:numPr>
        <w:spacing w:before="0" w:after="0"/>
      </w:pPr>
      <w:r w:rsidRPr="00E87655">
        <w:t>A&amp;A Project Plan and Integrated Master Schedule (IMS)</w:t>
      </w:r>
    </w:p>
    <w:p w14:paraId="75D9BCB5" w14:textId="77777777" w:rsidR="009A7968" w:rsidRDefault="009A7968" w:rsidP="00EF1575">
      <w:pPr>
        <w:pStyle w:val="ListParagraph"/>
        <w:numPr>
          <w:ilvl w:val="0"/>
          <w:numId w:val="48"/>
        </w:numPr>
        <w:spacing w:before="0" w:after="0"/>
      </w:pPr>
      <w:r w:rsidRPr="0069581B">
        <w:t>Authorization Boundary Summary and System Inventory Strategy (aligned to ConMon)</w:t>
      </w:r>
    </w:p>
    <w:p w14:paraId="5E077DF1" w14:textId="77777777" w:rsidR="00EF1575" w:rsidRDefault="00EF1575" w:rsidP="00EF1575">
      <w:pPr>
        <w:pStyle w:val="ListParagraph"/>
        <w:spacing w:before="0" w:after="0"/>
        <w:ind w:left="720"/>
      </w:pPr>
    </w:p>
    <w:p w14:paraId="3D296CB5" w14:textId="798B35DD" w:rsidR="009A7968" w:rsidRPr="008274BE" w:rsidRDefault="009A7968" w:rsidP="00EF1575">
      <w:pPr>
        <w:rPr>
          <w:b/>
          <w:bCs/>
        </w:rPr>
      </w:pPr>
      <w:r w:rsidRPr="008274BE">
        <w:rPr>
          <w:b/>
          <w:bCs/>
        </w:rPr>
        <w:t>Frequency/Timeline</w:t>
      </w:r>
      <w:r w:rsidR="00EF1575">
        <w:rPr>
          <w:b/>
          <w:bCs/>
        </w:rPr>
        <w:t>:</w:t>
      </w:r>
    </w:p>
    <w:p w14:paraId="793C2674" w14:textId="77777777" w:rsidR="009A7968" w:rsidRDefault="009A7968" w:rsidP="00EF1575">
      <w:pPr>
        <w:pStyle w:val="ListParagraph"/>
        <w:numPr>
          <w:ilvl w:val="0"/>
          <w:numId w:val="49"/>
        </w:numPr>
        <w:spacing w:before="0" w:after="0"/>
      </w:pPr>
      <w:r w:rsidRPr="00357E06">
        <w:rPr>
          <w:u w:val="single"/>
        </w:rPr>
        <w:t>Initial:</w:t>
      </w:r>
      <w:r w:rsidRPr="00710FA4">
        <w:t xml:space="preserve"> </w:t>
      </w:r>
      <w:r>
        <w:t>W</w:t>
      </w:r>
      <w:r w:rsidRPr="0044749D">
        <w:t>ithin 30 days of award</w:t>
      </w:r>
    </w:p>
    <w:p w14:paraId="139C3404" w14:textId="77777777" w:rsidR="009A7968" w:rsidRDefault="009A7968" w:rsidP="00EF1575">
      <w:pPr>
        <w:pStyle w:val="ListParagraph"/>
        <w:numPr>
          <w:ilvl w:val="0"/>
          <w:numId w:val="49"/>
        </w:numPr>
        <w:spacing w:before="0" w:after="0"/>
      </w:pPr>
      <w:r w:rsidRPr="00357E06">
        <w:rPr>
          <w:u w:val="single"/>
        </w:rPr>
        <w:t>Updates</w:t>
      </w:r>
      <w:r w:rsidRPr="00357E06">
        <w:t xml:space="preserve">: </w:t>
      </w:r>
      <w:r>
        <w:t>M</w:t>
      </w:r>
      <w:r w:rsidRPr="00F64664">
        <w:t>onthly and within 10 business days of major changes</w:t>
      </w:r>
      <w:bookmarkEnd w:id="11"/>
    </w:p>
    <w:p w14:paraId="7A84D7AE" w14:textId="77777777" w:rsidR="00EF1575" w:rsidRDefault="00EF1575" w:rsidP="00EF1575">
      <w:pPr>
        <w:pStyle w:val="ListParagraph"/>
        <w:spacing w:before="0" w:after="0"/>
        <w:ind w:left="720"/>
      </w:pPr>
    </w:p>
    <w:p w14:paraId="6A844B4D" w14:textId="77777777" w:rsidR="009A7968" w:rsidRDefault="009A7968" w:rsidP="00EF1575">
      <w:pPr>
        <w:pStyle w:val="Heading2"/>
        <w:spacing w:before="0" w:after="0"/>
        <w:ind w:left="720"/>
      </w:pPr>
      <w:bookmarkStart w:id="12" w:name="_Toc223697506"/>
      <w:bookmarkStart w:id="13" w:name="_Toc229041211"/>
      <w:r w:rsidRPr="00594A25">
        <w:t>RMF Security Package Development and Maintenance (Rev</w:t>
      </w:r>
      <w:r>
        <w:t>ision</w:t>
      </w:r>
      <w:r w:rsidRPr="00594A25">
        <w:t xml:space="preserve"> 5)</w:t>
      </w:r>
      <w:bookmarkEnd w:id="12"/>
      <w:bookmarkEnd w:id="13"/>
    </w:p>
    <w:p w14:paraId="7049BE9C" w14:textId="77777777" w:rsidR="009A7968" w:rsidRDefault="009A7968" w:rsidP="00EF1575">
      <w:r>
        <w:t>The Contractor shall develop, update, and maintain the system security package aligned to NIST SP 800-53 Rev. 5 and VA A&amp;A requirements, including documenting control implementation and inheritance (where applicable).</w:t>
      </w:r>
    </w:p>
    <w:p w14:paraId="58224741" w14:textId="77777777" w:rsidR="009A7968" w:rsidRDefault="009A7968" w:rsidP="00EF1575"/>
    <w:p w14:paraId="361467B3" w14:textId="77777777" w:rsidR="009A7968" w:rsidRPr="00AF7F09" w:rsidRDefault="009A7968" w:rsidP="00EF1575">
      <w:pPr>
        <w:rPr>
          <w:b/>
          <w:bCs/>
        </w:rPr>
      </w:pPr>
      <w:r w:rsidRPr="00AF7F09">
        <w:rPr>
          <w:b/>
          <w:bCs/>
        </w:rPr>
        <w:t>Deliverables</w:t>
      </w:r>
      <w:r>
        <w:rPr>
          <w:b/>
          <w:bCs/>
        </w:rPr>
        <w:t>:</w:t>
      </w:r>
    </w:p>
    <w:p w14:paraId="47DB04C2" w14:textId="77777777" w:rsidR="009A7968" w:rsidRDefault="009A7968" w:rsidP="00EF1575">
      <w:pPr>
        <w:pStyle w:val="ListParagraph"/>
        <w:numPr>
          <w:ilvl w:val="0"/>
          <w:numId w:val="50"/>
        </w:numPr>
        <w:spacing w:before="0" w:after="0"/>
      </w:pPr>
      <w:r>
        <w:t>System Security Plan (SSP) (Rev. 5 control implementation detail</w:t>
      </w:r>
    </w:p>
    <w:p w14:paraId="3852724D" w14:textId="77777777" w:rsidR="009A7968" w:rsidRDefault="009A7968" w:rsidP="00EF1575">
      <w:pPr>
        <w:pStyle w:val="ListParagraph"/>
        <w:spacing w:before="0" w:after="0"/>
        <w:ind w:left="720"/>
      </w:pPr>
      <w:r>
        <w:t xml:space="preserve">Control Implementation Summary/Crosswalk (VA + Moderate mappings, as applicable) </w:t>
      </w:r>
    </w:p>
    <w:p w14:paraId="4DF7B60F" w14:textId="77777777" w:rsidR="009A7968" w:rsidRDefault="009A7968" w:rsidP="00EF1575">
      <w:pPr>
        <w:pStyle w:val="ListParagraph"/>
        <w:numPr>
          <w:ilvl w:val="0"/>
          <w:numId w:val="50"/>
        </w:numPr>
        <w:spacing w:before="0" w:after="0"/>
      </w:pPr>
      <w:r>
        <w:t>Security architecture diagrams, boundary diagrams, and data flow diagrams</w:t>
      </w:r>
    </w:p>
    <w:p w14:paraId="33103F3B" w14:textId="77777777" w:rsidR="009A7968" w:rsidRDefault="009A7968" w:rsidP="00EF1575">
      <w:pPr>
        <w:pStyle w:val="ListParagraph"/>
        <w:spacing w:before="0" w:after="0"/>
        <w:ind w:left="720"/>
      </w:pPr>
      <w:r>
        <w:t>Contingency Plan / DR procedures, Incident Response Plan, Configuration Management Plan, Vulnerability Management Procedures, and other required SOPs/policies.</w:t>
      </w:r>
    </w:p>
    <w:p w14:paraId="115695D9" w14:textId="0AEC5529" w:rsidR="009A7968" w:rsidRDefault="009A7968" w:rsidP="00EF1575">
      <w:pPr>
        <w:pStyle w:val="ListParagraph"/>
        <w:numPr>
          <w:ilvl w:val="0"/>
          <w:numId w:val="50"/>
        </w:numPr>
        <w:spacing w:before="0" w:after="0"/>
      </w:pPr>
      <w:r>
        <w:t>ATO Package Documents</w:t>
      </w:r>
    </w:p>
    <w:p w14:paraId="41BF7063" w14:textId="77777777" w:rsidR="009A7968" w:rsidRDefault="009A7968" w:rsidP="00EF1575">
      <w:pPr>
        <w:pStyle w:val="ListParagraph"/>
        <w:spacing w:before="0" w:after="0"/>
        <w:ind w:left="720"/>
      </w:pPr>
    </w:p>
    <w:p w14:paraId="68475589" w14:textId="77777777" w:rsidR="009A7968" w:rsidRDefault="009A7968" w:rsidP="00EF1575">
      <w:pPr>
        <w:pStyle w:val="Heading2"/>
        <w:spacing w:before="0" w:after="0"/>
        <w:ind w:left="720"/>
      </w:pPr>
      <w:bookmarkStart w:id="14" w:name="_Toc223697507"/>
      <w:bookmarkStart w:id="15" w:name="_Toc229041212"/>
      <w:r w:rsidRPr="00DC421D">
        <w:t>Security Control Assessment Support (3PAO/Assessor Coordination)</w:t>
      </w:r>
      <w:r>
        <w:t xml:space="preserve"> requirement</w:t>
      </w:r>
      <w:bookmarkEnd w:id="14"/>
      <w:bookmarkEnd w:id="15"/>
    </w:p>
    <w:p w14:paraId="13A9653A" w14:textId="77777777" w:rsidR="009A7968" w:rsidRDefault="009A7968" w:rsidP="009A7968">
      <w:r>
        <w:t>The Contractor shall support independent security assessment activities (VA-designated assessor and/or FedRamp recognized 3PAO for cloud components), including evidence collection, interviews, technical testing support, and remediation planning.</w:t>
      </w:r>
    </w:p>
    <w:p w14:paraId="649D3098" w14:textId="77777777" w:rsidR="009A7968" w:rsidRDefault="009A7968" w:rsidP="009A7968"/>
    <w:p w14:paraId="7D5E1ED7" w14:textId="77777777" w:rsidR="009A7968" w:rsidRPr="008B1E00" w:rsidRDefault="009A7968" w:rsidP="00EF1575">
      <w:pPr>
        <w:rPr>
          <w:b/>
          <w:bCs/>
        </w:rPr>
      </w:pPr>
      <w:r w:rsidRPr="008B1E00">
        <w:rPr>
          <w:b/>
          <w:bCs/>
        </w:rPr>
        <w:t>Deliverables:</w:t>
      </w:r>
    </w:p>
    <w:p w14:paraId="1ED22654" w14:textId="77777777" w:rsidR="009A7968" w:rsidRDefault="009A7968" w:rsidP="00EF1575">
      <w:pPr>
        <w:pStyle w:val="ListParagraph"/>
        <w:numPr>
          <w:ilvl w:val="0"/>
          <w:numId w:val="55"/>
        </w:numPr>
        <w:spacing w:before="0" w:after="0"/>
      </w:pPr>
      <w:r>
        <w:t>Security Assessment Plan (SAP) support inputs</w:t>
      </w:r>
    </w:p>
    <w:p w14:paraId="7F1520AE" w14:textId="77777777" w:rsidR="009A7968" w:rsidRDefault="009A7968" w:rsidP="00EF1575">
      <w:pPr>
        <w:pStyle w:val="ListParagraph"/>
        <w:numPr>
          <w:ilvl w:val="0"/>
          <w:numId w:val="55"/>
        </w:numPr>
        <w:spacing w:before="0" w:after="0"/>
      </w:pPr>
      <w:r>
        <w:t>Security Assessment Report (SAR) support inputs and evidence packages</w:t>
      </w:r>
    </w:p>
    <w:p w14:paraId="6893ADF1" w14:textId="77777777" w:rsidR="009A7968" w:rsidRDefault="009A7968" w:rsidP="00EF1575">
      <w:pPr>
        <w:pStyle w:val="ListParagraph"/>
        <w:numPr>
          <w:ilvl w:val="0"/>
          <w:numId w:val="55"/>
        </w:numPr>
        <w:spacing w:before="0" w:after="0"/>
      </w:pPr>
      <w:r>
        <w:t>Updated SSP/control narratives reflecting assessment results</w:t>
      </w:r>
    </w:p>
    <w:p w14:paraId="0B9B76FF" w14:textId="77777777" w:rsidR="00EF1575" w:rsidRPr="0016765A" w:rsidRDefault="00EF1575" w:rsidP="00EF1575">
      <w:pPr>
        <w:pStyle w:val="ListParagraph"/>
        <w:spacing w:before="0" w:after="0"/>
        <w:ind w:left="720"/>
      </w:pPr>
    </w:p>
    <w:p w14:paraId="0484E4C6" w14:textId="77777777" w:rsidR="009A7968" w:rsidRDefault="009A7968" w:rsidP="00EF1575">
      <w:pPr>
        <w:pStyle w:val="Heading2"/>
        <w:spacing w:before="0" w:after="0"/>
        <w:ind w:left="720"/>
      </w:pPr>
      <w:bookmarkStart w:id="16" w:name="_Toc223697508"/>
      <w:bookmarkStart w:id="17" w:name="_Toc229041213"/>
      <w:r w:rsidRPr="007D1826">
        <w:t xml:space="preserve">Continuous Monitoring </w:t>
      </w:r>
      <w:r>
        <w:t xml:space="preserve">(CONMON) </w:t>
      </w:r>
      <w:r w:rsidRPr="007D1826">
        <w:t>Operations and Monthly ConMon Reporting Requirement</w:t>
      </w:r>
      <w:bookmarkEnd w:id="16"/>
      <w:bookmarkEnd w:id="17"/>
    </w:p>
    <w:p w14:paraId="79493AD2" w14:textId="77777777" w:rsidR="009A7968" w:rsidRDefault="009A7968" w:rsidP="00EF1575">
      <w:r>
        <w:t xml:space="preserve">The Contractor shall perform continuous monitoring activities and produce required ConMon deliverables at the required frequencies (monthly/annual/three-year/as needed), aligned to ConMon process areas (operational visibility, change control, incident response). </w:t>
      </w:r>
    </w:p>
    <w:p w14:paraId="096281A7" w14:textId="77777777" w:rsidR="009A7968" w:rsidRDefault="009A7968" w:rsidP="00EF1575"/>
    <w:p w14:paraId="2314A4C8" w14:textId="77777777" w:rsidR="009A7968" w:rsidRDefault="009A7968" w:rsidP="00EF1575">
      <w:pPr>
        <w:rPr>
          <w:b/>
          <w:bCs/>
        </w:rPr>
      </w:pPr>
      <w:r w:rsidRPr="00217224">
        <w:rPr>
          <w:b/>
          <w:bCs/>
        </w:rPr>
        <w:t>Deliverables:</w:t>
      </w:r>
    </w:p>
    <w:p w14:paraId="6A026093" w14:textId="77777777" w:rsidR="009A7968" w:rsidRDefault="009A7968" w:rsidP="00EF1575">
      <w:pPr>
        <w:pStyle w:val="ListParagraph"/>
        <w:numPr>
          <w:ilvl w:val="0"/>
          <w:numId w:val="56"/>
        </w:numPr>
        <w:spacing w:before="0" w:after="0"/>
      </w:pPr>
      <w:r>
        <w:t xml:space="preserve">Monthly POA&amp;M update (with current risk posture and remediation status) </w:t>
      </w:r>
    </w:p>
    <w:p w14:paraId="783FD206" w14:textId="77777777" w:rsidR="009A7968" w:rsidRDefault="009A7968" w:rsidP="00EF1575">
      <w:pPr>
        <w:pStyle w:val="ListParagraph"/>
        <w:numPr>
          <w:ilvl w:val="0"/>
          <w:numId w:val="56"/>
        </w:numPr>
        <w:spacing w:before="0" w:after="0"/>
      </w:pPr>
      <w:r>
        <w:t>Monthly vulnerability scan results</w:t>
      </w:r>
    </w:p>
    <w:p w14:paraId="43691C3A" w14:textId="77777777" w:rsidR="009A7968" w:rsidRPr="00756E96" w:rsidRDefault="009A7968" w:rsidP="00EF1575">
      <w:pPr>
        <w:pStyle w:val="ListParagraph"/>
        <w:numPr>
          <w:ilvl w:val="0"/>
          <w:numId w:val="56"/>
        </w:numPr>
        <w:spacing w:before="0" w:after="0"/>
      </w:pPr>
      <w:r>
        <w:t>Monthly inventory/asset boundary updates (as applicable)</w:t>
      </w:r>
    </w:p>
    <w:p w14:paraId="326CB437" w14:textId="77777777" w:rsidR="009A7968" w:rsidRDefault="009A7968" w:rsidP="00EF1575">
      <w:pPr>
        <w:pStyle w:val="Heading2"/>
        <w:spacing w:before="0" w:after="0"/>
        <w:ind w:left="720"/>
      </w:pPr>
      <w:bookmarkStart w:id="18" w:name="_Toc223697509"/>
      <w:bookmarkStart w:id="19" w:name="_Toc229041214"/>
      <w:r w:rsidRPr="00CC31A8">
        <w:t>Vulnerability Scanning, Reporting, and Evidence</w:t>
      </w:r>
      <w:bookmarkEnd w:id="18"/>
      <w:bookmarkEnd w:id="19"/>
    </w:p>
    <w:p w14:paraId="0F4A5EFA" w14:textId="77777777" w:rsidR="009A7968" w:rsidRDefault="009A7968" w:rsidP="00EF1575">
      <w:r>
        <w:t>The Contractor shall execute vulnerability scanning and reporting for in-scope components consistent with requirements, including maintaining asset-to-scan traceability and providing scan results in machine-readable formats.</w:t>
      </w:r>
    </w:p>
    <w:p w14:paraId="332A4AC1" w14:textId="77777777" w:rsidR="009A7968" w:rsidRDefault="009A7968" w:rsidP="00EF1575"/>
    <w:p w14:paraId="78828ED9" w14:textId="77777777" w:rsidR="009A7968" w:rsidRPr="002E0B5A" w:rsidRDefault="009A7968" w:rsidP="00EF1575">
      <w:pPr>
        <w:rPr>
          <w:b/>
          <w:bCs/>
        </w:rPr>
      </w:pPr>
      <w:r w:rsidRPr="002E0B5A">
        <w:rPr>
          <w:b/>
          <w:bCs/>
        </w:rPr>
        <w:t>Deliverables:</w:t>
      </w:r>
    </w:p>
    <w:p w14:paraId="43AF18A3" w14:textId="77777777" w:rsidR="009A7968" w:rsidRDefault="009A7968" w:rsidP="00EF1575">
      <w:pPr>
        <w:pStyle w:val="ListParagraph"/>
        <w:numPr>
          <w:ilvl w:val="0"/>
          <w:numId w:val="57"/>
        </w:numPr>
        <w:spacing w:before="0" w:after="0"/>
      </w:pPr>
      <w:r>
        <w:t>Monthly OS/infrastructure vulnerability scan reports</w:t>
      </w:r>
    </w:p>
    <w:p w14:paraId="2F50FE28" w14:textId="77777777" w:rsidR="009A7968" w:rsidRDefault="009A7968" w:rsidP="00EF1575">
      <w:pPr>
        <w:pStyle w:val="ListParagraph"/>
        <w:numPr>
          <w:ilvl w:val="0"/>
          <w:numId w:val="57"/>
        </w:numPr>
        <w:spacing w:before="0" w:after="0"/>
      </w:pPr>
      <w:r>
        <w:t>Monthly web application scan reports (all web interfaces/services within boundary or AO-approved sampling)</w:t>
      </w:r>
    </w:p>
    <w:p w14:paraId="51330F4F" w14:textId="77777777" w:rsidR="009A7968" w:rsidRDefault="009A7968" w:rsidP="00EF1575">
      <w:pPr>
        <w:pStyle w:val="ListParagraph"/>
        <w:numPr>
          <w:ilvl w:val="0"/>
          <w:numId w:val="57"/>
        </w:numPr>
        <w:spacing w:before="0" w:after="0"/>
      </w:pPr>
      <w:r>
        <w:t>Monthly database scan reports (in-scope)</w:t>
      </w:r>
    </w:p>
    <w:p w14:paraId="2EDF2E2E" w14:textId="77777777" w:rsidR="009A7968" w:rsidRDefault="009A7968" w:rsidP="00EF1575">
      <w:pPr>
        <w:pStyle w:val="ListParagraph"/>
        <w:numPr>
          <w:ilvl w:val="0"/>
          <w:numId w:val="57"/>
        </w:numPr>
        <w:spacing w:before="0" w:after="0"/>
      </w:pPr>
      <w:r>
        <w:t>Machine-readable scan outputs (e.g., CSV/XML/JSON) with CVE/CVSS details and scan configuration evidence</w:t>
      </w:r>
    </w:p>
    <w:p w14:paraId="42FB6471" w14:textId="77777777" w:rsidR="009A7968" w:rsidRDefault="009A7968" w:rsidP="00EF1575">
      <w:pPr>
        <w:pStyle w:val="ListParagraph"/>
        <w:numPr>
          <w:ilvl w:val="0"/>
          <w:numId w:val="57"/>
        </w:numPr>
        <w:spacing w:before="0" w:after="0"/>
      </w:pPr>
      <w:r>
        <w:t>Asset inventory mapping to scan results and monthly asset discovery evidence</w:t>
      </w:r>
    </w:p>
    <w:p w14:paraId="62134640" w14:textId="77777777" w:rsidR="00EF1575" w:rsidRPr="00496A6D" w:rsidRDefault="00EF1575" w:rsidP="00EF1575">
      <w:pPr>
        <w:pStyle w:val="ListParagraph"/>
        <w:spacing w:before="0" w:after="0"/>
        <w:ind w:left="720"/>
      </w:pPr>
    </w:p>
    <w:p w14:paraId="414912B3" w14:textId="77777777" w:rsidR="009A7968" w:rsidRDefault="009A7968" w:rsidP="00EF1575">
      <w:pPr>
        <w:pStyle w:val="Heading2"/>
        <w:spacing w:before="0" w:after="0"/>
        <w:ind w:left="720"/>
      </w:pPr>
      <w:bookmarkStart w:id="20" w:name="_Toc223697510"/>
      <w:bookmarkStart w:id="21" w:name="_Toc229041215"/>
      <w:r w:rsidRPr="008721CB">
        <w:t>POA&amp;M Lifecycle Management (Creation, Tracking, Closure)</w:t>
      </w:r>
      <w:bookmarkEnd w:id="20"/>
      <w:bookmarkEnd w:id="21"/>
    </w:p>
    <w:p w14:paraId="2B5F3A17" w14:textId="77777777" w:rsidR="009A7968" w:rsidRDefault="009A7968" w:rsidP="00EF1575">
      <w:r>
        <w:t>The Contractor shall create, manage, and maintain POA&amp;M items for identified vulnerabilities and control deficiencies, including root cause analysis, remediation plans, milestones, and closure evidence.</w:t>
      </w:r>
    </w:p>
    <w:p w14:paraId="7F444EC1" w14:textId="77777777" w:rsidR="009A7968" w:rsidRDefault="009A7968" w:rsidP="00EF1575"/>
    <w:p w14:paraId="7A8E5079" w14:textId="77777777" w:rsidR="009A7968" w:rsidRPr="00573782" w:rsidRDefault="009A7968" w:rsidP="00EF1575">
      <w:pPr>
        <w:rPr>
          <w:b/>
          <w:bCs/>
        </w:rPr>
      </w:pPr>
      <w:r w:rsidRPr="00573782">
        <w:rPr>
          <w:b/>
          <w:bCs/>
        </w:rPr>
        <w:t>Deliverables:</w:t>
      </w:r>
    </w:p>
    <w:p w14:paraId="40B236A8" w14:textId="77777777" w:rsidR="009A7968" w:rsidRDefault="009A7968" w:rsidP="00EF1575">
      <w:pPr>
        <w:pStyle w:val="ListParagraph"/>
        <w:numPr>
          <w:ilvl w:val="0"/>
          <w:numId w:val="58"/>
        </w:numPr>
        <w:spacing w:before="0" w:after="0"/>
      </w:pPr>
      <w:r>
        <w:t xml:space="preserve">POA&amp;M entries for each unique vulnerability (tracked individually, not grouped), with closure packages </w:t>
      </w:r>
    </w:p>
    <w:p w14:paraId="0FE798E3" w14:textId="77777777" w:rsidR="009A7968" w:rsidRDefault="009A7968" w:rsidP="00EF1575">
      <w:pPr>
        <w:pStyle w:val="ListParagraph"/>
        <w:numPr>
          <w:ilvl w:val="0"/>
          <w:numId w:val="58"/>
        </w:numPr>
        <w:spacing w:before="0" w:after="0"/>
      </w:pPr>
      <w:r>
        <w:t>Monthly POA&amp;M status updates (as part of Configuration Mon package)</w:t>
      </w:r>
    </w:p>
    <w:p w14:paraId="75D0197C" w14:textId="77777777" w:rsidR="00EF1575" w:rsidRPr="00573782" w:rsidRDefault="00EF1575" w:rsidP="00EF1575">
      <w:pPr>
        <w:pStyle w:val="ListParagraph"/>
        <w:spacing w:before="0" w:after="0"/>
        <w:ind w:left="720"/>
      </w:pPr>
    </w:p>
    <w:p w14:paraId="42E0E560" w14:textId="5D395EA0" w:rsidR="009A7968" w:rsidRDefault="009A7968" w:rsidP="00EF1575">
      <w:pPr>
        <w:pStyle w:val="Heading2"/>
        <w:spacing w:before="0" w:after="0"/>
        <w:ind w:left="720"/>
      </w:pPr>
      <w:bookmarkStart w:id="22" w:name="_Toc223697511"/>
      <w:bookmarkStart w:id="23" w:name="_Toc229041216"/>
      <w:r>
        <w:t>significant change and security impact analysis support</w:t>
      </w:r>
      <w:bookmarkEnd w:id="22"/>
      <w:bookmarkEnd w:id="23"/>
    </w:p>
    <w:p w14:paraId="48CC7475" w14:textId="77777777" w:rsidR="009A7968" w:rsidRDefault="009A7968" w:rsidP="00EF1575">
      <w:r>
        <w:t xml:space="preserve">The Contractor shall support VA change control by preparing Security Impact Analyses (SIA), updating security package artifacts, and supporting any required out-of-cycle testing prior to implementing significant changes affecting the authorization boundary or control effectiveness. </w:t>
      </w:r>
    </w:p>
    <w:p w14:paraId="669C8B83" w14:textId="77777777" w:rsidR="009A7968" w:rsidRDefault="009A7968" w:rsidP="00EF1575"/>
    <w:p w14:paraId="1EA106B8" w14:textId="707E6A6B" w:rsidR="009A7968" w:rsidRDefault="009A7968" w:rsidP="00EF1575">
      <w:r w:rsidRPr="6466D961">
        <w:rPr>
          <w:b/>
          <w:bCs/>
        </w:rPr>
        <w:t>Deliverables</w:t>
      </w:r>
      <w:r w:rsidR="00EF1575">
        <w:t>:</w:t>
      </w:r>
    </w:p>
    <w:p w14:paraId="228B8A6D" w14:textId="77777777" w:rsidR="009A7968" w:rsidRDefault="009A7968" w:rsidP="00EF1575">
      <w:pPr>
        <w:pStyle w:val="ListParagraph"/>
        <w:numPr>
          <w:ilvl w:val="0"/>
          <w:numId w:val="59"/>
        </w:numPr>
        <w:spacing w:before="0" w:after="0"/>
      </w:pPr>
      <w:r>
        <w:t>Security Impact Analysis (SIA)</w:t>
      </w:r>
    </w:p>
    <w:p w14:paraId="5E4A394F" w14:textId="77777777" w:rsidR="009A7968" w:rsidRDefault="009A7968" w:rsidP="00EF1575">
      <w:pPr>
        <w:pStyle w:val="ListParagraph"/>
        <w:numPr>
          <w:ilvl w:val="0"/>
          <w:numId w:val="59"/>
        </w:numPr>
        <w:spacing w:before="0" w:after="0"/>
      </w:pPr>
      <w:r>
        <w:t>Updated SSP/diagrams/inventory/control narratives</w:t>
      </w:r>
    </w:p>
    <w:p w14:paraId="60857100" w14:textId="77777777" w:rsidR="009A7968" w:rsidRDefault="009A7968" w:rsidP="00EF1575">
      <w:pPr>
        <w:pStyle w:val="ListParagraph"/>
        <w:numPr>
          <w:ilvl w:val="0"/>
          <w:numId w:val="59"/>
        </w:numPr>
        <w:spacing w:before="0" w:after="0"/>
      </w:pPr>
      <w:r>
        <w:t>Updated Configuration Mon artifacts as required</w:t>
      </w:r>
    </w:p>
    <w:p w14:paraId="56C5BC5E" w14:textId="77777777" w:rsidR="00EF1575" w:rsidRDefault="00EF1575" w:rsidP="00EF1575">
      <w:pPr>
        <w:pStyle w:val="ListParagraph"/>
        <w:spacing w:before="0" w:after="0"/>
        <w:ind w:left="720"/>
      </w:pPr>
    </w:p>
    <w:p w14:paraId="7A4CFD04" w14:textId="77777777" w:rsidR="009A7968" w:rsidRDefault="009A7968" w:rsidP="00EF1575">
      <w:pPr>
        <w:pStyle w:val="Heading2"/>
        <w:spacing w:before="0" w:after="0"/>
        <w:ind w:left="720"/>
      </w:pPr>
      <w:bookmarkStart w:id="24" w:name="_Toc223697512"/>
      <w:bookmarkStart w:id="25" w:name="_Toc229041217"/>
      <w:r>
        <w:t>base maintenance support services</w:t>
      </w:r>
      <w:bookmarkEnd w:id="24"/>
      <w:bookmarkEnd w:id="25"/>
    </w:p>
    <w:p w14:paraId="7693717E" w14:textId="77777777" w:rsidR="009A7968" w:rsidRDefault="009A7968" w:rsidP="00EF1575">
      <w:r>
        <w:t xml:space="preserve">The Contractor shall provide maintenance support services for all software and licenses included in section 1.1.  The initial maintenance period shall commence upon VA inspection and acceptance.  </w:t>
      </w:r>
    </w:p>
    <w:p w14:paraId="1175F679" w14:textId="77777777" w:rsidR="009A7968" w:rsidRDefault="009A7968" w:rsidP="00EF1575"/>
    <w:p w14:paraId="757D31A2" w14:textId="77777777" w:rsidR="009A7968" w:rsidRDefault="009A7968" w:rsidP="00EF1575">
      <w:r>
        <w:t xml:space="preserve">Maintenance support services shall adhere to the following requirements: </w:t>
      </w:r>
    </w:p>
    <w:p w14:paraId="5EE5FE19" w14:textId="77777777" w:rsidR="009A7968" w:rsidRDefault="009A7968" w:rsidP="00EF1575"/>
    <w:p w14:paraId="3851F4CD" w14:textId="77777777" w:rsidR="009A7968" w:rsidRDefault="009A7968" w:rsidP="00EF1575">
      <w:pPr>
        <w:pStyle w:val="ListParagraph"/>
        <w:numPr>
          <w:ilvl w:val="0"/>
          <w:numId w:val="60"/>
        </w:numPr>
        <w:spacing w:before="0" w:after="0"/>
      </w:pPr>
      <w:r>
        <w:t xml:space="preserve">Support services shall be available by phone 24 hours per day, 365 days per year. </w:t>
      </w:r>
    </w:p>
    <w:p w14:paraId="3B292FA5" w14:textId="77777777" w:rsidR="009A7968" w:rsidRDefault="009A7968" w:rsidP="00EF1575">
      <w:pPr>
        <w:pStyle w:val="ListParagraph"/>
        <w:numPr>
          <w:ilvl w:val="0"/>
          <w:numId w:val="61"/>
        </w:numPr>
        <w:spacing w:before="0" w:after="0"/>
      </w:pPr>
      <w:r>
        <w:t xml:space="preserve">For any issues involving a service outage impacting VA end users, the Contractor shall provide an engineer by phone to troubleshoot the issue within one (1) hour of notification. </w:t>
      </w:r>
    </w:p>
    <w:p w14:paraId="3615983F" w14:textId="77777777" w:rsidR="009A7968" w:rsidRDefault="009A7968" w:rsidP="00EF1575"/>
    <w:p w14:paraId="757E716A" w14:textId="32F3EAB7" w:rsidR="009A7968" w:rsidRDefault="009A7968" w:rsidP="00EF1575">
      <w:r>
        <w:t>The Contractor shall provide current versions of all software throughout the maintenance period.</w:t>
      </w:r>
    </w:p>
    <w:p w14:paraId="6CB9A8EC" w14:textId="77777777" w:rsidR="000038D1" w:rsidRDefault="000038D1" w:rsidP="00EF1575"/>
    <w:p w14:paraId="6FD93FE1" w14:textId="5AEF3B58" w:rsidR="000038D1" w:rsidRPr="00EF1575" w:rsidRDefault="000038D1" w:rsidP="00EF1575">
      <w:pPr>
        <w:rPr>
          <w:b/>
          <w:bCs/>
        </w:rPr>
      </w:pPr>
      <w:r w:rsidRPr="00EF1575">
        <w:rPr>
          <w:b/>
          <w:bCs/>
        </w:rPr>
        <w:t>Deliverable:</w:t>
      </w:r>
    </w:p>
    <w:p w14:paraId="5F1B582A" w14:textId="501618A0" w:rsidR="000038D1" w:rsidRDefault="00242345" w:rsidP="00EF1575">
      <w:pPr>
        <w:pStyle w:val="ListParagraph"/>
        <w:numPr>
          <w:ilvl w:val="0"/>
          <w:numId w:val="67"/>
        </w:numPr>
        <w:spacing w:before="0" w:after="0"/>
      </w:pPr>
      <w:r w:rsidRPr="00242345">
        <w:t>Maintenance and Support Plan documenting support availability, escalation procedures, incident response timelines, and software update schedules.</w:t>
      </w:r>
    </w:p>
    <w:p w14:paraId="4DF862CE" w14:textId="77777777" w:rsidR="00EF1575" w:rsidRDefault="00EF1575" w:rsidP="00EF1575">
      <w:pPr>
        <w:pStyle w:val="ListParagraph"/>
        <w:spacing w:before="0" w:after="0"/>
        <w:ind w:left="720"/>
      </w:pPr>
    </w:p>
    <w:p w14:paraId="0ED1E91F" w14:textId="77777777" w:rsidR="009A7968" w:rsidRDefault="009A7968" w:rsidP="00EF1575">
      <w:pPr>
        <w:pStyle w:val="Heading2"/>
        <w:spacing w:before="0" w:after="0"/>
        <w:ind w:left="720"/>
      </w:pPr>
      <w:bookmarkStart w:id="26" w:name="_Toc223697513"/>
      <w:bookmarkStart w:id="27" w:name="_Toc229041218"/>
      <w:r w:rsidRPr="00A5166C">
        <w:t xml:space="preserve">OPTION PeRIODS – Software and MAINTENANCE </w:t>
      </w:r>
      <w:r>
        <w:t xml:space="preserve">support </w:t>
      </w:r>
      <w:r w:rsidRPr="00A5166C">
        <w:t>SERVICES</w:t>
      </w:r>
      <w:bookmarkEnd w:id="26"/>
      <w:bookmarkEnd w:id="27"/>
    </w:p>
    <w:p w14:paraId="2F2E4BAD" w14:textId="77777777" w:rsidR="00EF1575" w:rsidRPr="00EF1575" w:rsidRDefault="00EF1575" w:rsidP="00EF1575"/>
    <w:p w14:paraId="25E8F63F" w14:textId="1223EB85" w:rsidR="009A7968" w:rsidRDefault="009A7968" w:rsidP="00EF1575">
      <w:r w:rsidRPr="00A37FC0">
        <w:t>If exercised by VA, the Contractor shall maintain the solution in accordance with P</w:t>
      </w:r>
      <w:r>
        <w:t>D Section</w:t>
      </w:r>
      <w:r w:rsidRPr="00A37FC0">
        <w:t xml:space="preserve"> 1.</w:t>
      </w:r>
      <w:r>
        <w:t>1 - 1.1</w:t>
      </w:r>
      <w:r w:rsidR="006A45C5">
        <w:t>4.</w:t>
      </w:r>
      <w:r>
        <w:t xml:space="preserve"> </w:t>
      </w:r>
      <w:r w:rsidRPr="00A37FC0">
        <w:t xml:space="preserve">  </w:t>
      </w:r>
    </w:p>
    <w:p w14:paraId="35860182" w14:textId="77777777" w:rsidR="00EF1575" w:rsidRPr="00A5166C" w:rsidRDefault="00EF1575" w:rsidP="00EF1575"/>
    <w:p w14:paraId="753B9A43" w14:textId="621F60A7" w:rsidR="009A7968" w:rsidRDefault="009A7968" w:rsidP="00EF1575">
      <w:pPr>
        <w:pStyle w:val="Heading2"/>
        <w:spacing w:before="0" w:after="0"/>
        <w:ind w:left="720"/>
      </w:pPr>
      <w:bookmarkStart w:id="28" w:name="_Toc223697514"/>
      <w:bookmarkStart w:id="29" w:name="_Toc229041219"/>
      <w:r>
        <w:t>DaTA AcCESS GOVERNANCE PLATFORM  administration (</w:t>
      </w:r>
      <w:r w:rsidR="008E47DD" w:rsidRPr="008E47DD">
        <w:t>DAG</w:t>
      </w:r>
      <w:r>
        <w:t>)</w:t>
      </w:r>
      <w:bookmarkEnd w:id="28"/>
      <w:bookmarkEnd w:id="29"/>
    </w:p>
    <w:p w14:paraId="0A99F235" w14:textId="7C128E0B" w:rsidR="009A7968" w:rsidRDefault="009A7968" w:rsidP="00EF1575">
      <w:r>
        <w:t>The Contractor shall provide Resident Engineers to provide professional engineering services to increase overall system availability to include, overall software and implementation support, upgrades, troubleshooting, training, and security configuration ownership. The contractor shall comply with all the terms and conditions in this PD, including all appendices, attachments, and references, specifically including Appendix C, VA Information and Information Security and Privacy Language.</w:t>
      </w:r>
    </w:p>
    <w:p w14:paraId="4EED8417" w14:textId="77777777" w:rsidR="009A7968" w:rsidRDefault="009A7968" w:rsidP="00EF1575"/>
    <w:p w14:paraId="08F13FF9" w14:textId="77777777" w:rsidR="009A7968" w:rsidRDefault="009A7968" w:rsidP="00EF1575">
      <w:r>
        <w:t xml:space="preserve">The Contractor shall: </w:t>
      </w:r>
    </w:p>
    <w:p w14:paraId="2A2FF03A" w14:textId="6DFF79CA" w:rsidR="009A7968" w:rsidRDefault="009A7968" w:rsidP="00EF1575">
      <w:pPr>
        <w:pStyle w:val="ListParagraph"/>
        <w:numPr>
          <w:ilvl w:val="0"/>
          <w:numId w:val="53"/>
        </w:numPr>
        <w:spacing w:before="0" w:after="0"/>
      </w:pPr>
      <w:r>
        <w:t xml:space="preserve">Provide resident services that shall include at least </w:t>
      </w:r>
      <w:r w:rsidR="6801EAB7">
        <w:t xml:space="preserve">two </w:t>
      </w:r>
      <w:r>
        <w:t>dedicated OEM technical expert</w:t>
      </w:r>
      <w:r w:rsidR="00571ABE">
        <w:t>s</w:t>
      </w:r>
      <w:r>
        <w:t>.</w:t>
      </w:r>
    </w:p>
    <w:p w14:paraId="0C1FA077" w14:textId="77777777" w:rsidR="009A7968" w:rsidRDefault="009A7968" w:rsidP="00EF1575">
      <w:pPr>
        <w:pStyle w:val="ListParagraph"/>
        <w:numPr>
          <w:ilvl w:val="0"/>
          <w:numId w:val="53"/>
        </w:numPr>
        <w:spacing w:before="0" w:after="0"/>
      </w:pPr>
      <w:r w:rsidRPr="00146AFF">
        <w:t xml:space="preserve">Within </w:t>
      </w:r>
      <w:r>
        <w:t>5</w:t>
      </w:r>
      <w:r w:rsidRPr="00146AFF">
        <w:t xml:space="preserve"> business days after award, the Contractor shall provide a roster of Contractor and Subcontractor employees to the COR to begin their background investigations and badge issuance process, in accordance with Addendum B - VA Information and Information System Security/Privacy Language. The contractor must ensure compliance with all guidelines stated in Addendum B</w:t>
      </w:r>
      <w:r>
        <w:t>.</w:t>
      </w:r>
    </w:p>
    <w:p w14:paraId="345B9BF8" w14:textId="77777777" w:rsidR="009A7968" w:rsidRDefault="009A7968" w:rsidP="00EF1575">
      <w:pPr>
        <w:pStyle w:val="ListParagraph"/>
        <w:numPr>
          <w:ilvl w:val="0"/>
          <w:numId w:val="53"/>
        </w:numPr>
        <w:spacing w:before="0" w:after="0"/>
      </w:pPr>
      <w:r w:rsidRPr="68AE597C">
        <w:t>Develop and maintain a Data Owner Access Governance Platform implementation plan, schedule, and technical approach for assigned environments.</w:t>
      </w:r>
    </w:p>
    <w:p w14:paraId="397B4F69" w14:textId="4A02ACE4" w:rsidR="009A7968" w:rsidRDefault="009A7968" w:rsidP="00EF1575">
      <w:pPr>
        <w:pStyle w:val="ListParagraph"/>
        <w:numPr>
          <w:ilvl w:val="0"/>
          <w:numId w:val="53"/>
        </w:numPr>
        <w:spacing w:before="0" w:after="0"/>
      </w:pPr>
      <w:r w:rsidRPr="68AE597C">
        <w:t>Administer and sustain the enterprise collector footprint supporting the DLP</w:t>
      </w:r>
      <w:r w:rsidR="004C2D83">
        <w:t xml:space="preserve"> and DAG </w:t>
      </w:r>
      <w:r w:rsidRPr="68AE597C">
        <w:t xml:space="preserve"> capability, including installation, patching, version control, certificate management, connectivity validation, and incident remediation.</w:t>
      </w:r>
    </w:p>
    <w:p w14:paraId="4AA25293" w14:textId="77777777" w:rsidR="009A7968" w:rsidRDefault="009A7968" w:rsidP="00EF1575">
      <w:pPr>
        <w:pStyle w:val="ListParagraph"/>
        <w:numPr>
          <w:ilvl w:val="0"/>
          <w:numId w:val="53"/>
        </w:numPr>
        <w:spacing w:before="0" w:after="0"/>
      </w:pPr>
      <w:r w:rsidRPr="68AE597C">
        <w:t>Participate in requirements refinement with stakeholders org, data owners, system owners, and translate into technical configurations and workflows</w:t>
      </w:r>
      <w:r>
        <w:t>.</w:t>
      </w:r>
    </w:p>
    <w:p w14:paraId="5046ACAA" w14:textId="77777777" w:rsidR="009A7968" w:rsidRDefault="009A7968" w:rsidP="00EF1575">
      <w:pPr>
        <w:pStyle w:val="ListParagraph"/>
        <w:numPr>
          <w:ilvl w:val="0"/>
          <w:numId w:val="51"/>
        </w:numPr>
        <w:spacing w:before="0" w:after="0"/>
      </w:pPr>
      <w:r>
        <w:t xml:space="preserve">Provide VA tailored training/brown bags for end user support staff on Storage management and support software. All training will be provided in remote virtual sessions and training materials shall be provided as needed for support staff. </w:t>
      </w:r>
    </w:p>
    <w:p w14:paraId="425AD8BD" w14:textId="77777777" w:rsidR="009A7968" w:rsidRDefault="009A7968" w:rsidP="00EF1575">
      <w:pPr>
        <w:pStyle w:val="ListParagraph"/>
        <w:numPr>
          <w:ilvl w:val="0"/>
          <w:numId w:val="53"/>
        </w:numPr>
        <w:spacing w:before="0" w:after="0"/>
      </w:pPr>
      <w:r>
        <w:t>Proactive monitoring and support for failure notifications, bugs that might affect or OEM AIOps notifications. Coordinate required actions with staff.</w:t>
      </w:r>
    </w:p>
    <w:p w14:paraId="3239A27A" w14:textId="77777777" w:rsidR="009A7968" w:rsidRDefault="009A7968" w:rsidP="00EF1575">
      <w:pPr>
        <w:pStyle w:val="ListParagraph"/>
        <w:numPr>
          <w:ilvl w:val="0"/>
          <w:numId w:val="52"/>
        </w:numPr>
        <w:spacing w:before="0" w:after="0"/>
      </w:pPr>
      <w:r>
        <w:t>If testing is required (software, configuration), coordinate and document testing for VA change management to include implementation plan, backout plan, risk assessment and post-change configuration management documentation.</w:t>
      </w:r>
    </w:p>
    <w:p w14:paraId="681AF7A9" w14:textId="77777777" w:rsidR="009A7968" w:rsidRDefault="009A7968" w:rsidP="00EF1575">
      <w:pPr>
        <w:pStyle w:val="ListParagraph"/>
        <w:numPr>
          <w:ilvl w:val="0"/>
          <w:numId w:val="52"/>
        </w:numPr>
        <w:spacing w:before="0" w:after="0"/>
      </w:pPr>
      <w:r>
        <w:t xml:space="preserve">Utilize VA ServiceNow instance for ticket monitoring and tracking, change management. </w:t>
      </w:r>
    </w:p>
    <w:p w14:paraId="6D9C0A53" w14:textId="77777777" w:rsidR="009A7968" w:rsidRDefault="009A7968" w:rsidP="00EF1575">
      <w:pPr>
        <w:pStyle w:val="ListParagraph"/>
        <w:numPr>
          <w:ilvl w:val="0"/>
          <w:numId w:val="52"/>
        </w:numPr>
        <w:spacing w:before="0" w:after="0"/>
      </w:pPr>
      <w:r>
        <w:t xml:space="preserve">Provide storage firmware, software, bug mitigation and feature enhancement testing as necessary to support new versions or security vulnerability remediation. </w:t>
      </w:r>
    </w:p>
    <w:p w14:paraId="1644FCA1" w14:textId="77777777" w:rsidR="009A7968" w:rsidRDefault="009A7968" w:rsidP="00EF1575">
      <w:pPr>
        <w:pStyle w:val="ListParagraph"/>
        <w:numPr>
          <w:ilvl w:val="0"/>
          <w:numId w:val="52"/>
        </w:numPr>
        <w:spacing w:before="0" w:after="0"/>
      </w:pPr>
      <w:r>
        <w:t xml:space="preserve">Create and maintain all standard operating procedures and upgrade or change documentation required for storage system and functional operation in VA environment. </w:t>
      </w:r>
    </w:p>
    <w:p w14:paraId="6F9C644F" w14:textId="77777777" w:rsidR="009A7968" w:rsidRDefault="009A7968" w:rsidP="00EF1575">
      <w:pPr>
        <w:pStyle w:val="ListParagraph"/>
        <w:numPr>
          <w:ilvl w:val="0"/>
          <w:numId w:val="52"/>
        </w:numPr>
        <w:spacing w:before="0" w:after="0"/>
      </w:pPr>
      <w:r>
        <w:t>Assist operations staff in performing change actions, as needed, or requested. Perform quality assurance analysis semi-annually on completed documentation and procedures, updating for versioning, changes to procedures or known bugs or configuration nuances to VA implementations.</w:t>
      </w:r>
    </w:p>
    <w:p w14:paraId="5DC110E6" w14:textId="77777777" w:rsidR="009A7968" w:rsidRDefault="009A7968" w:rsidP="00EF1575">
      <w:pPr>
        <w:pStyle w:val="ListParagraph"/>
        <w:numPr>
          <w:ilvl w:val="0"/>
          <w:numId w:val="52"/>
        </w:numPr>
        <w:spacing w:before="0" w:after="0"/>
      </w:pPr>
      <w:r>
        <w:t>No changes can be made to the products offered without written approval from the VA. All system repair / upgrade parts must be approved for incorporation by the Original Equipment Manufacturer (OEM) and must be obtain through the OEM approved distribution partners.</w:t>
      </w:r>
    </w:p>
    <w:p w14:paraId="52B23E77" w14:textId="77777777" w:rsidR="009A7968" w:rsidRDefault="009A7968" w:rsidP="00EF1575">
      <w:pPr>
        <w:pStyle w:val="ListParagraph"/>
        <w:numPr>
          <w:ilvl w:val="0"/>
          <w:numId w:val="52"/>
        </w:numPr>
        <w:spacing w:before="0" w:after="0"/>
      </w:pPr>
      <w:r>
        <w:t xml:space="preserve">The Contractor shall provide migration services from existing software to new OEM provided software.  </w:t>
      </w:r>
    </w:p>
    <w:p w14:paraId="1B133F30" w14:textId="77777777" w:rsidR="009A7968" w:rsidRDefault="009A7968" w:rsidP="00EF1575"/>
    <w:p w14:paraId="4C6BD3C0" w14:textId="77777777" w:rsidR="009A7968" w:rsidRDefault="009A7968" w:rsidP="00EF1575">
      <w:pPr>
        <w:rPr>
          <w:b/>
        </w:rPr>
      </w:pPr>
      <w:r w:rsidRPr="004F215A">
        <w:rPr>
          <w:b/>
        </w:rPr>
        <w:t>Deliverable</w:t>
      </w:r>
      <w:r>
        <w:rPr>
          <w:b/>
        </w:rPr>
        <w:t>s</w:t>
      </w:r>
      <w:r w:rsidRPr="004F215A">
        <w:rPr>
          <w:b/>
        </w:rPr>
        <w:t>:</w:t>
      </w:r>
    </w:p>
    <w:p w14:paraId="5FA7593F" w14:textId="77777777" w:rsidR="009A7968" w:rsidRDefault="009A7968" w:rsidP="00EF1575">
      <w:pPr>
        <w:pStyle w:val="ListParagraph"/>
        <w:numPr>
          <w:ilvl w:val="0"/>
          <w:numId w:val="54"/>
        </w:numPr>
        <w:spacing w:before="0" w:after="0"/>
      </w:pPr>
      <w:r>
        <w:t>Contractor Staff Roster</w:t>
      </w:r>
    </w:p>
    <w:p w14:paraId="3217A054" w14:textId="77777777" w:rsidR="009A7968" w:rsidRDefault="009A7968" w:rsidP="00EF1575">
      <w:pPr>
        <w:pStyle w:val="ListParagraph"/>
        <w:numPr>
          <w:ilvl w:val="0"/>
          <w:numId w:val="54"/>
        </w:numPr>
        <w:spacing w:before="0" w:after="0"/>
      </w:pPr>
      <w:r>
        <w:t xml:space="preserve">Delineation of Duties for DAG </w:t>
      </w:r>
    </w:p>
    <w:p w14:paraId="4F6E7335" w14:textId="77777777" w:rsidR="009A7968" w:rsidRDefault="009A7968" w:rsidP="00EF1575">
      <w:pPr>
        <w:pStyle w:val="ListParagraph"/>
        <w:numPr>
          <w:ilvl w:val="0"/>
          <w:numId w:val="54"/>
        </w:numPr>
        <w:spacing w:before="0" w:after="0"/>
      </w:pPr>
      <w:r>
        <w:t>DAG Monthly Report</w:t>
      </w:r>
    </w:p>
    <w:p w14:paraId="4BBDDB62" w14:textId="77777777" w:rsidR="00EF1575" w:rsidRPr="00C23478" w:rsidRDefault="00EF1575" w:rsidP="00EF1575">
      <w:pPr>
        <w:pStyle w:val="ListParagraph"/>
        <w:spacing w:before="0" w:after="0"/>
        <w:ind w:left="720"/>
      </w:pPr>
    </w:p>
    <w:p w14:paraId="31F983C8" w14:textId="32360A52" w:rsidR="00EF1575" w:rsidRPr="00EF1575" w:rsidRDefault="009A7968" w:rsidP="00EF1575">
      <w:pPr>
        <w:pStyle w:val="Heading2"/>
        <w:spacing w:before="0" w:after="0"/>
        <w:ind w:left="720"/>
      </w:pPr>
      <w:bookmarkStart w:id="30" w:name="_Toc223697515"/>
      <w:bookmarkStart w:id="31" w:name="_Toc229041220"/>
      <w:r>
        <w:t>DaTA AcCESS GOVERNANCE PLATFORM  administration (DAG) (OPTIONAL TASK1) NTE 10</w:t>
      </w:r>
      <w:bookmarkEnd w:id="30"/>
      <w:bookmarkEnd w:id="31"/>
    </w:p>
    <w:p w14:paraId="3E1D2BDB" w14:textId="1D0127DD" w:rsidR="009A7968" w:rsidRDefault="009A7968" w:rsidP="00EF1575">
      <w:r w:rsidRPr="004F68FB">
        <w:t>This optional task may be exercised at any time, up to two times, during the base and/or option periods to support surge operations in accordance with (IAW)requirements outlined in Section 1.1</w:t>
      </w:r>
      <w:r w:rsidR="006A45C5">
        <w:t>4</w:t>
      </w:r>
    </w:p>
    <w:p w14:paraId="4F43F367" w14:textId="77777777" w:rsidR="00EF1575" w:rsidRDefault="00EF1575" w:rsidP="00EF1575"/>
    <w:p w14:paraId="00284681" w14:textId="77777777" w:rsidR="009A7968" w:rsidRDefault="009A7968" w:rsidP="00EF1575">
      <w:pPr>
        <w:pStyle w:val="Heading2"/>
        <w:spacing w:before="0" w:after="0"/>
        <w:ind w:left="720"/>
      </w:pPr>
      <w:bookmarkStart w:id="32" w:name="_Toc223697516"/>
      <w:bookmarkStart w:id="33" w:name="_Toc229041221"/>
      <w:r>
        <w:t>project management</w:t>
      </w:r>
      <w:bookmarkEnd w:id="32"/>
      <w:bookmarkEnd w:id="33"/>
    </w:p>
    <w:p w14:paraId="24258374" w14:textId="77777777" w:rsidR="009A7968" w:rsidRDefault="009A7968" w:rsidP="00EF1575">
      <w:r w:rsidRPr="0055595B">
        <w:t>The contractor shall provide a Project Manager (PM) to oversee the delivery of all goods and the completion of all professional services included in this PD.</w:t>
      </w:r>
    </w:p>
    <w:p w14:paraId="204889B9" w14:textId="77777777" w:rsidR="00EF1575" w:rsidRPr="00014A5D" w:rsidRDefault="00EF1575" w:rsidP="00EF1575"/>
    <w:p w14:paraId="4E30C2A5" w14:textId="77777777" w:rsidR="009A7968" w:rsidRDefault="009A7968" w:rsidP="00EF1575">
      <w:pPr>
        <w:pStyle w:val="Heading2"/>
        <w:spacing w:before="0" w:after="0"/>
        <w:ind w:left="720"/>
      </w:pPr>
      <w:bookmarkStart w:id="34" w:name="_Toc223697517"/>
      <w:bookmarkStart w:id="35" w:name="_Toc229041222"/>
      <w:r>
        <w:t>contractor management plan</w:t>
      </w:r>
      <w:bookmarkEnd w:id="34"/>
      <w:bookmarkEnd w:id="35"/>
    </w:p>
    <w:p w14:paraId="3FA8236F" w14:textId="77777777" w:rsidR="009A7968" w:rsidRDefault="009A7968" w:rsidP="00EF1575">
      <w:r>
        <w:t xml:space="preserve">The contractor shall deliver a contractor Project Management Plan (CPMP) that lays out the contractor’s approach, timeline, and tools to be used in execution of the contract.  The CPMP should be a narrative and graphic format that displays the schedule, milestones, risks, and resource support.  The CPMP shall also include how the contractor shall coordinate and execute planned, routine, and ad hoc data collection reporting requests as identified within the PD.  The initial baseline CPMP shall be concurred upon and updated in accordance with Section B of the contract.  The contractor shall update and maintain the VA PM-approved CPMP throughout the Period of Performance.  </w:t>
      </w:r>
    </w:p>
    <w:p w14:paraId="30643DF4" w14:textId="77777777" w:rsidR="009A7968" w:rsidRDefault="009A7968" w:rsidP="00EF1575">
      <w:r>
        <w:t xml:space="preserve"> </w:t>
      </w:r>
    </w:p>
    <w:p w14:paraId="10A9914F" w14:textId="77777777" w:rsidR="009A7968" w:rsidRPr="00CE1685" w:rsidRDefault="009A7968" w:rsidP="00EF1575">
      <w:pPr>
        <w:rPr>
          <w:b/>
          <w:bCs/>
        </w:rPr>
      </w:pPr>
      <w:r w:rsidRPr="00CE1685">
        <w:rPr>
          <w:b/>
          <w:bCs/>
        </w:rPr>
        <w:t xml:space="preserve">Deliverable:   </w:t>
      </w:r>
    </w:p>
    <w:p w14:paraId="0EA6289F" w14:textId="77777777" w:rsidR="009A7968" w:rsidRDefault="009A7968" w:rsidP="00EF1575">
      <w:pPr>
        <w:pStyle w:val="ListParagraph"/>
        <w:numPr>
          <w:ilvl w:val="0"/>
          <w:numId w:val="62"/>
        </w:numPr>
        <w:spacing w:before="0" w:after="0"/>
      </w:pPr>
      <w:r>
        <w:t>Contractor Project Management Plan</w:t>
      </w:r>
    </w:p>
    <w:p w14:paraId="1F9EEC27" w14:textId="77777777" w:rsidR="00EF1575" w:rsidRPr="0055595B" w:rsidRDefault="00EF1575" w:rsidP="00EF1575">
      <w:pPr>
        <w:pStyle w:val="ListParagraph"/>
        <w:spacing w:before="0" w:after="0"/>
        <w:ind w:left="720"/>
      </w:pPr>
    </w:p>
    <w:p w14:paraId="17711F20" w14:textId="77777777" w:rsidR="009A7968" w:rsidRDefault="009A7968" w:rsidP="00EF1575">
      <w:pPr>
        <w:pStyle w:val="Heading2"/>
        <w:spacing w:before="0" w:after="0"/>
        <w:ind w:left="720"/>
      </w:pPr>
      <w:bookmarkStart w:id="36" w:name="_Toc223697518"/>
      <w:bookmarkStart w:id="37" w:name="_Toc229041223"/>
      <w:r>
        <w:t>kickoff meeting</w:t>
      </w:r>
      <w:bookmarkEnd w:id="36"/>
      <w:bookmarkEnd w:id="37"/>
    </w:p>
    <w:p w14:paraId="69C3CD6A" w14:textId="77777777" w:rsidR="009A7968" w:rsidRPr="00183C3E" w:rsidRDefault="009A7968" w:rsidP="00EF1575">
      <w:r w:rsidRPr="002078E6">
        <w:t>Within three (3) calendar days of award, the contractor shall host a Delivery Order (DO) Kickoff Meeting with VA via telephone. Key contractor personnel involved in designing and managing the procured solutions shall be introduced to the VA Principal Architect (PA), Contracting Officer’s Representative (COR) and Program Manager (PM) at this time.  A review of the contract deliverables and timetables shall occur to ensure all key VA stakeholders and contractor personnel work collaboratively together to ensure success of the DO.</w:t>
      </w:r>
    </w:p>
    <w:p w14:paraId="312E9DAB" w14:textId="6D94FC1A" w:rsidR="00FA70C4" w:rsidRDefault="00FA70C4" w:rsidP="00EF1575">
      <w:pPr>
        <w:rPr>
          <w:rStyle w:val="Emphasis"/>
          <w:b w:val="0"/>
          <w:i w:val="0"/>
        </w:rPr>
      </w:pPr>
    </w:p>
    <w:p w14:paraId="0DD1A01A" w14:textId="48AFC226" w:rsidR="00E47F5F" w:rsidRDefault="00D076F4" w:rsidP="00EF1575">
      <w:pPr>
        <w:pStyle w:val="Heading1"/>
        <w:spacing w:before="0" w:after="0"/>
      </w:pPr>
      <w:bookmarkStart w:id="38" w:name="_Toc229041224"/>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38"/>
    </w:p>
    <w:p w14:paraId="13005B66" w14:textId="726FC8E8" w:rsidR="00152ED7" w:rsidRDefault="00AB061D" w:rsidP="00EF1575">
      <w:bookmarkStart w:id="39" w:name="_Hlk182830593"/>
      <w:r w:rsidRPr="00AB061D">
        <w:rPr>
          <w:rFonts w:cs="Arial"/>
        </w:rPr>
        <w:t>On</w:t>
      </w:r>
      <w:r w:rsidR="00E8238F" w:rsidRPr="0029458D">
        <w:rPr>
          <w:rFonts w:cs="Arial"/>
        </w:rPr>
        <w:t xml:space="preserve"> January 18, 2017, the Access Board issued a final rule that updated accessibility requirements covered by Section 508 and refreshed guidelines for telecommunications equipment subject to Section 255 of the Communications Act. </w:t>
      </w:r>
      <w:r w:rsidR="00E8238F">
        <w:rPr>
          <w:rFonts w:cs="Arial"/>
        </w:rPr>
        <w:t xml:space="preserve"> </w:t>
      </w:r>
      <w:r w:rsidR="00E8238F" w:rsidRPr="0029458D">
        <w:rPr>
          <w:rFonts w:cs="Arial"/>
        </w:rPr>
        <w:t>The final rule went into effect on January 18, 2018</w:t>
      </w:r>
      <w:bookmarkEnd w:id="39"/>
      <w:r w:rsidR="00E8238F" w:rsidRPr="0029458D">
        <w:rPr>
          <w:rFonts w:cs="Arial"/>
        </w:rPr>
        <w:t>.</w:t>
      </w:r>
      <w:r w:rsidR="00E8238F" w:rsidRPr="0090246F">
        <w:rPr>
          <w:rFonts w:cs="Arial"/>
        </w:rPr>
        <w:t xml:space="preserve"> </w:t>
      </w:r>
      <w:r w:rsidR="00E8238F">
        <w:rPr>
          <w:rFonts w:cs="Arial"/>
        </w:rPr>
        <w:t xml:space="preserve"> </w:t>
      </w:r>
      <w:r w:rsidR="00E8238F" w:rsidRPr="0090246F">
        <w:rPr>
          <w:rFonts w:cs="Arial"/>
        </w:rPr>
        <w:t xml:space="preserve">The revisions and updates to the </w:t>
      </w:r>
      <w:r w:rsidR="00E8238F">
        <w:rPr>
          <w:rFonts w:cs="Arial"/>
        </w:rPr>
        <w:t>S</w:t>
      </w:r>
      <w:r w:rsidR="00E8238F" w:rsidRPr="0090246F">
        <w:rPr>
          <w:rFonts w:cs="Arial"/>
        </w:rPr>
        <w:t xml:space="preserve">ection 508-based standards and </w:t>
      </w:r>
      <w:r w:rsidR="00E8238F">
        <w:rPr>
          <w:rFonts w:cs="Arial"/>
        </w:rPr>
        <w:t>S</w:t>
      </w:r>
      <w:r w:rsidR="00E8238F" w:rsidRPr="0090246F">
        <w:rPr>
          <w:rFonts w:cs="Arial"/>
        </w:rPr>
        <w:t xml:space="preserve">ection 255-based guidelines are intended to ensure that information and communication technology </w:t>
      </w:r>
      <w:r w:rsidR="00E8238F">
        <w:rPr>
          <w:rFonts w:cs="Arial"/>
        </w:rPr>
        <w:t xml:space="preserve">(ICT) </w:t>
      </w:r>
      <w:r w:rsidR="00E8238F" w:rsidRPr="0090246F">
        <w:rPr>
          <w:rFonts w:cs="Arial"/>
        </w:rPr>
        <w:t>covered by the respective statutes is accessible to and usable by individuals with disabilities</w:t>
      </w:r>
      <w:r w:rsidR="00152ED7" w:rsidRPr="00152ED7">
        <w:t>.</w:t>
      </w:r>
    </w:p>
    <w:p w14:paraId="5066B6AE" w14:textId="353A1209" w:rsidR="00152ED7" w:rsidRDefault="00152ED7" w:rsidP="00EF1575"/>
    <w:p w14:paraId="0FD2BC23" w14:textId="044D06F9" w:rsidR="00152ED7" w:rsidRDefault="00152ED7" w:rsidP="00EF1575">
      <w:pPr>
        <w:pStyle w:val="Heading2"/>
        <w:spacing w:before="0" w:after="0"/>
        <w:ind w:left="720"/>
      </w:pPr>
      <w:bookmarkStart w:id="40" w:name="_Toc229041225"/>
      <w:r>
        <w:t>SECTION 508 – INFORMATION AND COMMUNICATION TECHNOLOGY (ICT) STANDARDS</w:t>
      </w:r>
      <w:bookmarkEnd w:id="40"/>
    </w:p>
    <w:p w14:paraId="54D996F2" w14:textId="6717307F" w:rsidR="00B1085D" w:rsidRPr="001A1412" w:rsidRDefault="00E8238F" w:rsidP="00EF1575">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41"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or can be obtained from the Access Board website</w:t>
      </w:r>
      <w:r w:rsidRPr="00573BA2">
        <w:rPr>
          <w:rFonts w:cs="Arial"/>
        </w:rPr>
        <w:t>.</w:t>
      </w:r>
      <w:bookmarkEnd w:id="41"/>
      <w:r>
        <w:rPr>
          <w:rFonts w:cs="Arial"/>
        </w:rPr>
        <w:t xml:space="preserve">  </w:t>
      </w:r>
      <w:r w:rsidRPr="75F2D1E0">
        <w:rPr>
          <w:rFonts w:cs="Arial"/>
        </w:rPr>
        <w:t xml:space="preserve">Federal agencies must comply with the </w:t>
      </w:r>
      <w:bookmarkStart w:id="42" w:name="_Hlk182830688"/>
      <w:r>
        <w:rPr>
          <w:rFonts w:cs="Arial"/>
        </w:rPr>
        <w:t>Rehabilitation Act of 1973, as amended</w:t>
      </w:r>
      <w:bookmarkEnd w:id="42"/>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EF1575">
      <w:pPr>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EF1575">
      <w:pPr>
        <w:ind w:right="13"/>
        <w:rPr>
          <w:rFonts w:cs="Arial"/>
          <w:color w:val="000000"/>
        </w:rPr>
      </w:pPr>
    </w:p>
    <w:bookmarkStart w:id="43" w:name="_Hlk221541722"/>
    <w:p w14:paraId="704F678C" w14:textId="72BE366D" w:rsidR="00B1085D" w:rsidRDefault="005D0E16" w:rsidP="00EF1575">
      <w:pPr>
        <w:ind w:left="1440" w:right="13" w:hanging="540"/>
        <w:rPr>
          <w:rFonts w:cs="Arial"/>
          <w:color w:val="000000"/>
        </w:rPr>
      </w:pPr>
      <w:sdt>
        <w:sdtPr>
          <w:rPr>
            <w:rFonts w:cs="Arial"/>
            <w:color w:val="000000"/>
          </w:rPr>
          <w:id w:val="1498537885"/>
          <w14:checkbox>
            <w14:checked w14:val="0"/>
            <w14:checkedState w14:val="2612" w14:font="MS Gothic"/>
            <w14:uncheckedState w14:val="2610" w14:font="MS Gothic"/>
          </w14:checkbox>
        </w:sdtPr>
        <w:sdtEndPr/>
        <w:sdtContent>
          <w:r w:rsidR="00535243">
            <w:rPr>
              <w:rFonts w:ascii="MS Gothic" w:eastAsia="MS Gothic" w:hAnsi="MS Gothic" w:cs="Arial" w:hint="eastAsia"/>
              <w:color w:val="000000"/>
            </w:rPr>
            <w:t>☐</w:t>
          </w:r>
        </w:sdtContent>
      </w:sdt>
      <w:bookmarkEnd w:id="43"/>
      <w:r w:rsidR="00B1085D">
        <w:rPr>
          <w:rFonts w:cs="Arial"/>
          <w:color w:val="000000"/>
        </w:rPr>
        <w:tab/>
      </w:r>
      <w:r w:rsidR="00B1085D" w:rsidRPr="00776711">
        <w:rPr>
          <w:rFonts w:cs="Arial"/>
          <w:color w:val="000000"/>
        </w:rPr>
        <w:t xml:space="preserve">E205 </w:t>
      </w:r>
      <w:bookmarkStart w:id="44"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44"/>
    </w:p>
    <w:p w14:paraId="31446397" w14:textId="06CCAFAA" w:rsidR="00B1085D" w:rsidRDefault="005D0E16" w:rsidP="00EF1575">
      <w:pPr>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24F84D16" w:rsidR="00B1085D" w:rsidRDefault="005D0E16" w:rsidP="00EF1575">
      <w:pPr>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5D0E16" w:rsidP="00EF1575">
      <w:pPr>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5D0E16" w:rsidP="00EF1575">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EF1575">
      <w:pPr>
        <w:rPr>
          <w:rFonts w:cs="Arial"/>
          <w:color w:val="000000"/>
        </w:rPr>
      </w:pPr>
    </w:p>
    <w:p w14:paraId="445B8CE7" w14:textId="1EF3D1DC" w:rsidR="00B1085D" w:rsidRDefault="00B1085D" w:rsidP="00EF1575">
      <w:pPr>
        <w:pStyle w:val="Heading2"/>
        <w:spacing w:before="0" w:after="0"/>
        <w:ind w:left="720"/>
      </w:pPr>
      <w:bookmarkStart w:id="45" w:name="_Toc229041226"/>
      <w:r>
        <w:t>COMPATABILITY WITH ASSISTIVE TECHNOLOGY</w:t>
      </w:r>
      <w:bookmarkEnd w:id="45"/>
    </w:p>
    <w:p w14:paraId="1C7B3A2F" w14:textId="77777777" w:rsidR="00B1085D" w:rsidRDefault="00B1085D" w:rsidP="00EF1575">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6B661273" w14:textId="77777777" w:rsidR="00EF1575" w:rsidRDefault="00EF1575" w:rsidP="00EF1575"/>
    <w:p w14:paraId="4D8EDEC1" w14:textId="1D9D3A77" w:rsidR="00B1085D" w:rsidRDefault="00B1085D" w:rsidP="00EF1575">
      <w:pPr>
        <w:pStyle w:val="Heading2"/>
        <w:spacing w:before="0" w:after="0"/>
        <w:ind w:left="720"/>
      </w:pPr>
      <w:bookmarkStart w:id="46" w:name="_Toc229041227"/>
      <w:r>
        <w:t>ACCEPTANCE AND ACCEPTANCE TESTING</w:t>
      </w:r>
      <w:bookmarkEnd w:id="46"/>
    </w:p>
    <w:p w14:paraId="7D046D73" w14:textId="77777777" w:rsidR="00B1085D" w:rsidRDefault="00B1085D" w:rsidP="00EF1575">
      <w:r>
        <w:t>Deliverables resulting from this solicitation will be accepted based in part on satisfaction of the Section 508 Chapter 2: Scoping Requirements standards identified above.</w:t>
      </w:r>
    </w:p>
    <w:p w14:paraId="08AEA5A3" w14:textId="662D4EE9" w:rsidR="00B1085D" w:rsidRDefault="00B1085D" w:rsidP="00EF1575">
      <w:r>
        <w:t>The Government reserves the right to test for Section 508 Compliance before delivery.  The Contractor shall be able to demonstrate Section 508 Compliance upon delivery.</w:t>
      </w:r>
    </w:p>
    <w:p w14:paraId="1C9D8078" w14:textId="77777777" w:rsidR="00EF1575" w:rsidRPr="00B1085D" w:rsidRDefault="00EF1575" w:rsidP="00EF1575"/>
    <w:p w14:paraId="0DD1A03C" w14:textId="5B16815A" w:rsidR="00E47F5F" w:rsidRPr="00D13E0C" w:rsidRDefault="00D076F4" w:rsidP="00EF1575">
      <w:pPr>
        <w:pStyle w:val="Heading1"/>
        <w:spacing w:before="0" w:after="0"/>
      </w:pPr>
      <w:bookmarkStart w:id="47" w:name="_Toc6902885"/>
      <w:bookmarkStart w:id="48" w:name="_Toc229041228"/>
      <w:r>
        <w:t xml:space="preserve">INFORMATION TECHNOLOGY USING </w:t>
      </w:r>
      <w:r w:rsidR="00E8238F">
        <w:t>SUSTAINABLE PRODUCTS</w:t>
      </w:r>
      <w:bookmarkEnd w:id="48"/>
    </w:p>
    <w:p w14:paraId="0769AE4E" w14:textId="77777777" w:rsidR="007D25E8" w:rsidRPr="006A6010" w:rsidRDefault="007D25E8" w:rsidP="00EF1575">
      <w:pPr>
        <w:pStyle w:val="NoSpacing"/>
      </w:pPr>
      <w:bookmarkStart w:id="49" w:name="_Hlk182830863"/>
      <w:bookmarkStart w:id="50" w:name="_Hlk72498820"/>
      <w:bookmarkStart w:id="51" w:name="_Toc251331945"/>
      <w:bookmarkStart w:id="52" w:name="_Ref252783006"/>
      <w:bookmarkStart w:id="53" w:name="_Ref252783012"/>
      <w:bookmarkStart w:id="54" w:name="_Ref252783063"/>
      <w:bookmarkStart w:id="55" w:name="_Ref252783161"/>
      <w:bookmarkStart w:id="56" w:name="_Ref254597160"/>
      <w:bookmarkStart w:id="57" w:name="_Ref254625493"/>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Executive Order 13221, “Energy-Efficient Standby Power Devices,” dated August 2, 2001; and the </w:t>
      </w:r>
      <w:r>
        <w:t>Revolutionary Federal Acquisition Regulation (FAR) Overhaul (RFO)</w:t>
      </w:r>
      <w:r w:rsidRPr="006A6010">
        <w:t xml:space="preserve"> to provide ENERGY STAR® certified and Federal Energy Management Program (FEMP) Designated Low Standby Power information technology products</w:t>
      </w:r>
      <w:r>
        <w:t xml:space="preserve">, see </w:t>
      </w:r>
      <w:hyperlink r:id="rId13" w:tooltip="Link to DOE Search for Energy Efficient Products" w:history="1">
        <w:r w:rsidRPr="00BB6C5C">
          <w:rPr>
            <w:rStyle w:val="Hyperlink"/>
          </w:rPr>
          <w:t>https://www.energy.gov/femp/search-energy-efficient-products</w:t>
        </w:r>
      </w:hyperlink>
      <w:r w:rsidRPr="006A6010">
        <w:t xml:space="preserve">.  See </w:t>
      </w:r>
      <w:hyperlink r:id="rId14" w:tooltip="Link to Energy Star website" w:history="1">
        <w:r w:rsidRPr="006A6010">
          <w:rPr>
            <w:rStyle w:val="Hyperlink"/>
          </w:rPr>
          <w:t>http://www.energystar.gov</w:t>
        </w:r>
      </w:hyperlink>
      <w:r w:rsidRPr="006A6010">
        <w:t xml:space="preserve"> for complete product specifications and updated lists of Energy Star certified products.  FEMP low standby power product listing can be found at </w:t>
      </w:r>
      <w:hyperlink r:id="rId15" w:tooltip="Link to FEMP low standby power product list" w:history="1">
        <w:r>
          <w:rPr>
            <w:rStyle w:val="Hyperlink"/>
          </w:rPr>
          <w:t>https://www.energy.gov/femp/low-standby-power-product-list</w:t>
        </w:r>
      </w:hyperlink>
      <w:r>
        <w:t>.</w:t>
      </w:r>
    </w:p>
    <w:p w14:paraId="7C509D41" w14:textId="77777777" w:rsidR="007D25E8" w:rsidRPr="006A6010" w:rsidRDefault="007D25E8" w:rsidP="00EF1575">
      <w:pPr>
        <w:pStyle w:val="NoSpacing"/>
      </w:pPr>
    </w:p>
    <w:p w14:paraId="3BADCC49" w14:textId="77777777" w:rsidR="007D25E8" w:rsidRPr="006A6010" w:rsidRDefault="007D25E8" w:rsidP="00EF1575">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1582E829" w14:textId="77777777" w:rsidR="007D25E8" w:rsidRPr="006A6010" w:rsidRDefault="007D25E8" w:rsidP="007D25E8">
      <w:pPr>
        <w:pStyle w:val="NoSpacing"/>
      </w:pPr>
    </w:p>
    <w:p w14:paraId="5A1125FD" w14:textId="05A13887" w:rsidR="007D25E8" w:rsidRDefault="007D25E8" w:rsidP="00EF1575">
      <w:pPr>
        <w:pStyle w:val="NoSpacing"/>
      </w:pPr>
      <w:r w:rsidRPr="006A6010">
        <w:t xml:space="preserve">Specifically, the Contractor shall provide sustainable products under this contract in accordance with </w:t>
      </w:r>
      <w:r>
        <w:t>RFO</w:t>
      </w:r>
      <w:r w:rsidRPr="006A6010">
        <w:t xml:space="preserve"> 52.223-23 (</w:t>
      </w:r>
      <w:r>
        <w:t>NOV</w:t>
      </w:r>
      <w:r w:rsidRPr="006A6010">
        <w:t xml:space="preserve"> 2025).  The applicable products with their associated certification and/or designation required (e.g. Energy Star, FEMP Low Standby Power) are identified within the product requirements specifications in this P</w:t>
      </w:r>
      <w:r>
        <w:t>D</w:t>
      </w:r>
      <w:r w:rsidRPr="006A6010">
        <w:t>.  The Contractor shall self-certify that its proposed products meet the certification(s) and/or designation(s) specified.</w:t>
      </w:r>
    </w:p>
    <w:p w14:paraId="0BFB1474" w14:textId="5EA78190" w:rsidR="008A0DAB" w:rsidRDefault="008A0DAB" w:rsidP="00EF1575">
      <w:pPr>
        <w:pStyle w:val="NoSpacing"/>
      </w:pPr>
    </w:p>
    <w:p w14:paraId="0DD1A06E" w14:textId="1C6F3BC0" w:rsidR="00E47F5F" w:rsidRPr="00D13E0C" w:rsidRDefault="000D4552" w:rsidP="00EF1575">
      <w:pPr>
        <w:pStyle w:val="Heading1"/>
        <w:spacing w:before="0" w:after="0"/>
      </w:pPr>
      <w:bookmarkStart w:id="58" w:name="_Toc229041229"/>
      <w:bookmarkEnd w:id="49"/>
      <w:bookmarkEnd w:id="50"/>
      <w:r w:rsidRPr="00D13E0C">
        <w:rPr>
          <w:caps w:val="0"/>
        </w:rPr>
        <w:t>S</w:t>
      </w:r>
      <w:bookmarkEnd w:id="51"/>
      <w:bookmarkEnd w:id="52"/>
      <w:bookmarkEnd w:id="53"/>
      <w:bookmarkEnd w:id="54"/>
      <w:bookmarkEnd w:id="55"/>
      <w:bookmarkEnd w:id="56"/>
      <w:bookmarkEnd w:id="57"/>
      <w:r w:rsidR="00297319">
        <w:rPr>
          <w:caps w:val="0"/>
        </w:rPr>
        <w:t xml:space="preserve">HIPMENT OF HARDWARE OR </w:t>
      </w:r>
      <w:r w:rsidR="00AB061D" w:rsidRPr="00AB061D">
        <w:rPr>
          <w:caps w:val="0"/>
        </w:rPr>
        <w:t>EQUIPMENT</w:t>
      </w:r>
      <w:bookmarkEnd w:id="58"/>
    </w:p>
    <w:p w14:paraId="02767833" w14:textId="7ED0FFCE" w:rsidR="00235EE5" w:rsidRDefault="00235EE5" w:rsidP="00EF1575">
      <w:pPr>
        <w:pStyle w:val="NoSpacing"/>
      </w:pPr>
      <w:r w:rsidRPr="007C56C7">
        <w:rPr>
          <w:b/>
          <w:u w:val="single"/>
        </w:rPr>
        <w:t>Inspection</w:t>
      </w:r>
      <w:r w:rsidRPr="007C56C7">
        <w:rPr>
          <w:b/>
        </w:rPr>
        <w:t>:</w:t>
      </w:r>
      <w:r w:rsidRPr="007C56C7">
        <w:t xml:space="preserve">  </w:t>
      </w:r>
      <w:r w:rsidR="00DC7E3C">
        <w:t xml:space="preserve">                 </w:t>
      </w:r>
      <w:r w:rsidRPr="007C56C7">
        <w:t>Destination</w:t>
      </w:r>
      <w:r w:rsidRPr="007C56C7">
        <w:br/>
      </w:r>
      <w:r w:rsidRPr="007C56C7">
        <w:rPr>
          <w:b/>
          <w:u w:val="single"/>
        </w:rPr>
        <w:t>Acceptance</w:t>
      </w:r>
      <w:r w:rsidRPr="007C56C7">
        <w:rPr>
          <w:b/>
        </w:rPr>
        <w:t>:</w:t>
      </w:r>
      <w:r w:rsidRPr="007C56C7">
        <w:t xml:space="preserve">  </w:t>
      </w:r>
      <w:r w:rsidR="00DC7E3C">
        <w:t xml:space="preserve">               </w:t>
      </w:r>
      <w:r w:rsidRPr="007C56C7">
        <w:t>Destination</w:t>
      </w:r>
      <w:r w:rsidRPr="007C56C7">
        <w:br/>
      </w:r>
      <w:r w:rsidRPr="007C56C7">
        <w:rPr>
          <w:b/>
          <w:u w:val="single"/>
        </w:rPr>
        <w:t>Free on Board (FOB):</w:t>
      </w:r>
      <w:r w:rsidRPr="007C56C7">
        <w:t xml:space="preserve">  Destination</w:t>
      </w:r>
    </w:p>
    <w:p w14:paraId="15EDE4D7" w14:textId="77777777" w:rsidR="00235EE5" w:rsidRPr="007C56C7" w:rsidRDefault="00235EE5" w:rsidP="00EF1575">
      <w:pPr>
        <w:pStyle w:val="NoSpacing"/>
      </w:pPr>
    </w:p>
    <w:p w14:paraId="6270DB4E" w14:textId="77777777" w:rsidR="00235EE5" w:rsidRPr="007C56C7" w:rsidRDefault="00235EE5" w:rsidP="00EF1575">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5F3E42" w:rsidRPr="007C56C7" w14:paraId="6F63B79C" w14:textId="77777777" w:rsidTr="00152ED7">
        <w:trPr>
          <w:tblHeader/>
        </w:trPr>
        <w:tc>
          <w:tcPr>
            <w:tcW w:w="1164" w:type="dxa"/>
          </w:tcPr>
          <w:p w14:paraId="1E9A2FF5" w14:textId="77777777" w:rsidR="00235EE5" w:rsidRPr="007C56C7" w:rsidRDefault="00235EE5" w:rsidP="00EF1575">
            <w:pPr>
              <w:pStyle w:val="NoSpacing"/>
            </w:pPr>
          </w:p>
        </w:tc>
        <w:tc>
          <w:tcPr>
            <w:tcW w:w="3246" w:type="dxa"/>
          </w:tcPr>
          <w:p w14:paraId="1C2E7DB5" w14:textId="77777777" w:rsidR="00235EE5" w:rsidRPr="007C56C7" w:rsidRDefault="00235EE5" w:rsidP="00EF1575">
            <w:pPr>
              <w:pStyle w:val="NoSpacing"/>
            </w:pPr>
            <w:r w:rsidRPr="007C56C7">
              <w:t>Primary</w:t>
            </w:r>
          </w:p>
        </w:tc>
        <w:tc>
          <w:tcPr>
            <w:tcW w:w="1246" w:type="dxa"/>
          </w:tcPr>
          <w:p w14:paraId="3E9948F8" w14:textId="77777777" w:rsidR="00235EE5" w:rsidRPr="007C56C7" w:rsidRDefault="00235EE5" w:rsidP="00EF1575">
            <w:pPr>
              <w:pStyle w:val="NoSpacing"/>
            </w:pPr>
          </w:p>
        </w:tc>
        <w:tc>
          <w:tcPr>
            <w:tcW w:w="3344" w:type="dxa"/>
          </w:tcPr>
          <w:p w14:paraId="19911F1F" w14:textId="77777777" w:rsidR="00235EE5" w:rsidRPr="007C56C7" w:rsidRDefault="00235EE5" w:rsidP="00EF1575">
            <w:pPr>
              <w:pStyle w:val="NoSpacing"/>
            </w:pPr>
            <w:r w:rsidRPr="007C56C7">
              <w:t>Alternate</w:t>
            </w:r>
          </w:p>
        </w:tc>
      </w:tr>
      <w:tr w:rsidR="005F3E42" w:rsidRPr="007C56C7" w14:paraId="359F8852" w14:textId="77777777" w:rsidTr="00152ED7">
        <w:tc>
          <w:tcPr>
            <w:tcW w:w="1164" w:type="dxa"/>
          </w:tcPr>
          <w:p w14:paraId="5F87C339" w14:textId="77777777" w:rsidR="00235EE5" w:rsidRPr="007C56C7" w:rsidRDefault="00235EE5" w:rsidP="00EF1575">
            <w:pPr>
              <w:pStyle w:val="NoSpacing"/>
            </w:pPr>
            <w:r w:rsidRPr="007C56C7">
              <w:t>Name:</w:t>
            </w:r>
          </w:p>
        </w:tc>
        <w:tc>
          <w:tcPr>
            <w:tcW w:w="3246" w:type="dxa"/>
            <w:tcBorders>
              <w:bottom w:val="single" w:sz="4" w:space="0" w:color="auto"/>
            </w:tcBorders>
          </w:tcPr>
          <w:p w14:paraId="76593CBE" w14:textId="7AFAE512" w:rsidR="00235EE5" w:rsidRPr="007C56C7" w:rsidRDefault="0043572D" w:rsidP="00EF1575">
            <w:pPr>
              <w:pStyle w:val="NoSpacing"/>
              <w:rPr>
                <w:u w:val="single"/>
              </w:rPr>
            </w:pPr>
            <w:r>
              <w:rPr>
                <w:u w:val="single"/>
              </w:rPr>
              <w:t>Randy Jones</w:t>
            </w:r>
          </w:p>
        </w:tc>
        <w:tc>
          <w:tcPr>
            <w:tcW w:w="1246" w:type="dxa"/>
          </w:tcPr>
          <w:p w14:paraId="587C3976" w14:textId="77777777" w:rsidR="00235EE5" w:rsidRPr="007C56C7" w:rsidRDefault="00235EE5" w:rsidP="00EF1575">
            <w:pPr>
              <w:pStyle w:val="NoSpacing"/>
            </w:pPr>
            <w:r w:rsidRPr="007C56C7">
              <w:t>Name:</w:t>
            </w:r>
          </w:p>
        </w:tc>
        <w:tc>
          <w:tcPr>
            <w:tcW w:w="3344" w:type="dxa"/>
            <w:tcBorders>
              <w:bottom w:val="single" w:sz="4" w:space="0" w:color="auto"/>
            </w:tcBorders>
          </w:tcPr>
          <w:p w14:paraId="30B54833" w14:textId="77777777" w:rsidR="00235EE5" w:rsidRPr="007C56C7" w:rsidRDefault="00235EE5" w:rsidP="00EF1575">
            <w:pPr>
              <w:pStyle w:val="NoSpacing"/>
            </w:pPr>
          </w:p>
        </w:tc>
      </w:tr>
      <w:tr w:rsidR="005F3E42" w:rsidRPr="007C56C7" w14:paraId="4A0B34B2" w14:textId="77777777" w:rsidTr="00152ED7">
        <w:tc>
          <w:tcPr>
            <w:tcW w:w="1164" w:type="dxa"/>
          </w:tcPr>
          <w:p w14:paraId="443D89AE" w14:textId="77777777" w:rsidR="00235EE5" w:rsidRPr="007C56C7" w:rsidRDefault="00235EE5" w:rsidP="00EF1575">
            <w:pPr>
              <w:pStyle w:val="NoSpacing"/>
            </w:pPr>
            <w:r w:rsidRPr="007C56C7">
              <w:t>Address:</w:t>
            </w:r>
          </w:p>
        </w:tc>
        <w:tc>
          <w:tcPr>
            <w:tcW w:w="3246" w:type="dxa"/>
            <w:tcBorders>
              <w:top w:val="single" w:sz="4" w:space="0" w:color="auto"/>
              <w:bottom w:val="single" w:sz="4" w:space="0" w:color="auto"/>
            </w:tcBorders>
          </w:tcPr>
          <w:p w14:paraId="07D7B487" w14:textId="77777777" w:rsidR="00235EE5" w:rsidRPr="007C56C7" w:rsidRDefault="00235EE5" w:rsidP="00EF1575">
            <w:pPr>
              <w:pStyle w:val="NoSpacing"/>
            </w:pPr>
          </w:p>
        </w:tc>
        <w:tc>
          <w:tcPr>
            <w:tcW w:w="1246" w:type="dxa"/>
          </w:tcPr>
          <w:p w14:paraId="79354A20" w14:textId="77777777" w:rsidR="00235EE5" w:rsidRPr="007C56C7" w:rsidRDefault="00235EE5" w:rsidP="00EF1575">
            <w:pPr>
              <w:pStyle w:val="NoSpacing"/>
            </w:pPr>
            <w:r w:rsidRPr="007C56C7">
              <w:t>Address:</w:t>
            </w:r>
          </w:p>
        </w:tc>
        <w:tc>
          <w:tcPr>
            <w:tcW w:w="3344" w:type="dxa"/>
            <w:tcBorders>
              <w:top w:val="single" w:sz="4" w:space="0" w:color="auto"/>
              <w:bottom w:val="single" w:sz="4" w:space="0" w:color="auto"/>
            </w:tcBorders>
          </w:tcPr>
          <w:p w14:paraId="0C69987A" w14:textId="77777777" w:rsidR="00235EE5" w:rsidRPr="007C56C7" w:rsidRDefault="00235EE5" w:rsidP="00EF1575">
            <w:pPr>
              <w:pStyle w:val="NoSpacing"/>
            </w:pPr>
          </w:p>
        </w:tc>
      </w:tr>
      <w:tr w:rsidR="005F3E42" w:rsidRPr="007C56C7" w14:paraId="0937DBD2" w14:textId="77777777" w:rsidTr="00152ED7">
        <w:tc>
          <w:tcPr>
            <w:tcW w:w="1164" w:type="dxa"/>
          </w:tcPr>
          <w:p w14:paraId="2AF1693B" w14:textId="77777777" w:rsidR="00235EE5" w:rsidRPr="007C56C7" w:rsidRDefault="00235EE5" w:rsidP="00EF1575">
            <w:pPr>
              <w:pStyle w:val="NoSpacing"/>
            </w:pPr>
            <w:r w:rsidRPr="007C56C7">
              <w:t>Voice:</w:t>
            </w:r>
          </w:p>
        </w:tc>
        <w:tc>
          <w:tcPr>
            <w:tcW w:w="3246" w:type="dxa"/>
            <w:tcBorders>
              <w:top w:val="single" w:sz="4" w:space="0" w:color="auto"/>
              <w:bottom w:val="single" w:sz="4" w:space="0" w:color="auto"/>
            </w:tcBorders>
          </w:tcPr>
          <w:p w14:paraId="0A5ECABD" w14:textId="77777777" w:rsidR="00235EE5" w:rsidRPr="007C56C7" w:rsidRDefault="00235EE5" w:rsidP="00EF1575">
            <w:pPr>
              <w:pStyle w:val="NoSpacing"/>
            </w:pPr>
          </w:p>
        </w:tc>
        <w:tc>
          <w:tcPr>
            <w:tcW w:w="1246" w:type="dxa"/>
          </w:tcPr>
          <w:p w14:paraId="71946104" w14:textId="77777777" w:rsidR="00235EE5" w:rsidRPr="007C56C7" w:rsidRDefault="00235EE5" w:rsidP="00EF1575">
            <w:pPr>
              <w:pStyle w:val="NoSpacing"/>
            </w:pPr>
            <w:r w:rsidRPr="007C56C7">
              <w:t>Voice:</w:t>
            </w:r>
          </w:p>
        </w:tc>
        <w:tc>
          <w:tcPr>
            <w:tcW w:w="3344" w:type="dxa"/>
            <w:tcBorders>
              <w:top w:val="single" w:sz="4" w:space="0" w:color="auto"/>
              <w:bottom w:val="single" w:sz="4" w:space="0" w:color="auto"/>
            </w:tcBorders>
          </w:tcPr>
          <w:p w14:paraId="645AC4AC" w14:textId="77777777" w:rsidR="00235EE5" w:rsidRPr="007C56C7" w:rsidRDefault="00235EE5" w:rsidP="00EF1575">
            <w:pPr>
              <w:pStyle w:val="NoSpacing"/>
            </w:pPr>
          </w:p>
        </w:tc>
      </w:tr>
      <w:tr w:rsidR="005F3E42" w:rsidRPr="007C56C7" w14:paraId="11549C7E" w14:textId="77777777" w:rsidTr="00152ED7">
        <w:tc>
          <w:tcPr>
            <w:tcW w:w="1164" w:type="dxa"/>
          </w:tcPr>
          <w:p w14:paraId="3EF8B8E4" w14:textId="77777777" w:rsidR="00235EE5" w:rsidRPr="007C56C7" w:rsidRDefault="00235EE5" w:rsidP="00EF1575">
            <w:pPr>
              <w:pStyle w:val="NoSpacing"/>
            </w:pPr>
            <w:r w:rsidRPr="007C56C7">
              <w:t>Email:</w:t>
            </w:r>
          </w:p>
        </w:tc>
        <w:tc>
          <w:tcPr>
            <w:tcW w:w="3246" w:type="dxa"/>
            <w:tcBorders>
              <w:top w:val="single" w:sz="4" w:space="0" w:color="auto"/>
              <w:bottom w:val="single" w:sz="4" w:space="0" w:color="auto"/>
            </w:tcBorders>
          </w:tcPr>
          <w:p w14:paraId="66D9E61B" w14:textId="485F19C9" w:rsidR="00235EE5" w:rsidRPr="007C56C7" w:rsidRDefault="00235EE5" w:rsidP="00EF1575">
            <w:pPr>
              <w:pStyle w:val="NoSpacing"/>
            </w:pPr>
          </w:p>
        </w:tc>
        <w:tc>
          <w:tcPr>
            <w:tcW w:w="1246" w:type="dxa"/>
          </w:tcPr>
          <w:p w14:paraId="505D8D7F" w14:textId="77777777" w:rsidR="00235EE5" w:rsidRPr="007C56C7" w:rsidRDefault="00235EE5" w:rsidP="00EF1575">
            <w:pPr>
              <w:pStyle w:val="NoSpacing"/>
            </w:pPr>
            <w:r w:rsidRPr="007C56C7">
              <w:t>Email:</w:t>
            </w:r>
          </w:p>
        </w:tc>
        <w:tc>
          <w:tcPr>
            <w:tcW w:w="3344" w:type="dxa"/>
            <w:tcBorders>
              <w:top w:val="single" w:sz="4" w:space="0" w:color="auto"/>
              <w:bottom w:val="single" w:sz="4" w:space="0" w:color="auto"/>
            </w:tcBorders>
          </w:tcPr>
          <w:p w14:paraId="300A2C5C" w14:textId="77777777" w:rsidR="00235EE5" w:rsidRPr="007C56C7" w:rsidRDefault="00235EE5" w:rsidP="00EF1575">
            <w:pPr>
              <w:pStyle w:val="NoSpacing"/>
            </w:pPr>
          </w:p>
        </w:tc>
      </w:tr>
    </w:tbl>
    <w:p w14:paraId="39A275AD" w14:textId="457F5F41" w:rsidR="00201D13" w:rsidRPr="00201D13" w:rsidRDefault="00297319" w:rsidP="00201D13">
      <w:pPr>
        <w:pStyle w:val="Heading2"/>
        <w:spacing w:before="0" w:after="0"/>
        <w:ind w:left="720"/>
        <w:rPr>
          <w:caps w:val="0"/>
        </w:rPr>
      </w:pPr>
      <w:bookmarkStart w:id="59" w:name="_Ref259632988"/>
      <w:bookmarkStart w:id="60" w:name="_Toc229041230"/>
      <w:r w:rsidRPr="00EF1575">
        <w:rPr>
          <w:caps w:val="0"/>
        </w:rPr>
        <w:t>SPECIAL SHIPPING INSTRUCTIONS</w:t>
      </w:r>
      <w:bookmarkEnd w:id="60"/>
    </w:p>
    <w:p w14:paraId="7F8C6D89" w14:textId="3881C969" w:rsidR="00235EE5" w:rsidRDefault="00235EE5" w:rsidP="00EF1575">
      <w:pPr>
        <w:pStyle w:val="NoSpacing"/>
      </w:pPr>
      <w:r>
        <w:t xml:space="preserve">Prior to shipping, Contractor shall notify Site POCs, by phone followed by email, of all incoming deliveries including line-by-line details for review of requirements.  </w:t>
      </w:r>
      <w:r w:rsidR="00F03E69">
        <w:t xml:space="preserve">The </w:t>
      </w:r>
      <w:r>
        <w:t xml:space="preserve">Contractor </w:t>
      </w:r>
      <w:r w:rsidR="00F03E69">
        <w:t>shall not</w:t>
      </w:r>
      <w:r>
        <w:t xml:space="preserve"> make any changes to the delivery schedule at the request of Site POC.</w:t>
      </w:r>
    </w:p>
    <w:p w14:paraId="49532B63" w14:textId="77777777" w:rsidR="00235EE5" w:rsidRDefault="00235EE5" w:rsidP="00EF1575">
      <w:pPr>
        <w:pStyle w:val="NoSpacing"/>
      </w:pPr>
    </w:p>
    <w:p w14:paraId="16B4504E" w14:textId="63953433" w:rsidR="00235EE5" w:rsidRDefault="00235EE5" w:rsidP="00EF1575">
      <w:pPr>
        <w:pStyle w:val="NoSpacing"/>
      </w:pPr>
      <w:r>
        <w:t xml:space="preserve">Contractors </w:t>
      </w:r>
      <w:r w:rsidR="00F03E69">
        <w:t>shall</w:t>
      </w:r>
      <w:r>
        <w:t xml:space="preserve"> coordinate deliveries with Site POCs before shipment of hardware to ensure sites have adequate storage space.</w:t>
      </w:r>
    </w:p>
    <w:p w14:paraId="1E7983EC" w14:textId="77777777" w:rsidR="00235EE5" w:rsidRDefault="00235EE5" w:rsidP="00EF1575">
      <w:pPr>
        <w:pStyle w:val="NoSpacing"/>
      </w:pPr>
    </w:p>
    <w:p w14:paraId="36C6C86E" w14:textId="53850260" w:rsidR="00235EE5" w:rsidRDefault="00235EE5" w:rsidP="00EF1575">
      <w:pPr>
        <w:pStyle w:val="NoSpacing"/>
      </w:pPr>
      <w:r w:rsidRPr="0089431D">
        <w:t xml:space="preserve">All shipments, either single or multiple container deliveries, </w:t>
      </w:r>
      <w:r>
        <w:t>shall</w:t>
      </w:r>
      <w:r w:rsidRPr="0089431D">
        <w:t xml:space="preserve"> bear the VA </w:t>
      </w:r>
      <w:r w:rsidR="00F03E69">
        <w:t xml:space="preserve">IFCAP </w:t>
      </w:r>
      <w:r w:rsidRPr="0089431D">
        <w:t xml:space="preserve">Purchase Order number </w:t>
      </w:r>
      <w:r w:rsidR="00A43E7D">
        <w:t xml:space="preserve">(if applicable) </w:t>
      </w:r>
      <w:r w:rsidRPr="0089431D">
        <w:t>on external shipping labels and associated manifests or packing lists.  In the case of multiple container deliveries, a statement re</w:t>
      </w:r>
      <w:r>
        <w:t xml:space="preserve">adable near the VA </w:t>
      </w:r>
      <w:r w:rsidR="00161D91" w:rsidRPr="00161D91">
        <w:t xml:space="preserve">Integrated Funds Distribution, Control Point Activity, Accounting and Procurement (IFCAP) Purchase Order (PO) </w:t>
      </w:r>
      <w:r w:rsidR="00A43E7D">
        <w:t>or Contract</w:t>
      </w:r>
      <w:r>
        <w:t xml:space="preserve"> number </w:t>
      </w:r>
      <w:r w:rsidR="00F03E69">
        <w:t>shall</w:t>
      </w:r>
      <w:r w:rsidRPr="0089431D">
        <w:t xml:space="preserve"> indicate total number of containers for the complete shipment (</w:t>
      </w:r>
      <w:r>
        <w:t>e.g.</w:t>
      </w:r>
      <w:r w:rsidRPr="0089431D">
        <w:t xml:space="preserve"> “Package 1 of 2”), clearly readable on manifests and external shipping labels.</w:t>
      </w:r>
    </w:p>
    <w:p w14:paraId="0303F9AF" w14:textId="77777777" w:rsidR="00235EE5" w:rsidRDefault="00235EE5" w:rsidP="00EF1575">
      <w:pPr>
        <w:pStyle w:val="NoSpacing"/>
      </w:pPr>
    </w:p>
    <w:p w14:paraId="4A8E5A42" w14:textId="77777777" w:rsidR="00235EE5" w:rsidRPr="005A1B57" w:rsidRDefault="00235EE5" w:rsidP="00EF1575">
      <w:pPr>
        <w:pStyle w:val="NoSpacing"/>
        <w:rPr>
          <w:rStyle w:val="Strong"/>
        </w:rPr>
      </w:pPr>
      <w:r w:rsidRPr="005A1B57">
        <w:rPr>
          <w:rStyle w:val="Strong"/>
        </w:rPr>
        <w:t>Packing Slips/Labels and Lists shall also include the following:</w:t>
      </w:r>
    </w:p>
    <w:p w14:paraId="52296BD9" w14:textId="77777777" w:rsidR="00235EE5" w:rsidRDefault="00235EE5" w:rsidP="00EF1575">
      <w:pPr>
        <w:pStyle w:val="NoSpacing"/>
      </w:pPr>
    </w:p>
    <w:p w14:paraId="1A1B3475" w14:textId="3FE57E4A" w:rsidR="00235EE5" w:rsidRDefault="00235EE5" w:rsidP="00EF1575">
      <w:pPr>
        <w:pStyle w:val="NoSpacing"/>
      </w:pPr>
      <w:r>
        <w:t>IFCAP PO #</w:t>
      </w:r>
      <w:r w:rsidR="00A43E7D">
        <w:t xml:space="preserve"> or Contract No.</w:t>
      </w:r>
      <w:r>
        <w:t>: ____________ (e.g., 166-E11234 (</w:t>
      </w:r>
      <w:r w:rsidRPr="00451176">
        <w:t xml:space="preserve">the IFCAP PO number is located in block #20 of the </w:t>
      </w:r>
      <w:r w:rsidR="00161D91">
        <w:t xml:space="preserve">Standard Form, </w:t>
      </w:r>
      <w:r w:rsidRPr="00451176">
        <w:t>SF 1449</w:t>
      </w:r>
      <w:r>
        <w:t>))</w:t>
      </w:r>
    </w:p>
    <w:p w14:paraId="20B83111" w14:textId="77777777" w:rsidR="00235EE5" w:rsidRDefault="00235EE5" w:rsidP="00EF1575">
      <w:pPr>
        <w:pStyle w:val="NoSpacing"/>
      </w:pPr>
      <w:r>
        <w:t>Project Description:  (e.g. Tier I Lifecycle Refresh)</w:t>
      </w:r>
    </w:p>
    <w:p w14:paraId="553F145E" w14:textId="77777777" w:rsidR="00235EE5" w:rsidRDefault="00235EE5" w:rsidP="00EF1575">
      <w:pPr>
        <w:pStyle w:val="NoSpacing"/>
      </w:pPr>
    </w:p>
    <w:p w14:paraId="1211DCD8" w14:textId="086F162A" w:rsidR="00297319" w:rsidRDefault="00235EE5" w:rsidP="00EF1575">
      <w:pPr>
        <w:pStyle w:val="NoSpacing"/>
      </w:pPr>
      <w:r>
        <w:t xml:space="preserve">Total number of Containers:  Package ___ of ___.  (e.g., Package </w:t>
      </w:r>
      <w:r>
        <w:rPr>
          <w:u w:val="single"/>
        </w:rPr>
        <w:t>1</w:t>
      </w:r>
      <w:r>
        <w:t xml:space="preserve"> of </w:t>
      </w:r>
      <w:r>
        <w:rPr>
          <w:u w:val="single"/>
        </w:rPr>
        <w:t>3</w:t>
      </w:r>
      <w:r>
        <w:t>)</w:t>
      </w:r>
    </w:p>
    <w:p w14:paraId="06C35086" w14:textId="77777777" w:rsidR="00EF1575" w:rsidRPr="00235EE5" w:rsidRDefault="00EF1575" w:rsidP="00EF1575">
      <w:pPr>
        <w:pStyle w:val="NoSpacing"/>
      </w:pPr>
    </w:p>
    <w:p w14:paraId="57FED202" w14:textId="190DE6B6" w:rsidR="00297319" w:rsidRDefault="00235EE5" w:rsidP="005B2683">
      <w:pPr>
        <w:pStyle w:val="Heading2"/>
        <w:spacing w:before="0" w:after="0"/>
        <w:ind w:left="720"/>
      </w:pPr>
      <w:bookmarkStart w:id="61" w:name="_Toc229041231"/>
      <w:r>
        <w:t xml:space="preserve">NATIONAL </w:t>
      </w:r>
      <w:r w:rsidR="00AB061D">
        <w:t>ACQUISITIONS</w:t>
      </w:r>
      <w:bookmarkEnd w:id="61"/>
    </w:p>
    <w:p w14:paraId="453DB3F1" w14:textId="3EFF7825" w:rsidR="00DC7E3C" w:rsidRDefault="00DC7E3C" w:rsidP="00EF1575">
      <w:r>
        <w:t>Not Applicable</w:t>
      </w:r>
    </w:p>
    <w:p w14:paraId="47CEAF5C" w14:textId="77777777" w:rsidR="007F496D" w:rsidRPr="00DC7E3C" w:rsidRDefault="007F496D" w:rsidP="00EF1575"/>
    <w:p w14:paraId="7C9B311F" w14:textId="76776100" w:rsidR="00320077" w:rsidRDefault="00BE68AC" w:rsidP="00EF1575">
      <w:pPr>
        <w:pStyle w:val="Heading1"/>
        <w:spacing w:before="0" w:after="0"/>
      </w:pPr>
      <w:bookmarkStart w:id="62" w:name="_Ref252786053"/>
      <w:bookmarkStart w:id="63" w:name="_Toc251331977"/>
      <w:bookmarkStart w:id="64" w:name="_Toc229041232"/>
      <w:bookmarkEnd w:id="59"/>
      <w:r>
        <w:t>GENERAL REQUIREMENTS</w:t>
      </w:r>
      <w:bookmarkEnd w:id="64"/>
    </w:p>
    <w:p w14:paraId="4515C81B" w14:textId="77777777" w:rsidR="007F496D" w:rsidRPr="007F496D" w:rsidRDefault="007F496D" w:rsidP="007F496D"/>
    <w:p w14:paraId="5CD137BB" w14:textId="4A90A19E" w:rsidR="00BE68AC" w:rsidRDefault="00BE68AC" w:rsidP="00EF1575">
      <w:pPr>
        <w:pStyle w:val="Heading2"/>
        <w:spacing w:before="0" w:after="0"/>
        <w:ind w:left="720"/>
      </w:pPr>
      <w:bookmarkStart w:id="65" w:name="_Toc216180696"/>
      <w:bookmarkStart w:id="66" w:name="_Toc216180697"/>
      <w:bookmarkStart w:id="67" w:name="_Toc216180698"/>
      <w:bookmarkStart w:id="68" w:name="_Toc216180699"/>
      <w:bookmarkStart w:id="69" w:name="_Toc229041233"/>
      <w:bookmarkEnd w:id="65"/>
      <w:bookmarkEnd w:id="66"/>
      <w:bookmarkEnd w:id="67"/>
      <w:bookmarkEnd w:id="68"/>
      <w:r>
        <w:t>VA TECHNICAL REFERENCE MODEL</w:t>
      </w:r>
      <w:bookmarkEnd w:id="69"/>
    </w:p>
    <w:p w14:paraId="102B95F2" w14:textId="3831F8B0" w:rsidR="00BE68AC" w:rsidRDefault="006E2D5E" w:rsidP="00EF1575">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2FCE0BC8" w14:textId="77777777" w:rsidR="00EF1575" w:rsidRDefault="00EF1575" w:rsidP="00EF1575"/>
    <w:p w14:paraId="616539C0" w14:textId="77777777" w:rsidR="00C9144B" w:rsidRPr="00C9144B" w:rsidRDefault="00C9144B" w:rsidP="00EF1575">
      <w:pPr>
        <w:pStyle w:val="Heading2"/>
        <w:spacing w:before="0" w:after="0"/>
        <w:ind w:left="720"/>
      </w:pPr>
      <w:bookmarkStart w:id="70" w:name="_Hlk190070393"/>
      <w:bookmarkStart w:id="71" w:name="_Toc229041234"/>
      <w:r w:rsidRPr="00C9144B">
        <w:t>ZERO TRUST – VA CRITICAL SECURITY CONTROLS</w:t>
      </w:r>
      <w:bookmarkEnd w:id="71"/>
    </w:p>
    <w:p w14:paraId="0E381DC1" w14:textId="21936ACE" w:rsidR="00C9144B" w:rsidRDefault="00591E36" w:rsidP="00EF1575">
      <w:bookmarkStart w:id="72"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6"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72"/>
      <w:r w:rsidRPr="00591E36">
        <w:t>.</w:t>
      </w:r>
      <w:bookmarkEnd w:id="70"/>
    </w:p>
    <w:p w14:paraId="1190910E" w14:textId="77777777" w:rsidR="00EF1575" w:rsidRDefault="00EF1575" w:rsidP="00EF1575"/>
    <w:p w14:paraId="3917CB8B" w14:textId="77777777" w:rsidR="00945BFB" w:rsidRPr="000F168E" w:rsidRDefault="00945BFB" w:rsidP="00EF1575">
      <w:pPr>
        <w:pStyle w:val="Heading2"/>
        <w:spacing w:before="0" w:after="0"/>
        <w:ind w:left="720"/>
      </w:pPr>
      <w:bookmarkStart w:id="73" w:name="_Toc70928022"/>
      <w:bookmarkStart w:id="74" w:name="_Hlk70928359"/>
      <w:bookmarkStart w:id="75" w:name="_Toc229041235"/>
      <w:r w:rsidRPr="000F168E">
        <w:t>SOCIAL SECURITY NUMBER (SSN) REDUCTION</w:t>
      </w:r>
      <w:bookmarkEnd w:id="73"/>
      <w:bookmarkEnd w:id="75"/>
      <w:r w:rsidRPr="000F168E">
        <w:t xml:space="preserve"> </w:t>
      </w:r>
    </w:p>
    <w:p w14:paraId="486F3959" w14:textId="77777777" w:rsidR="00B33324" w:rsidRDefault="00B33324" w:rsidP="00EF1575">
      <w:pPr>
        <w:rPr>
          <w:rFonts w:cs="Arial"/>
        </w:rPr>
      </w:pPr>
      <w:bookmarkStart w:id="76" w:name="_Hlk72482177"/>
      <w:bookmarkEnd w:id="74"/>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4E5AAFE7" w14:textId="77777777" w:rsidR="00EF1575" w:rsidRPr="00DF472F" w:rsidRDefault="00EF1575" w:rsidP="00EF1575">
      <w:pPr>
        <w:rPr>
          <w:rFonts w:cs="Arial"/>
        </w:rPr>
      </w:pPr>
    </w:p>
    <w:p w14:paraId="3ECECF20" w14:textId="0C8BCC4D" w:rsidR="0011759D" w:rsidRDefault="0011759D" w:rsidP="005B2683">
      <w:pPr>
        <w:pStyle w:val="Heading2"/>
        <w:spacing w:before="0" w:after="0"/>
        <w:ind w:left="720"/>
      </w:pPr>
      <w:bookmarkStart w:id="77" w:name="_Toc229041236"/>
      <w:bookmarkEnd w:id="76"/>
      <w:r>
        <w:t>INTERNET PROTOCOL VERSION 6 (IPV6)</w:t>
      </w:r>
      <w:bookmarkEnd w:id="77"/>
    </w:p>
    <w:p w14:paraId="6A295147" w14:textId="41225160" w:rsidR="0011759D" w:rsidRDefault="006E2D5E" w:rsidP="00EF1575">
      <w:r w:rsidRPr="00B32748">
        <w:t>The Contractor solution shall support IPv6-Only based upon the memo issued by the Office of Management and Budget (OMB) on November 19, 2020 (</w:t>
      </w:r>
      <w:hyperlink r:id="rId17"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8"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19"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20" w:tooltip="Link to NIST Special Publication 800-119" w:history="1">
        <w:r w:rsidRPr="00B32748">
          <w:rPr>
            <w:rStyle w:val="Hyperlink"/>
          </w:rPr>
          <w:t>https://doi.org/10.6028/NIST.SP.800-119</w:t>
        </w:r>
      </w:hyperlink>
      <w:r w:rsidRPr="00B3274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sidR="0011759D">
        <w:t>.</w:t>
      </w:r>
    </w:p>
    <w:p w14:paraId="721DC030" w14:textId="77777777" w:rsidR="00EF1575" w:rsidRDefault="00EF1575" w:rsidP="00EF1575"/>
    <w:p w14:paraId="4C5425B6" w14:textId="54E447FA" w:rsidR="00870E7C" w:rsidRPr="00557A62" w:rsidRDefault="00AA1653" w:rsidP="005B2683">
      <w:pPr>
        <w:pStyle w:val="Heading2"/>
        <w:spacing w:before="0" w:after="0"/>
        <w:ind w:left="720"/>
      </w:pPr>
      <w:bookmarkStart w:id="78" w:name="_Toc109116588"/>
      <w:bookmarkStart w:id="79" w:name="_Toc229041237"/>
      <w:r w:rsidRPr="00557A62">
        <w:t xml:space="preserve">SOFTWARE AND </w:t>
      </w:r>
      <w:r w:rsidR="00870E7C" w:rsidRPr="00557A62">
        <w:t xml:space="preserve">LICENSING </w:t>
      </w:r>
      <w:r w:rsidRPr="00557A62">
        <w:t>REQUIREMENTS</w:t>
      </w:r>
      <w:bookmarkEnd w:id="78"/>
      <w:bookmarkEnd w:id="79"/>
    </w:p>
    <w:p w14:paraId="533797D9" w14:textId="0B56E4D7" w:rsidR="00870E7C" w:rsidRPr="00DF472F" w:rsidRDefault="00AB061D" w:rsidP="00EF1575">
      <w:pPr>
        <w:pStyle w:val="NoSpacing"/>
        <w:rPr>
          <w:rFonts w:cs="Arial"/>
        </w:rPr>
      </w:pPr>
      <w:r w:rsidRPr="00AB061D">
        <w:rPr>
          <w:rFonts w:cs="Arial"/>
        </w:rPr>
        <w:t>The</w:t>
      </w:r>
      <w:r w:rsidR="00284482" w:rsidRPr="00557A62">
        <w:rPr>
          <w:rFonts w:cs="Arial"/>
        </w:rPr>
        <w:t xml:space="preserv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EF1575"/>
    <w:p w14:paraId="0870E678" w14:textId="4EC59B14" w:rsidR="006E2D5E" w:rsidRDefault="006E2D5E" w:rsidP="005B2683">
      <w:pPr>
        <w:pStyle w:val="Heading2"/>
        <w:spacing w:before="0" w:after="0"/>
        <w:ind w:left="720"/>
      </w:pPr>
      <w:bookmarkStart w:id="80" w:name="_Toc229041238"/>
      <w:r>
        <w:t>TRUSTED INTERNET CONNECTION (TIC)</w:t>
      </w:r>
      <w:bookmarkEnd w:id="80"/>
    </w:p>
    <w:p w14:paraId="2A457500" w14:textId="0FCF128B" w:rsidR="006E2D5E" w:rsidRDefault="006E2D5E" w:rsidP="00EF1575">
      <w:pPr>
        <w:rPr>
          <w:rStyle w:val="Hyperlink"/>
          <w:rFonts w:cs="Arial"/>
          <w:color w:val="auto"/>
        </w:rPr>
      </w:pPr>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21"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2"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1A10F3CE" w14:textId="77777777" w:rsidR="00EF1575" w:rsidRPr="0011759D" w:rsidRDefault="00EF1575" w:rsidP="00EF1575"/>
    <w:p w14:paraId="45C9AC98" w14:textId="45410605" w:rsidR="00B94C40" w:rsidRPr="00A8326A" w:rsidRDefault="00B94C40" w:rsidP="00EF1575">
      <w:pPr>
        <w:pStyle w:val="Heading2"/>
        <w:spacing w:before="0" w:after="0"/>
        <w:ind w:left="720"/>
      </w:pPr>
      <w:bookmarkStart w:id="81" w:name="_Toc229041239"/>
      <w:r w:rsidRPr="00A8326A">
        <w:t>GENERATIVE ARTIFICIAL INTELLIGENCE REQUIREMENTS</w:t>
      </w:r>
      <w:bookmarkEnd w:id="81"/>
    </w:p>
    <w:p w14:paraId="70D19FA6" w14:textId="6FDC3A12" w:rsidR="00B94C40" w:rsidRDefault="00B94C40" w:rsidP="00EF1575">
      <w:r>
        <w:rPr>
          <w:rFonts w:cs="Arial"/>
        </w:rPr>
        <w:t>If Artificial Intelligence</w:t>
      </w:r>
      <w:r w:rsidR="00B3168A">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B3168A">
        <w:rPr>
          <w:rFonts w:cs="Arial"/>
        </w:rPr>
        <w:t>responsible, accountable, Truth Seeking, and Ideologically Neutral AI innovation.</w:t>
      </w:r>
    </w:p>
    <w:p w14:paraId="34E69A97" w14:textId="77777777" w:rsidR="00B94C40" w:rsidRDefault="00B94C40" w:rsidP="00EF1575"/>
    <w:p w14:paraId="0DC5734B" w14:textId="7357D41E" w:rsidR="00B94C40" w:rsidRDefault="00B94C40" w:rsidP="00EF1575">
      <w:r>
        <w:t>No web-based, publicly available generative AI service has been approved for use with VA-sensitive data</w:t>
      </w:r>
      <w:r w:rsidR="00905E4C">
        <w:t xml:space="preserve"> including, but not limited to </w:t>
      </w:r>
      <w:r>
        <w:t>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6AE4AEF4" w14:textId="77777777" w:rsidR="00B94C40" w:rsidRDefault="00B94C40" w:rsidP="00EF1575"/>
    <w:p w14:paraId="6218B502" w14:textId="2EBAE78C" w:rsidR="00B94C40" w:rsidRDefault="0086685E" w:rsidP="00EF1575">
      <w:r w:rsidRPr="00C97B31">
        <w:t>The Contractor shall deliver the services, technical data, configurations, models, weights, documentation or other information, including source code, developed during contract performance</w:t>
      </w:r>
      <w:r>
        <w:t xml:space="preserve">.  </w:t>
      </w:r>
      <w:r w:rsidR="00B94C40">
        <w:t>The Contractor, in collaboration with VA, must evaluate the output of any AI tool for accuracy prior to using the output in VA efforts.  All data, including models,</w:t>
      </w:r>
      <w:r>
        <w:t xml:space="preserve"> weights,</w:t>
      </w:r>
      <w:r w:rsidR="00B94C40">
        <w:t xml:space="preserve"> algorithms, and outputs generated using either Government-furnished data or data first developed under this contract shall be the property of the Government</w:t>
      </w:r>
      <w:r w:rsidR="00B3168A">
        <w:t xml:space="preserve"> with unlimited rights as defined by FAR 52.227-14</w:t>
      </w:r>
      <w:r w:rsidR="00B94C40">
        <w:t>.</w:t>
      </w:r>
      <w:r w:rsidR="00B94C40">
        <w:rPr>
          <w:rFonts w:ascii="Segoe UI" w:hAnsi="Segoe UI" w:cs="Segoe UI"/>
          <w:sz w:val="21"/>
          <w:szCs w:val="21"/>
        </w:rPr>
        <w:t xml:space="preserve"> </w:t>
      </w:r>
      <w:r w:rsidR="00B94C40">
        <w:t xml:space="preserve"> </w:t>
      </w:r>
      <w:r w:rsidR="00B3168A">
        <w:t>T</w:t>
      </w:r>
      <w:r w:rsidR="00B94C40">
        <w:t xml:space="preserve">he Contractor shall also deliver any custom-developed code </w:t>
      </w:r>
      <w:r w:rsidR="00B3168A">
        <w:t xml:space="preserve">developed </w:t>
      </w:r>
      <w:r w:rsidR="00B94C40">
        <w:t xml:space="preserve">with AI methodologies in accordance with the SHARE IT Act, </w:t>
      </w:r>
      <w:r w:rsidR="00B3168A">
        <w:t xml:space="preserve">if applicable.  </w:t>
      </w:r>
      <w:r w:rsidR="00B94C40">
        <w:t>VA shall also retain unlimited rights to any improvements to that data, including the continued design, development, testing, and operation of AI systems and/or systems utilizing AI.</w:t>
      </w:r>
    </w:p>
    <w:p w14:paraId="68E4FCFE" w14:textId="77777777" w:rsidR="00B94C40" w:rsidRDefault="00B94C40" w:rsidP="00EF1575"/>
    <w:p w14:paraId="33CA925D" w14:textId="77777777" w:rsidR="00B94C40" w:rsidRDefault="00B94C40" w:rsidP="00EF1575">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7D5DB773" w14:textId="77777777" w:rsidR="00B94C40" w:rsidRDefault="00B94C40" w:rsidP="00EF1575"/>
    <w:p w14:paraId="0F53A36D" w14:textId="77777777" w:rsidR="00B94C40" w:rsidRDefault="00B94C40" w:rsidP="00EF1575">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16B14EC3" w14:textId="77777777" w:rsidR="00B94C40" w:rsidRDefault="00B94C40" w:rsidP="00EF1575">
      <w:pPr>
        <w:rPr>
          <w:rFonts w:cs="Arial"/>
        </w:rPr>
      </w:pPr>
    </w:p>
    <w:p w14:paraId="2B27513A" w14:textId="3D191235" w:rsidR="00B94C40" w:rsidRDefault="00B94C40" w:rsidP="00EF1575">
      <w:pPr>
        <w:rPr>
          <w:rFonts w:cs="Arial"/>
        </w:rPr>
      </w:pPr>
      <w:r>
        <w:rPr>
          <w:rFonts w:cs="Arial"/>
        </w:rPr>
        <w:t xml:space="preserve">The Contractor shall ensure that LLMs and AI outputs are neutral, nonpartisan tools that do not manipulate responses in favor of ideological dogmas such as </w:t>
      </w:r>
      <w:bookmarkStart w:id="82" w:name="_Hlk221535626"/>
      <w:r w:rsidR="00A37EB8">
        <w:rPr>
          <w:rFonts w:cs="Arial"/>
        </w:rPr>
        <w:t>Diversity, Equity, and Inclusion (</w:t>
      </w:r>
      <w:r>
        <w:rPr>
          <w:rFonts w:cs="Arial"/>
        </w:rPr>
        <w:t>DEI</w:t>
      </w:r>
      <w:r w:rsidR="00A37EB8">
        <w:rPr>
          <w:rFonts w:cs="Arial"/>
        </w:rPr>
        <w:t>)</w:t>
      </w:r>
      <w:bookmarkEnd w:id="82"/>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1E63F55D" w14:textId="77777777" w:rsidR="00B94C40" w:rsidRDefault="00B94C40" w:rsidP="00EF1575">
      <w:pPr>
        <w:rPr>
          <w:rFonts w:cs="Arial"/>
        </w:rPr>
      </w:pPr>
    </w:p>
    <w:p w14:paraId="7BC8BBB6" w14:textId="77777777" w:rsidR="00B94C40" w:rsidRDefault="00B94C40" w:rsidP="00EF1575">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147223A4" w14:textId="77777777" w:rsidR="0086685E" w:rsidRDefault="0086685E" w:rsidP="00EF1575">
      <w:pPr>
        <w:rPr>
          <w:rFonts w:cs="Arial"/>
        </w:rPr>
      </w:pPr>
    </w:p>
    <w:p w14:paraId="2F5EB023" w14:textId="7BBECA7D" w:rsidR="0086685E" w:rsidRDefault="0086685E" w:rsidP="00EF1575">
      <w:pPr>
        <w:rPr>
          <w:rFonts w:cs="Arial"/>
        </w:rPr>
      </w:pPr>
      <w:r w:rsidRPr="00AC26E1">
        <w:rPr>
          <w:rFonts w:cs="Arial"/>
        </w:rPr>
        <w:t xml:space="preserve">All AI </w:t>
      </w:r>
      <w:r w:rsidR="002A0C4D" w:rsidRPr="002A0C4D">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23"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5E97F838" w14:textId="77777777" w:rsidR="0086685E" w:rsidRDefault="0086685E" w:rsidP="00EF1575">
      <w:pPr>
        <w:rPr>
          <w:rFonts w:cs="Arial"/>
        </w:rPr>
      </w:pPr>
    </w:p>
    <w:p w14:paraId="071A5D74" w14:textId="77777777" w:rsidR="0086685E" w:rsidRDefault="0086685E" w:rsidP="00EF1575">
      <w:pPr>
        <w:pStyle w:val="NoSpacing"/>
      </w:pPr>
      <w:r w:rsidRPr="007774CD">
        <w:rPr>
          <w:b/>
        </w:rPr>
        <w:t>Deliverable</w:t>
      </w:r>
      <w:r w:rsidRPr="002B1AF8">
        <w:t xml:space="preserve">:  </w:t>
      </w:r>
    </w:p>
    <w:p w14:paraId="79182C0C" w14:textId="197FEE34" w:rsidR="0086685E" w:rsidRDefault="0086685E" w:rsidP="00EF1575">
      <w:pPr>
        <w:pStyle w:val="ListParagraph"/>
        <w:numPr>
          <w:ilvl w:val="0"/>
          <w:numId w:val="32"/>
        </w:numPr>
        <w:spacing w:before="0" w:after="0"/>
      </w:pPr>
      <w:r>
        <w:t>Statement of Attestation</w:t>
      </w:r>
    </w:p>
    <w:p w14:paraId="5ED62788" w14:textId="77777777" w:rsidR="00B94C40" w:rsidRDefault="00B94C40" w:rsidP="00EF1575">
      <w:pPr>
        <w:rPr>
          <w:rFonts w:cs="Arial"/>
        </w:rPr>
      </w:pPr>
    </w:p>
    <w:p w14:paraId="58B77455" w14:textId="768C314F" w:rsidR="00B94C40" w:rsidRDefault="00AD15F7" w:rsidP="00EF1575">
      <w:pPr>
        <w:pStyle w:val="Heading3"/>
        <w:spacing w:before="0" w:after="0"/>
      </w:pPr>
      <w:bookmarkStart w:id="83" w:name="_Toc229041240"/>
      <w:r>
        <w:t>AI SYSTEM/LLM DEVELOPMENT AND OPERATION DOCUMENTATION REQUIREMENTS</w:t>
      </w:r>
      <w:bookmarkEnd w:id="83"/>
    </w:p>
    <w:p w14:paraId="7F9B58F2" w14:textId="7D0E1FCF" w:rsidR="00B94C40" w:rsidRDefault="00B94C40" w:rsidP="00EF1575">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AB3BBD">
        <w:rPr>
          <w:rFonts w:cs="Arial"/>
        </w:rPr>
        <w:t>D</w:t>
      </w:r>
      <w:r>
        <w:rPr>
          <w:rFonts w:cs="Arial"/>
        </w:rPr>
        <w:t xml:space="preserve">ocumentation </w:t>
      </w:r>
      <w:r w:rsidR="00AB3BBD">
        <w:rPr>
          <w:rFonts w:cs="Arial"/>
        </w:rPr>
        <w:t xml:space="preserve">Package </w:t>
      </w:r>
      <w:r>
        <w:rPr>
          <w:rFonts w:cs="Arial"/>
        </w:rPr>
        <w:t>to include, at a minimum:</w:t>
      </w:r>
    </w:p>
    <w:p w14:paraId="05B04A82" w14:textId="77777777" w:rsidR="00B94C40" w:rsidRDefault="00B94C40" w:rsidP="00EF1575">
      <w:pPr>
        <w:rPr>
          <w:rFonts w:cs="Arial"/>
        </w:rPr>
      </w:pPr>
    </w:p>
    <w:p w14:paraId="572703D0" w14:textId="77777777" w:rsidR="00B94C40" w:rsidRDefault="00B94C40" w:rsidP="00EF1575">
      <w:pPr>
        <w:numPr>
          <w:ilvl w:val="0"/>
          <w:numId w:val="31"/>
        </w:numPr>
        <w:rPr>
          <w:rFonts w:cs="Arial"/>
        </w:rPr>
      </w:pPr>
      <w:r>
        <w:rPr>
          <w:rFonts w:cs="Arial"/>
          <w:b/>
          <w:bCs/>
        </w:rPr>
        <w:t>Acceptable Use Policy</w:t>
      </w:r>
    </w:p>
    <w:p w14:paraId="0ECA314F" w14:textId="77777777" w:rsidR="00B94C40" w:rsidRDefault="00B94C40" w:rsidP="00EF1575">
      <w:pPr>
        <w:ind w:left="360"/>
      </w:pPr>
      <w:r>
        <w:t>The Contractor shall provide an Acceptable Use Policy document governing its AI operation that characterizes and differentiates appropriate and inappropriate use of their product offering</w:t>
      </w:r>
    </w:p>
    <w:p w14:paraId="69A57972" w14:textId="77777777" w:rsidR="00EF1575" w:rsidRDefault="00EF1575" w:rsidP="00EF1575">
      <w:pPr>
        <w:ind w:left="360"/>
      </w:pPr>
    </w:p>
    <w:p w14:paraId="7DD26901" w14:textId="77777777" w:rsidR="00B94C40" w:rsidRDefault="00B94C40" w:rsidP="00EF1575">
      <w:pPr>
        <w:numPr>
          <w:ilvl w:val="0"/>
          <w:numId w:val="31"/>
        </w:numPr>
        <w:rPr>
          <w:rFonts w:cs="Arial"/>
        </w:rPr>
      </w:pPr>
      <w:r>
        <w:rPr>
          <w:rFonts w:cs="Arial"/>
          <w:b/>
          <w:bCs/>
        </w:rPr>
        <w:t>Model Cards, System Cards and/or Data Cards</w:t>
      </w:r>
    </w:p>
    <w:p w14:paraId="0C134C3E" w14:textId="77777777" w:rsidR="00B94C40" w:rsidRDefault="00B94C40" w:rsidP="00EF1575">
      <w:pPr>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10009196" w14:textId="77777777" w:rsidR="00EF1575" w:rsidRDefault="00EF1575" w:rsidP="00EF1575">
      <w:pPr>
        <w:ind w:left="360"/>
      </w:pPr>
    </w:p>
    <w:p w14:paraId="5B60AA2F" w14:textId="77777777" w:rsidR="00B94C40" w:rsidRDefault="00B94C40" w:rsidP="00EF1575">
      <w:pPr>
        <w:numPr>
          <w:ilvl w:val="0"/>
          <w:numId w:val="31"/>
        </w:numPr>
        <w:rPr>
          <w:rFonts w:cs="Arial"/>
        </w:rPr>
      </w:pPr>
      <w:r>
        <w:rPr>
          <w:rFonts w:cs="Arial"/>
          <w:b/>
          <w:bCs/>
        </w:rPr>
        <w:t>End User Resources</w:t>
      </w:r>
    </w:p>
    <w:p w14:paraId="266DA7BD" w14:textId="77777777" w:rsidR="00B94C40" w:rsidRDefault="00B94C40" w:rsidP="00EF1575">
      <w:pPr>
        <w:ind w:left="360"/>
        <w:rPr>
          <w:rFonts w:cs="Arial"/>
        </w:rPr>
      </w:pPr>
      <w:r>
        <w:rPr>
          <w:rFonts w:cs="Arial"/>
        </w:rPr>
        <w:t>The Contractor shall provide documentation to include product tutorials, developer guides, and/or other tools to assist VA in ensuring proper use of the AI/LLM to maximize utility</w:t>
      </w:r>
    </w:p>
    <w:p w14:paraId="78563EA6" w14:textId="77777777" w:rsidR="00EF1575" w:rsidRDefault="00EF1575" w:rsidP="00EF1575">
      <w:pPr>
        <w:ind w:left="360"/>
        <w:rPr>
          <w:rFonts w:cs="Arial"/>
        </w:rPr>
      </w:pPr>
    </w:p>
    <w:p w14:paraId="57C8CF42" w14:textId="77777777" w:rsidR="00B94C40" w:rsidRDefault="00B94C40" w:rsidP="00EF1575">
      <w:pPr>
        <w:numPr>
          <w:ilvl w:val="0"/>
          <w:numId w:val="31"/>
        </w:numPr>
        <w:rPr>
          <w:rFonts w:cs="Arial"/>
        </w:rPr>
      </w:pPr>
      <w:r>
        <w:rPr>
          <w:rFonts w:cs="Arial"/>
          <w:b/>
          <w:bCs/>
        </w:rPr>
        <w:t>Mechanism for End User Feedback</w:t>
      </w:r>
    </w:p>
    <w:p w14:paraId="4DC3E966" w14:textId="77777777" w:rsidR="00B94C40" w:rsidRDefault="00B94C40" w:rsidP="00EF1575">
      <w:pPr>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801CE6E" w14:textId="77777777" w:rsidR="00EF1575" w:rsidRDefault="00EF1575" w:rsidP="00EF1575">
      <w:pPr>
        <w:ind w:left="360"/>
        <w:rPr>
          <w:rFonts w:cs="Arial"/>
        </w:rPr>
      </w:pPr>
    </w:p>
    <w:p w14:paraId="6FDDC066" w14:textId="77777777" w:rsidR="00B94C40" w:rsidRDefault="00B94C40" w:rsidP="00EF1575">
      <w:pPr>
        <w:numPr>
          <w:ilvl w:val="0"/>
          <w:numId w:val="31"/>
        </w:numPr>
        <w:rPr>
          <w:rFonts w:cs="Arial"/>
          <w:b/>
          <w:bCs/>
        </w:rPr>
      </w:pPr>
      <w:r>
        <w:rPr>
          <w:rFonts w:cs="Arial"/>
          <w:b/>
          <w:bCs/>
        </w:rPr>
        <w:t>Pre-Training and Post-Training Activities of the AI System/LLM</w:t>
      </w:r>
    </w:p>
    <w:p w14:paraId="292AFACC" w14:textId="77777777" w:rsidR="00B94C40" w:rsidRDefault="00B94C40" w:rsidP="00EF1575">
      <w:pPr>
        <w:ind w:left="720"/>
        <w:rPr>
          <w:rFonts w:cs="Arial"/>
        </w:rPr>
      </w:pPr>
      <w:r>
        <w:rPr>
          <w:rFonts w:cs="Arial"/>
        </w:rPr>
        <w:t>The Contractor shall provide documentation of Pre-Training and Post Training Activity that provides details on:</w:t>
      </w:r>
    </w:p>
    <w:p w14:paraId="70E433C1" w14:textId="77777777" w:rsidR="00B94C40" w:rsidRDefault="00B94C40" w:rsidP="00EF1575">
      <w:pPr>
        <w:numPr>
          <w:ilvl w:val="1"/>
          <w:numId w:val="31"/>
        </w:numPr>
        <w:rPr>
          <w:rFonts w:cs="Arial"/>
        </w:rPr>
      </w:pPr>
      <w:r>
        <w:rPr>
          <w:rFonts w:cs="Arial"/>
        </w:rPr>
        <w:t>Actions taken that impact the factuality and grounding of AI System/LLM outputs</w:t>
      </w:r>
    </w:p>
    <w:p w14:paraId="7DA27689" w14:textId="77777777" w:rsidR="00B94C40" w:rsidRDefault="00B94C40" w:rsidP="00EF1575">
      <w:pPr>
        <w:numPr>
          <w:ilvl w:val="1"/>
          <w:numId w:val="31"/>
        </w:numPr>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5CAA56AF" w14:textId="77777777" w:rsidR="00B94C40" w:rsidRDefault="00B94C40" w:rsidP="00EF1575">
      <w:pPr>
        <w:numPr>
          <w:ilvl w:val="1"/>
          <w:numId w:val="31"/>
        </w:numPr>
        <w:rPr>
          <w:rFonts w:cs="Arial"/>
        </w:rPr>
      </w:pPr>
      <w:r>
        <w:rPr>
          <w:rFonts w:cs="Arial"/>
        </w:rPr>
        <w:t>The type of outputs restricted via content moderation and safety filters</w:t>
      </w:r>
    </w:p>
    <w:p w14:paraId="0DCC6D97" w14:textId="77777777" w:rsidR="00B94C40" w:rsidRDefault="00B94C40" w:rsidP="00EF1575">
      <w:pPr>
        <w:numPr>
          <w:ilvl w:val="1"/>
          <w:numId w:val="31"/>
        </w:numPr>
        <w:rPr>
          <w:rFonts w:cs="Arial"/>
        </w:rPr>
      </w:pPr>
      <w:r>
        <w:rPr>
          <w:rFonts w:cs="Arial"/>
        </w:rPr>
        <w:t>The use of red teaming as a means of continuously assessing the model to protect against incidents of bias in generated output.</w:t>
      </w:r>
    </w:p>
    <w:p w14:paraId="7694F08D" w14:textId="77777777" w:rsidR="00B94C40" w:rsidRDefault="00B94C40" w:rsidP="00EF1575">
      <w:pPr>
        <w:numPr>
          <w:ilvl w:val="1"/>
          <w:numId w:val="31"/>
        </w:numPr>
        <w:rPr>
          <w:rFonts w:cs="Arial"/>
        </w:rPr>
      </w:pPr>
      <w:r>
        <w:rPr>
          <w:rFonts w:cs="Arial"/>
        </w:rPr>
        <w:t>Training or development, if any, that occurred outside the United States, to include the type of activity and the country in which it occurred.</w:t>
      </w:r>
    </w:p>
    <w:p w14:paraId="4ADD41FD" w14:textId="77777777" w:rsidR="00B94C40" w:rsidRDefault="00B94C40" w:rsidP="00EF1575">
      <w:pPr>
        <w:numPr>
          <w:ilvl w:val="1"/>
          <w:numId w:val="31"/>
        </w:numPr>
        <w:rPr>
          <w:rFonts w:cs="Arial"/>
        </w:rPr>
      </w:pPr>
      <w:r>
        <w:rPr>
          <w:rFonts w:cs="Arial"/>
        </w:rPr>
        <w:t>Any modifications or configurations undertaken to comply with any regulation from a government other than the U.S. Federal Government.</w:t>
      </w:r>
    </w:p>
    <w:p w14:paraId="0756FDF6" w14:textId="77777777" w:rsidR="00EF1575" w:rsidRDefault="00EF1575" w:rsidP="00EF1575">
      <w:pPr>
        <w:ind w:left="1440"/>
        <w:rPr>
          <w:rFonts w:cs="Arial"/>
        </w:rPr>
      </w:pPr>
    </w:p>
    <w:p w14:paraId="25396EFD" w14:textId="77777777" w:rsidR="00B94C40" w:rsidRDefault="00B94C40" w:rsidP="00EF1575">
      <w:pPr>
        <w:numPr>
          <w:ilvl w:val="0"/>
          <w:numId w:val="31"/>
        </w:numPr>
        <w:rPr>
          <w:rFonts w:cs="Arial"/>
          <w:b/>
          <w:bCs/>
        </w:rPr>
      </w:pPr>
      <w:r>
        <w:rPr>
          <w:rFonts w:cs="Arial"/>
          <w:b/>
          <w:bCs/>
        </w:rPr>
        <w:t>Model Evaluation Results and Methodologies</w:t>
      </w:r>
    </w:p>
    <w:p w14:paraId="27639EDA" w14:textId="47AD4084" w:rsidR="00B94C40" w:rsidRDefault="00B94C40" w:rsidP="00EF1575">
      <w:pPr>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861F5A">
        <w:rPr>
          <w:rFonts w:cs="Arial"/>
        </w:rPr>
        <w:t>politically oriented</w:t>
      </w:r>
      <w:r>
        <w:rPr>
          <w:rFonts w:cs="Arial"/>
        </w:rPr>
        <w:t xml:space="preserve"> topics).  </w:t>
      </w:r>
    </w:p>
    <w:p w14:paraId="33D1DADA" w14:textId="77777777" w:rsidR="00B94C40" w:rsidRDefault="00B94C40" w:rsidP="00EF1575">
      <w:pPr>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53FAB30A" w14:textId="77777777" w:rsidR="00EF1575" w:rsidRDefault="00EF1575" w:rsidP="00EF1575">
      <w:pPr>
        <w:ind w:left="720"/>
        <w:rPr>
          <w:rFonts w:cs="Arial"/>
        </w:rPr>
      </w:pPr>
    </w:p>
    <w:p w14:paraId="14C5A5E1" w14:textId="77777777" w:rsidR="00B94C40" w:rsidRDefault="00B94C40" w:rsidP="00EF1575">
      <w:pPr>
        <w:numPr>
          <w:ilvl w:val="0"/>
          <w:numId w:val="31"/>
        </w:numPr>
        <w:rPr>
          <w:rFonts w:cs="Arial"/>
          <w:b/>
          <w:bCs/>
        </w:rPr>
      </w:pPr>
      <w:r>
        <w:rPr>
          <w:rFonts w:cs="Arial"/>
          <w:b/>
          <w:bCs/>
        </w:rPr>
        <w:t>Description of Enterprise-Level Controls</w:t>
      </w:r>
    </w:p>
    <w:p w14:paraId="7D79638E" w14:textId="77777777" w:rsidR="00B94C40" w:rsidRDefault="00B94C40" w:rsidP="00EF1575">
      <w:pPr>
        <w:ind w:left="720"/>
        <w:rPr>
          <w:rFonts w:cs="Arial"/>
        </w:rPr>
      </w:pPr>
      <w:r>
        <w:rPr>
          <w:rFonts w:cs="Arial"/>
        </w:rPr>
        <w:t>The Contractor shall provide documentation describing the Enterprise Governance tools and controls, such as:</w:t>
      </w:r>
    </w:p>
    <w:p w14:paraId="34ED2EFB" w14:textId="77777777" w:rsidR="00B94C40" w:rsidRDefault="00B94C40" w:rsidP="00EF1575">
      <w:pPr>
        <w:numPr>
          <w:ilvl w:val="1"/>
          <w:numId w:val="31"/>
        </w:numPr>
        <w:rPr>
          <w:rFonts w:cs="Arial"/>
        </w:rPr>
      </w:pPr>
      <w:r>
        <w:rPr>
          <w:rFonts w:cs="Arial"/>
        </w:rPr>
        <w:t>Customizable system instructions that are additive to a base model’s system prompts or content generation filters.</w:t>
      </w:r>
    </w:p>
    <w:p w14:paraId="0A301859" w14:textId="77777777" w:rsidR="00B94C40" w:rsidRDefault="00B94C40" w:rsidP="00EF1575">
      <w:pPr>
        <w:numPr>
          <w:ilvl w:val="1"/>
          <w:numId w:val="31"/>
        </w:numPr>
        <w:rPr>
          <w:rFonts w:cs="Arial"/>
        </w:rPr>
      </w:pPr>
      <w:r>
        <w:rPr>
          <w:rFonts w:cs="Arial"/>
        </w:rPr>
        <w:t>Product features that require a model to cite sources of its outputs or otherwise provide visibility into the provenance of the model’s outputs.</w:t>
      </w:r>
    </w:p>
    <w:p w14:paraId="7222B48B" w14:textId="77777777" w:rsidR="00B94C40" w:rsidRDefault="00B94C40" w:rsidP="00EF1575">
      <w:pPr>
        <w:numPr>
          <w:ilvl w:val="1"/>
          <w:numId w:val="31"/>
        </w:numPr>
        <w:rPr>
          <w:rFonts w:cs="Arial"/>
        </w:rPr>
      </w:pPr>
      <w:r>
        <w:rPr>
          <w:rFonts w:cs="Arial"/>
        </w:rPr>
        <w:t>AI System/LLM model evaluation tools that enable comparisons either between a model’s outputs, or across various models.</w:t>
      </w:r>
    </w:p>
    <w:p w14:paraId="5A398D50" w14:textId="77777777" w:rsidR="00EF1575" w:rsidRDefault="00EF1575" w:rsidP="00EF1575">
      <w:pPr>
        <w:ind w:left="1440"/>
        <w:rPr>
          <w:rFonts w:cs="Arial"/>
        </w:rPr>
      </w:pPr>
    </w:p>
    <w:p w14:paraId="38752AC3" w14:textId="77777777" w:rsidR="00B94C40" w:rsidRDefault="00B94C40" w:rsidP="00EF1575">
      <w:pPr>
        <w:numPr>
          <w:ilvl w:val="0"/>
          <w:numId w:val="31"/>
        </w:numPr>
        <w:rPr>
          <w:rFonts w:cs="Arial"/>
          <w:b/>
          <w:bCs/>
        </w:rPr>
      </w:pPr>
      <w:r>
        <w:rPr>
          <w:rFonts w:cs="Arial"/>
          <w:b/>
          <w:bCs/>
        </w:rPr>
        <w:t>Third Party Modification Disclosure</w:t>
      </w:r>
    </w:p>
    <w:p w14:paraId="01F654D5" w14:textId="77777777" w:rsidR="00B94C40" w:rsidRDefault="00B94C40" w:rsidP="00EF1575">
      <w:pPr>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1A927205" w14:textId="77777777" w:rsidR="00EF1575" w:rsidRDefault="00EF1575" w:rsidP="00EF1575">
      <w:pPr>
        <w:ind w:left="720"/>
        <w:rPr>
          <w:rFonts w:cs="Arial"/>
        </w:rPr>
      </w:pPr>
    </w:p>
    <w:p w14:paraId="6221289F" w14:textId="77777777" w:rsidR="00B94C40" w:rsidRDefault="00B94C40" w:rsidP="00EF1575">
      <w:pPr>
        <w:rPr>
          <w:rFonts w:cs="Arial"/>
          <w:b/>
          <w:bCs/>
        </w:rPr>
      </w:pPr>
      <w:r>
        <w:rPr>
          <w:rFonts w:cs="Arial"/>
          <w:b/>
          <w:bCs/>
        </w:rPr>
        <w:t>Deliverable:</w:t>
      </w:r>
    </w:p>
    <w:p w14:paraId="2D205347" w14:textId="77777777" w:rsidR="00B94C40" w:rsidRDefault="00B94C40" w:rsidP="00EF1575">
      <w:pPr>
        <w:pStyle w:val="ListParagraph"/>
        <w:numPr>
          <w:ilvl w:val="0"/>
          <w:numId w:val="37"/>
        </w:numPr>
        <w:spacing w:before="0" w:after="0"/>
      </w:pPr>
      <w:r>
        <w:t>AI System/LLM Development and Operation Documentation Package</w:t>
      </w:r>
    </w:p>
    <w:p w14:paraId="4C278A68" w14:textId="77777777" w:rsidR="00B94C40" w:rsidRDefault="00B94C40" w:rsidP="00EF1575">
      <w:pPr>
        <w:rPr>
          <w:rFonts w:cs="Arial"/>
        </w:rPr>
      </w:pPr>
    </w:p>
    <w:p w14:paraId="23F599CA" w14:textId="27DFF5B8" w:rsidR="00B94C40" w:rsidRDefault="00AD15F7" w:rsidP="00EF1575">
      <w:pPr>
        <w:pStyle w:val="Heading3"/>
        <w:spacing w:before="0" w:after="0"/>
      </w:pPr>
      <w:r>
        <w:rPr>
          <w:b w:val="0"/>
          <w:bCs w:val="0"/>
        </w:rPr>
        <w:t xml:space="preserve"> </w:t>
      </w:r>
      <w:bookmarkStart w:id="84" w:name="_Toc229041241"/>
      <w:r w:rsidRPr="00AD15F7">
        <w:t>MONITORING, REPORTING, AND CORRECTIVE ACTION</w:t>
      </w:r>
      <w:bookmarkEnd w:id="84"/>
    </w:p>
    <w:p w14:paraId="2019A457" w14:textId="77777777" w:rsidR="00B94C40" w:rsidRDefault="00B94C40" w:rsidP="00EF1575">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12C25BCD" w14:textId="77777777" w:rsidR="00B94C40" w:rsidRDefault="00B94C40" w:rsidP="00EF1575">
      <w:pPr>
        <w:rPr>
          <w:rFonts w:cs="Arial"/>
        </w:rPr>
      </w:pPr>
    </w:p>
    <w:p w14:paraId="454871CF" w14:textId="53141324" w:rsidR="00B94C40" w:rsidRDefault="00B94C40" w:rsidP="00EF1575">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sidR="00E026DF">
        <w:rPr>
          <w:rFonts w:cs="Arial"/>
        </w:rPr>
        <w:t xml:space="preserve">monthly </w:t>
      </w:r>
      <w:r>
        <w:rPr>
          <w:rFonts w:cs="Arial"/>
        </w:rPr>
        <w:t>Progress Reports.</w:t>
      </w:r>
    </w:p>
    <w:p w14:paraId="0742DDBB" w14:textId="77777777" w:rsidR="00B94C40" w:rsidRDefault="00B94C40" w:rsidP="00EF1575">
      <w:pPr>
        <w:rPr>
          <w:rFonts w:cs="Arial"/>
        </w:rPr>
      </w:pPr>
    </w:p>
    <w:p w14:paraId="2B410602" w14:textId="77777777" w:rsidR="00B94C40" w:rsidRDefault="00B94C40" w:rsidP="00EF1575">
      <w:pPr>
        <w:rPr>
          <w:rFonts w:cs="Arial"/>
          <w:b/>
          <w:bCs/>
        </w:rPr>
      </w:pPr>
      <w:r>
        <w:rPr>
          <w:rFonts w:cs="Arial"/>
          <w:b/>
          <w:bCs/>
        </w:rPr>
        <w:t>Deliverable:</w:t>
      </w:r>
    </w:p>
    <w:p w14:paraId="5131D111" w14:textId="77777777" w:rsidR="00B94C40" w:rsidRDefault="00B94C40" w:rsidP="00EF1575">
      <w:pPr>
        <w:pStyle w:val="ListParagraph"/>
        <w:numPr>
          <w:ilvl w:val="0"/>
          <w:numId w:val="33"/>
        </w:numPr>
        <w:spacing w:before="0" w:after="0"/>
      </w:pPr>
      <w:r>
        <w:t>Compliance Monitoring and Reporting Plan</w:t>
      </w:r>
    </w:p>
    <w:p w14:paraId="7F2E5975" w14:textId="77777777" w:rsidR="00B94C40" w:rsidRDefault="00B94C40" w:rsidP="00EF1575">
      <w:pPr>
        <w:pStyle w:val="ListParagraph"/>
        <w:numPr>
          <w:ilvl w:val="0"/>
          <w:numId w:val="33"/>
        </w:numPr>
        <w:spacing w:before="0" w:after="0"/>
      </w:pPr>
      <w:r>
        <w:t xml:space="preserve">Corrective Action Plan </w:t>
      </w:r>
    </w:p>
    <w:p w14:paraId="302AC701" w14:textId="77777777" w:rsidR="00B94C40" w:rsidRDefault="00B94C40" w:rsidP="00EF1575">
      <w:pPr>
        <w:rPr>
          <w:rFonts w:cs="Arial"/>
        </w:rPr>
      </w:pPr>
    </w:p>
    <w:p w14:paraId="03C285D4" w14:textId="77777777" w:rsidR="007E1748" w:rsidRDefault="007E1748" w:rsidP="00EF1575">
      <w:pPr>
        <w:pStyle w:val="Heading3"/>
        <w:spacing w:before="0" w:after="0"/>
      </w:pPr>
      <w:bookmarkStart w:id="85" w:name="_Toc229041242"/>
      <w:r w:rsidRPr="00AD15F7">
        <w:t>AI MODEL UPDATES AND CHANGE DISCLOSURES</w:t>
      </w:r>
      <w:bookmarkEnd w:id="85"/>
    </w:p>
    <w:p w14:paraId="5894DB53" w14:textId="58D11DF4" w:rsidR="007E1748" w:rsidRDefault="007E1748" w:rsidP="00EF1575">
      <w:pPr>
        <w:rPr>
          <w:rFonts w:cs="Arial"/>
          <w:highlight w:val="cyan"/>
        </w:rPr>
      </w:pPr>
      <w:r>
        <w:rPr>
          <w:rFonts w:cs="Arial"/>
        </w:rPr>
        <w:t xml:space="preserve">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w:t>
      </w:r>
      <w:bookmarkStart w:id="86" w:name="_Hlk221535424"/>
      <w:r>
        <w:rPr>
          <w:rFonts w:cs="Arial"/>
        </w:rPr>
        <w:t xml:space="preserve">to VA for VA approval </w:t>
      </w:r>
      <w:bookmarkEnd w:id="86"/>
      <w:r>
        <w:rPr>
          <w:rFonts w:cs="Arial"/>
        </w:rPr>
        <w:t>prior to implementation of such changes.</w:t>
      </w:r>
    </w:p>
    <w:p w14:paraId="61AED9AA" w14:textId="77777777" w:rsidR="007E1748" w:rsidRDefault="007E1748" w:rsidP="00EF1575">
      <w:pPr>
        <w:rPr>
          <w:rFonts w:cs="Arial"/>
        </w:rPr>
      </w:pPr>
    </w:p>
    <w:p w14:paraId="0BE138C9" w14:textId="77777777" w:rsidR="007E1748" w:rsidRDefault="007E1748" w:rsidP="00EF1575">
      <w:pPr>
        <w:rPr>
          <w:rFonts w:cs="Arial"/>
          <w:b/>
          <w:bCs/>
        </w:rPr>
      </w:pPr>
      <w:r>
        <w:rPr>
          <w:rFonts w:cs="Arial"/>
          <w:b/>
          <w:bCs/>
        </w:rPr>
        <w:t>Deliverable:</w:t>
      </w:r>
    </w:p>
    <w:p w14:paraId="34B96518" w14:textId="75CC566C" w:rsidR="00746322" w:rsidRDefault="007E1748" w:rsidP="006833DF">
      <w:pPr>
        <w:rPr>
          <w:bCs/>
          <w:iCs/>
          <w:szCs w:val="20"/>
        </w:rPr>
      </w:pPr>
      <w:r>
        <w:t>AI Model/LLM Change Disclosure</w:t>
      </w:r>
      <w:bookmarkStart w:id="87" w:name="Software"/>
      <w:bookmarkStart w:id="88" w:name="Telecommunications"/>
      <w:bookmarkStart w:id="89" w:name="Video"/>
      <w:bookmarkStart w:id="90" w:name="Self"/>
      <w:bookmarkStart w:id="91" w:name="Desktop"/>
      <w:bookmarkStart w:id="92" w:name="wp1087167"/>
      <w:bookmarkStart w:id="93" w:name="wp1087787"/>
      <w:bookmarkStart w:id="94" w:name="wp1087795"/>
      <w:bookmarkStart w:id="95" w:name="wp1088504"/>
      <w:bookmarkStart w:id="96" w:name="wp1081359"/>
      <w:bookmarkStart w:id="97" w:name="wp1081360"/>
      <w:bookmarkStart w:id="98" w:name="wp1081361"/>
      <w:bookmarkEnd w:id="62"/>
      <w:bookmarkEnd w:id="87"/>
      <w:bookmarkEnd w:id="88"/>
      <w:bookmarkEnd w:id="89"/>
      <w:bookmarkEnd w:id="90"/>
      <w:bookmarkEnd w:id="91"/>
      <w:bookmarkEnd w:id="47"/>
      <w:bookmarkEnd w:id="63"/>
      <w:bookmarkEnd w:id="92"/>
      <w:bookmarkEnd w:id="93"/>
      <w:bookmarkEnd w:id="94"/>
      <w:bookmarkEnd w:id="95"/>
      <w:bookmarkEnd w:id="96"/>
      <w:bookmarkEnd w:id="97"/>
      <w:bookmarkEnd w:id="98"/>
    </w:p>
    <w:sectPr w:rsidR="00746322" w:rsidSect="00BF6C1B">
      <w:headerReference w:type="default" r:id="rId24"/>
      <w:footerReference w:type="default" r:id="rId25"/>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1336" w14:textId="77777777" w:rsidR="00ED7DC3" w:rsidRDefault="00ED7DC3" w:rsidP="00E47F5F">
      <w:r>
        <w:separator/>
      </w:r>
    </w:p>
  </w:endnote>
  <w:endnote w:type="continuationSeparator" w:id="0">
    <w:p w14:paraId="5D1B70CF" w14:textId="77777777" w:rsidR="00ED7DC3" w:rsidRDefault="00ED7DC3"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99" w:name="_Toc6902883"/>
    <w:bookmarkStart w:id="100" w:name="_Toc393177566"/>
    <w:bookmarkStart w:id="101" w:name="_Toc393178136"/>
    <w:bookmarkStart w:id="102" w:name="_Toc393178382"/>
    <w:bookmarkStart w:id="103" w:name="_Toc393178446"/>
    <w:bookmarkStart w:id="104" w:name="_Toc393184012"/>
    <w:bookmarkStart w:id="105" w:name="_Toc393184086"/>
    <w:bookmarkStart w:id="106" w:name="_Toc393184719"/>
    <w:bookmarkStart w:id="107" w:name="_Toc393184927"/>
    <w:bookmarkStart w:id="108" w:name="_Toc398721054"/>
    <w:bookmarkStart w:id="109" w:name="_Toc396620687"/>
    <w:bookmarkStart w:id="110" w:name="_Ref392049487"/>
    <w:bookmarkEnd w:id="99"/>
    <w:bookmarkEnd w:id="100"/>
    <w:bookmarkEnd w:id="101"/>
    <w:bookmarkEnd w:id="102"/>
    <w:bookmarkEnd w:id="103"/>
    <w:bookmarkEnd w:id="104"/>
    <w:bookmarkEnd w:id="105"/>
    <w:bookmarkEnd w:id="106"/>
    <w:bookmarkEnd w:id="107"/>
    <w:bookmarkEnd w:id="108"/>
    <w:bookmarkEnd w:id="109"/>
    <w:bookmarkEnd w:id="1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6ED4" w14:textId="77777777" w:rsidR="00ED7DC3" w:rsidRDefault="00ED7DC3" w:rsidP="00E47F5F">
      <w:r>
        <w:separator/>
      </w:r>
    </w:p>
  </w:footnote>
  <w:footnote w:type="continuationSeparator" w:id="0">
    <w:p w14:paraId="6560FE65" w14:textId="77777777" w:rsidR="00ED7DC3" w:rsidRDefault="00ED7DC3"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515E" w14:textId="7F4453C4" w:rsidR="00DC7E3C" w:rsidRPr="00D41C1B" w:rsidRDefault="00DC7E3C" w:rsidP="00DC7E3C">
    <w:pPr>
      <w:pStyle w:val="Header"/>
      <w:jc w:val="center"/>
      <w:rPr>
        <w:rStyle w:val="Emphasis"/>
        <w:i w:val="0"/>
        <w:iCs w:val="0"/>
        <w:color w:val="auto"/>
      </w:rPr>
    </w:pPr>
    <w:r w:rsidRPr="00D41C1B">
      <w:rPr>
        <w:rStyle w:val="Emphasis"/>
        <w:i w:val="0"/>
        <w:iCs w:val="0"/>
        <w:color w:val="auto"/>
      </w:rPr>
      <w:t xml:space="preserve">Data Loss Prevention (DLP) </w:t>
    </w:r>
    <w:r w:rsidR="00A6238C">
      <w:rPr>
        <w:rStyle w:val="Emphasis"/>
        <w:i w:val="0"/>
        <w:iCs w:val="0"/>
        <w:color w:val="auto"/>
      </w:rPr>
      <w:t xml:space="preserve">and Data Access Governance (DAG) </w:t>
    </w:r>
    <w:r w:rsidRPr="00D41C1B">
      <w:rPr>
        <w:rStyle w:val="Emphasis"/>
        <w:i w:val="0"/>
        <w:iCs w:val="0"/>
        <w:color w:val="auto"/>
      </w:rPr>
      <w:t>Infrastructure Solution</w:t>
    </w:r>
  </w:p>
  <w:p w14:paraId="47E051AC" w14:textId="77777777" w:rsidR="00DC7E3C" w:rsidRPr="00785CCB" w:rsidRDefault="00DC7E3C" w:rsidP="00DC7E3C">
    <w:pPr>
      <w:pStyle w:val="NoSpacing"/>
      <w:jc w:val="center"/>
    </w:pPr>
    <w:r>
      <w:t xml:space="preserve">TAC Number:  </w:t>
    </w:r>
    <w:r w:rsidRPr="0EDFB27A">
      <w:rPr>
        <w:b/>
        <w:bCs/>
      </w:rPr>
      <w:t>VA-26-00029054</w:t>
    </w:r>
  </w:p>
  <w:p w14:paraId="0DD1A323" w14:textId="1D8867FF" w:rsidR="00B33324" w:rsidRPr="00DC7E3C" w:rsidRDefault="00B33324" w:rsidP="00DC7E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786B49"/>
    <w:multiLevelType w:val="hybridMultilevel"/>
    <w:tmpl w:val="322AEC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302F7"/>
    <w:multiLevelType w:val="hybridMultilevel"/>
    <w:tmpl w:val="4E5EFEC6"/>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rPr>
        <w:rFonts w:ascii="Arial Bold" w:hAnsi="Arial Bold"/>
        <w:b/>
        <w:i/>
        <w:color w:val="0070C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95717"/>
    <w:multiLevelType w:val="multilevel"/>
    <w:tmpl w:val="920E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51892"/>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9F94597"/>
    <w:multiLevelType w:val="hybridMultilevel"/>
    <w:tmpl w:val="8DFC86B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604544"/>
    <w:multiLevelType w:val="hybridMultilevel"/>
    <w:tmpl w:val="8BC44952"/>
    <w:lvl w:ilvl="0" w:tplc="FFFFFFFF">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4B0127"/>
    <w:multiLevelType w:val="hybridMultilevel"/>
    <w:tmpl w:val="669CF4B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03900DC"/>
    <w:multiLevelType w:val="hybridMultilevel"/>
    <w:tmpl w:val="6CD0CD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8132D"/>
    <w:multiLevelType w:val="hybridMultilevel"/>
    <w:tmpl w:val="B67C29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13"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5C24D8B"/>
    <w:multiLevelType w:val="hybridMultilevel"/>
    <w:tmpl w:val="4AF0427A"/>
    <w:lvl w:ilvl="0" w:tplc="B8BC8C76">
      <w:start w:val="1"/>
      <w:numFmt w:val="upperLetter"/>
      <w:lvlText w:val="%1."/>
      <w:lvlJc w:val="left"/>
      <w:pPr>
        <w:ind w:left="1080" w:hanging="361"/>
      </w:pPr>
      <w:rPr>
        <w:rFonts w:ascii="Arial" w:eastAsia="Arial" w:hAnsi="Arial" w:cs="Arial" w:hint="default"/>
        <w:b w:val="0"/>
        <w:bCs w:val="0"/>
        <w:i w:val="0"/>
        <w:iCs w:val="0"/>
        <w:spacing w:val="-1"/>
        <w:w w:val="100"/>
        <w:sz w:val="24"/>
        <w:szCs w:val="24"/>
        <w:lang w:val="en-US" w:eastAsia="en-US" w:bidi="ar-SA"/>
      </w:rPr>
    </w:lvl>
    <w:lvl w:ilvl="1" w:tplc="172651D2">
      <w:numFmt w:val="bullet"/>
      <w:lvlText w:val="•"/>
      <w:lvlJc w:val="left"/>
      <w:pPr>
        <w:ind w:left="1980" w:hanging="361"/>
      </w:pPr>
      <w:rPr>
        <w:rFonts w:hint="default"/>
        <w:lang w:val="en-US" w:eastAsia="en-US" w:bidi="ar-SA"/>
      </w:rPr>
    </w:lvl>
    <w:lvl w:ilvl="2" w:tplc="342CC5AA">
      <w:numFmt w:val="bullet"/>
      <w:lvlText w:val="•"/>
      <w:lvlJc w:val="left"/>
      <w:pPr>
        <w:ind w:left="2880" w:hanging="361"/>
      </w:pPr>
      <w:rPr>
        <w:rFonts w:hint="default"/>
        <w:lang w:val="en-US" w:eastAsia="en-US" w:bidi="ar-SA"/>
      </w:rPr>
    </w:lvl>
    <w:lvl w:ilvl="3" w:tplc="B8EE273A">
      <w:numFmt w:val="bullet"/>
      <w:lvlText w:val="•"/>
      <w:lvlJc w:val="left"/>
      <w:pPr>
        <w:ind w:left="3780" w:hanging="361"/>
      </w:pPr>
      <w:rPr>
        <w:rFonts w:hint="default"/>
        <w:lang w:val="en-US" w:eastAsia="en-US" w:bidi="ar-SA"/>
      </w:rPr>
    </w:lvl>
    <w:lvl w:ilvl="4" w:tplc="294A7E3E">
      <w:numFmt w:val="bullet"/>
      <w:lvlText w:val="•"/>
      <w:lvlJc w:val="left"/>
      <w:pPr>
        <w:ind w:left="4680" w:hanging="361"/>
      </w:pPr>
      <w:rPr>
        <w:rFonts w:hint="default"/>
        <w:lang w:val="en-US" w:eastAsia="en-US" w:bidi="ar-SA"/>
      </w:rPr>
    </w:lvl>
    <w:lvl w:ilvl="5" w:tplc="B41C1F7C">
      <w:numFmt w:val="bullet"/>
      <w:lvlText w:val="•"/>
      <w:lvlJc w:val="left"/>
      <w:pPr>
        <w:ind w:left="5580" w:hanging="361"/>
      </w:pPr>
      <w:rPr>
        <w:rFonts w:hint="default"/>
        <w:lang w:val="en-US" w:eastAsia="en-US" w:bidi="ar-SA"/>
      </w:rPr>
    </w:lvl>
    <w:lvl w:ilvl="6" w:tplc="1916DD56">
      <w:numFmt w:val="bullet"/>
      <w:lvlText w:val="•"/>
      <w:lvlJc w:val="left"/>
      <w:pPr>
        <w:ind w:left="6480" w:hanging="361"/>
      </w:pPr>
      <w:rPr>
        <w:rFonts w:hint="default"/>
        <w:lang w:val="en-US" w:eastAsia="en-US" w:bidi="ar-SA"/>
      </w:rPr>
    </w:lvl>
    <w:lvl w:ilvl="7" w:tplc="A68E4106">
      <w:numFmt w:val="bullet"/>
      <w:lvlText w:val="•"/>
      <w:lvlJc w:val="left"/>
      <w:pPr>
        <w:ind w:left="7380" w:hanging="361"/>
      </w:pPr>
      <w:rPr>
        <w:rFonts w:hint="default"/>
        <w:lang w:val="en-US" w:eastAsia="en-US" w:bidi="ar-SA"/>
      </w:rPr>
    </w:lvl>
    <w:lvl w:ilvl="8" w:tplc="D0F24BBE">
      <w:numFmt w:val="bullet"/>
      <w:lvlText w:val="•"/>
      <w:lvlJc w:val="left"/>
      <w:pPr>
        <w:ind w:left="8280" w:hanging="361"/>
      </w:pPr>
      <w:rPr>
        <w:rFonts w:hint="default"/>
        <w:lang w:val="en-US" w:eastAsia="en-US" w:bidi="ar-SA"/>
      </w:rPr>
    </w:lvl>
  </w:abstractNum>
  <w:abstractNum w:abstractNumId="19" w15:restartNumberingAfterBreak="0">
    <w:nsid w:val="2C2A7F7B"/>
    <w:multiLevelType w:val="hybridMultilevel"/>
    <w:tmpl w:val="F5008B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153F9C"/>
    <w:multiLevelType w:val="multilevel"/>
    <w:tmpl w:val="F066FFDC"/>
    <w:lvl w:ilvl="0">
      <w:start w:val="5"/>
      <w:numFmt w:val="decimal"/>
      <w:lvlText w:val="%1"/>
      <w:lvlJc w:val="left"/>
      <w:pPr>
        <w:ind w:left="1440" w:hanging="721"/>
      </w:pPr>
      <w:rPr>
        <w:rFonts w:hint="default"/>
        <w:lang w:val="en-US" w:eastAsia="en-US" w:bidi="ar-SA"/>
      </w:rPr>
    </w:lvl>
    <w:lvl w:ilvl="1">
      <w:start w:val="1"/>
      <w:numFmt w:val="decimal"/>
      <w:lvlText w:val="%1.%2"/>
      <w:lvlJc w:val="left"/>
      <w:pPr>
        <w:ind w:left="1440" w:hanging="721"/>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080" w:hanging="721"/>
      </w:pPr>
      <w:rPr>
        <w:rFonts w:ascii="Arial" w:eastAsia="Arial" w:hAnsi="Arial" w:cs="Arial" w:hint="default"/>
        <w:b/>
        <w:bCs/>
        <w:i w:val="0"/>
        <w:iCs w:val="0"/>
        <w:spacing w:val="-1"/>
        <w:w w:val="100"/>
        <w:sz w:val="24"/>
        <w:szCs w:val="24"/>
        <w:lang w:val="en-US" w:eastAsia="en-US" w:bidi="ar-SA"/>
      </w:rPr>
    </w:lvl>
    <w:lvl w:ilvl="3">
      <w:start w:val="1"/>
      <w:numFmt w:val="decimal"/>
      <w:lvlText w:val="%4."/>
      <w:lvlJc w:val="left"/>
      <w:pPr>
        <w:ind w:left="1080" w:hanging="361"/>
      </w:pPr>
      <w:rPr>
        <w:rFonts w:ascii="Arial" w:eastAsia="Arial" w:hAnsi="Arial" w:cs="Arial" w:hint="default"/>
        <w:b w:val="0"/>
        <w:bCs w:val="0"/>
        <w:i w:val="0"/>
        <w:iCs w:val="0"/>
        <w:spacing w:val="-1"/>
        <w:w w:val="100"/>
        <w:sz w:val="24"/>
        <w:szCs w:val="24"/>
        <w:lang w:val="en-US" w:eastAsia="en-US" w:bidi="ar-SA"/>
      </w:rPr>
    </w:lvl>
    <w:lvl w:ilvl="4">
      <w:numFmt w:val="bullet"/>
      <w:lvlText w:val="▪"/>
      <w:lvlJc w:val="left"/>
      <w:pPr>
        <w:ind w:left="1800" w:hanging="360"/>
      </w:pPr>
      <w:rPr>
        <w:rFonts w:ascii="Segoe UI Symbol" w:eastAsia="Segoe UI Symbol" w:hAnsi="Segoe UI Symbol" w:cs="Segoe UI Symbol" w:hint="default"/>
        <w:b w:val="0"/>
        <w:bCs w:val="0"/>
        <w:i w:val="0"/>
        <w:iCs w:val="0"/>
        <w:spacing w:val="0"/>
        <w:w w:val="100"/>
        <w:sz w:val="20"/>
        <w:szCs w:val="20"/>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1" w15:restartNumberingAfterBreak="0">
    <w:nsid w:val="2E867C02"/>
    <w:multiLevelType w:val="hybridMultilevel"/>
    <w:tmpl w:val="A46EABEC"/>
    <w:lvl w:ilvl="0" w:tplc="0D12D5E2">
      <w:start w:val="1"/>
      <w:numFmt w:val="lowerLetter"/>
      <w:pStyle w:val="Lista"/>
      <w:lvlText w:val="%1."/>
      <w:lvlJc w:val="left"/>
      <w:pPr>
        <w:ind w:left="720" w:hanging="360"/>
      </w:pPr>
      <w:rPr>
        <w:rFonts w:hint="default"/>
        <w:b w:val="0"/>
        <w:i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23" w15:restartNumberingAfterBreak="0">
    <w:nsid w:val="3230248E"/>
    <w:multiLevelType w:val="hybridMultilevel"/>
    <w:tmpl w:val="DE8419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E74171"/>
    <w:multiLevelType w:val="hybridMultilevel"/>
    <w:tmpl w:val="DC00A3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2456FB"/>
    <w:multiLevelType w:val="hybridMultilevel"/>
    <w:tmpl w:val="E6E20C22"/>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52744AF"/>
    <w:multiLevelType w:val="hybridMultilevel"/>
    <w:tmpl w:val="747644A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5B80F36"/>
    <w:multiLevelType w:val="hybridMultilevel"/>
    <w:tmpl w:val="E6E20C22"/>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3E51776B"/>
    <w:multiLevelType w:val="hybridMultilevel"/>
    <w:tmpl w:val="C1B01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E52EC1"/>
    <w:multiLevelType w:val="hybridMultilevel"/>
    <w:tmpl w:val="AC58360A"/>
    <w:lvl w:ilvl="0" w:tplc="F7BEF0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34" w15:restartNumberingAfterBreak="0">
    <w:nsid w:val="46514704"/>
    <w:multiLevelType w:val="hybridMultilevel"/>
    <w:tmpl w:val="7576CF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6811233"/>
    <w:multiLevelType w:val="hybridMultilevel"/>
    <w:tmpl w:val="6BECC7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0A3945"/>
    <w:multiLevelType w:val="hybridMultilevel"/>
    <w:tmpl w:val="B058B33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A2778C1"/>
    <w:multiLevelType w:val="hybridMultilevel"/>
    <w:tmpl w:val="B9580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F25834"/>
    <w:multiLevelType w:val="hybridMultilevel"/>
    <w:tmpl w:val="153274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BA37AA"/>
    <w:multiLevelType w:val="hybridMultilevel"/>
    <w:tmpl w:val="8BC44952"/>
    <w:lvl w:ilvl="0" w:tplc="3E24753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3E427E"/>
    <w:multiLevelType w:val="hybridMultilevel"/>
    <w:tmpl w:val="92EAA31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59711E3A"/>
    <w:multiLevelType w:val="hybridMultilevel"/>
    <w:tmpl w:val="00EE22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B52276"/>
    <w:multiLevelType w:val="hybridMultilevel"/>
    <w:tmpl w:val="2B96A6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5DD042BA"/>
    <w:multiLevelType w:val="hybridMultilevel"/>
    <w:tmpl w:val="92A097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54"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57"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6D1A49DA"/>
    <w:multiLevelType w:val="hybridMultilevel"/>
    <w:tmpl w:val="7DE07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0"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6E2A6C"/>
    <w:multiLevelType w:val="hybridMultilevel"/>
    <w:tmpl w:val="31AC09C2"/>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9726D1F"/>
    <w:multiLevelType w:val="hybridMultilevel"/>
    <w:tmpl w:val="E50CB554"/>
    <w:lvl w:ilvl="0" w:tplc="FFFFFFFF">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F4D77FB"/>
    <w:multiLevelType w:val="hybridMultilevel"/>
    <w:tmpl w:val="1E3C43D6"/>
    <w:lvl w:ilvl="0" w:tplc="0409000F">
      <w:start w:val="1"/>
      <w:numFmt w:val="decimal"/>
      <w:lvlText w:val="%1."/>
      <w:lvlJc w:val="left"/>
      <w:pPr>
        <w:ind w:left="720" w:hanging="360"/>
      </w:pPr>
      <w:rPr>
        <w:rFonts w:hint="default"/>
      </w:rPr>
    </w:lvl>
    <w:lvl w:ilvl="1" w:tplc="24841D8C">
      <w:start w:val="1"/>
      <w:numFmt w:val="lowerLetter"/>
      <w:lvlText w:val="%2."/>
      <w:lvlJc w:val="left"/>
      <w:pPr>
        <w:ind w:left="1440" w:hanging="360"/>
      </w:pPr>
      <w:rPr>
        <w:rFonts w:ascii="Arial Bold" w:hAnsi="Arial Bold"/>
        <w:b/>
        <w:i/>
        <w:color w:val="0070C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56"/>
  </w:num>
  <w:num w:numId="2" w16cid:durableId="1208295922">
    <w:abstractNumId w:val="59"/>
  </w:num>
  <w:num w:numId="3" w16cid:durableId="1193810296">
    <w:abstractNumId w:val="21"/>
  </w:num>
  <w:num w:numId="4" w16cid:durableId="354695030">
    <w:abstractNumId w:val="17"/>
  </w:num>
  <w:num w:numId="5" w16cid:durableId="1479105644">
    <w:abstractNumId w:val="16"/>
  </w:num>
  <w:num w:numId="6" w16cid:durableId="1410734688">
    <w:abstractNumId w:val="11"/>
  </w:num>
  <w:num w:numId="7" w16cid:durableId="61568779">
    <w:abstractNumId w:val="41"/>
  </w:num>
  <w:num w:numId="8" w16cid:durableId="1953897692">
    <w:abstractNumId w:val="32"/>
  </w:num>
  <w:num w:numId="9" w16cid:durableId="15412391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9731146">
    <w:abstractNumId w:val="65"/>
  </w:num>
  <w:num w:numId="11" w16cid:durableId="1740247719">
    <w:abstractNumId w:val="40"/>
  </w:num>
  <w:num w:numId="12" w16cid:durableId="1184974445">
    <w:abstractNumId w:val="64"/>
  </w:num>
  <w:num w:numId="13" w16cid:durableId="2026470236">
    <w:abstractNumId w:val="44"/>
  </w:num>
  <w:num w:numId="14" w16cid:durableId="1369527672">
    <w:abstractNumId w:val="54"/>
  </w:num>
  <w:num w:numId="15" w16cid:durableId="859975075">
    <w:abstractNumId w:val="0"/>
  </w:num>
  <w:num w:numId="16" w16cid:durableId="1980109438">
    <w:abstractNumId w:val="8"/>
  </w:num>
  <w:num w:numId="17" w16cid:durableId="270480658">
    <w:abstractNumId w:val="52"/>
  </w:num>
  <w:num w:numId="18" w16cid:durableId="624584562">
    <w:abstractNumId w:val="55"/>
  </w:num>
  <w:num w:numId="19" w16cid:durableId="985742460">
    <w:abstractNumId w:val="49"/>
  </w:num>
  <w:num w:numId="20" w16cid:durableId="450168827">
    <w:abstractNumId w:val="50"/>
  </w:num>
  <w:num w:numId="21" w16cid:durableId="1470393209">
    <w:abstractNumId w:val="45"/>
  </w:num>
  <w:num w:numId="22" w16cid:durableId="1107386869">
    <w:abstractNumId w:val="28"/>
  </w:num>
  <w:num w:numId="23" w16cid:durableId="1135870564">
    <w:abstractNumId w:val="13"/>
  </w:num>
  <w:num w:numId="24" w16cid:durableId="1697152023">
    <w:abstractNumId w:val="2"/>
  </w:num>
  <w:num w:numId="25" w16cid:durableId="1320571593">
    <w:abstractNumId w:val="21"/>
    <w:lvlOverride w:ilvl="0">
      <w:startOverride w:val="1"/>
    </w:lvlOverride>
  </w:num>
  <w:num w:numId="26" w16cid:durableId="23673223">
    <w:abstractNumId w:val="33"/>
  </w:num>
  <w:num w:numId="27" w16cid:durableId="13119618">
    <w:abstractNumId w:val="12"/>
  </w:num>
  <w:num w:numId="28" w16cid:durableId="250697622">
    <w:abstractNumId w:val="22"/>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88365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018731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499673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354287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7647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05034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12184776">
    <w:abstractNumId w:val="14"/>
    <w:lvlOverride w:ilvl="0">
      <w:startOverride w:val="1"/>
    </w:lvlOverride>
    <w:lvlOverride w:ilvl="1"/>
    <w:lvlOverride w:ilvl="2"/>
    <w:lvlOverride w:ilvl="3"/>
    <w:lvlOverride w:ilvl="4"/>
    <w:lvlOverride w:ilvl="5"/>
    <w:lvlOverride w:ilvl="6"/>
    <w:lvlOverride w:ilvl="7"/>
    <w:lvlOverride w:ilvl="8"/>
  </w:num>
  <w:num w:numId="36" w16cid:durableId="1595285112">
    <w:abstractNumId w:val="60"/>
  </w:num>
  <w:num w:numId="37" w16cid:durableId="1065226147">
    <w:abstractNumId w:val="4"/>
  </w:num>
  <w:num w:numId="38" w16cid:durableId="492793529">
    <w:abstractNumId w:val="61"/>
  </w:num>
  <w:num w:numId="39" w16cid:durableId="1399480828">
    <w:abstractNumId w:val="36"/>
  </w:num>
  <w:num w:numId="40" w16cid:durableId="1104879327">
    <w:abstractNumId w:val="5"/>
  </w:num>
  <w:num w:numId="41" w16cid:durableId="1633709107">
    <w:abstractNumId w:val="23"/>
  </w:num>
  <w:num w:numId="42" w16cid:durableId="1398631852">
    <w:abstractNumId w:val="26"/>
  </w:num>
  <w:num w:numId="43" w16cid:durableId="1035346125">
    <w:abstractNumId w:val="7"/>
  </w:num>
  <w:num w:numId="44" w16cid:durableId="39745854">
    <w:abstractNumId w:val="10"/>
  </w:num>
  <w:num w:numId="45" w16cid:durableId="1420255712">
    <w:abstractNumId w:val="9"/>
  </w:num>
  <w:num w:numId="46" w16cid:durableId="262497015">
    <w:abstractNumId w:val="47"/>
  </w:num>
  <w:num w:numId="47" w16cid:durableId="2035105640">
    <w:abstractNumId w:val="34"/>
  </w:num>
  <w:num w:numId="48" w16cid:durableId="604726674">
    <w:abstractNumId w:val="42"/>
  </w:num>
  <w:num w:numId="49" w16cid:durableId="357894244">
    <w:abstractNumId w:val="6"/>
  </w:num>
  <w:num w:numId="50" w16cid:durableId="1242326033">
    <w:abstractNumId w:val="24"/>
  </w:num>
  <w:num w:numId="51" w16cid:durableId="1117220145">
    <w:abstractNumId w:val="27"/>
  </w:num>
  <w:num w:numId="52" w16cid:durableId="746457660">
    <w:abstractNumId w:val="25"/>
  </w:num>
  <w:num w:numId="53" w16cid:durableId="2146239519">
    <w:abstractNumId w:val="30"/>
  </w:num>
  <w:num w:numId="54" w16cid:durableId="424303885">
    <w:abstractNumId w:val="62"/>
  </w:num>
  <w:num w:numId="55" w16cid:durableId="1381980971">
    <w:abstractNumId w:val="48"/>
  </w:num>
  <w:num w:numId="56" w16cid:durableId="427968941">
    <w:abstractNumId w:val="19"/>
  </w:num>
  <w:num w:numId="57" w16cid:durableId="1238514054">
    <w:abstractNumId w:val="1"/>
  </w:num>
  <w:num w:numId="58" w16cid:durableId="1794903662">
    <w:abstractNumId w:val="35"/>
  </w:num>
  <w:num w:numId="59" w16cid:durableId="563029670">
    <w:abstractNumId w:val="58"/>
  </w:num>
  <w:num w:numId="60" w16cid:durableId="624391743">
    <w:abstractNumId w:val="51"/>
  </w:num>
  <w:num w:numId="61" w16cid:durableId="219218541">
    <w:abstractNumId w:val="31"/>
  </w:num>
  <w:num w:numId="62" w16cid:durableId="1634873191">
    <w:abstractNumId w:val="37"/>
  </w:num>
  <w:num w:numId="63" w16cid:durableId="625356608">
    <w:abstractNumId w:val="43"/>
  </w:num>
  <w:num w:numId="64" w16cid:durableId="1665351139">
    <w:abstractNumId w:val="3"/>
  </w:num>
  <w:num w:numId="65" w16cid:durableId="915364417">
    <w:abstractNumId w:val="20"/>
  </w:num>
  <w:num w:numId="66" w16cid:durableId="584724352">
    <w:abstractNumId w:val="18"/>
  </w:num>
  <w:num w:numId="67" w16cid:durableId="475991829">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862"/>
    <w:rsid w:val="00000E1E"/>
    <w:rsid w:val="0000225C"/>
    <w:rsid w:val="00002882"/>
    <w:rsid w:val="00002977"/>
    <w:rsid w:val="000038D1"/>
    <w:rsid w:val="00004F0E"/>
    <w:rsid w:val="00006BD1"/>
    <w:rsid w:val="00010324"/>
    <w:rsid w:val="000104AE"/>
    <w:rsid w:val="00012F9A"/>
    <w:rsid w:val="00013A16"/>
    <w:rsid w:val="0001454D"/>
    <w:rsid w:val="000147C6"/>
    <w:rsid w:val="00016824"/>
    <w:rsid w:val="0001754C"/>
    <w:rsid w:val="00020AB7"/>
    <w:rsid w:val="00021410"/>
    <w:rsid w:val="0002143C"/>
    <w:rsid w:val="000216E1"/>
    <w:rsid w:val="000217A6"/>
    <w:rsid w:val="00021D4A"/>
    <w:rsid w:val="00022E36"/>
    <w:rsid w:val="00025EBC"/>
    <w:rsid w:val="000272C3"/>
    <w:rsid w:val="00027694"/>
    <w:rsid w:val="000276FE"/>
    <w:rsid w:val="00031146"/>
    <w:rsid w:val="0003193C"/>
    <w:rsid w:val="00031DE0"/>
    <w:rsid w:val="00032145"/>
    <w:rsid w:val="00034689"/>
    <w:rsid w:val="00034C4E"/>
    <w:rsid w:val="00035445"/>
    <w:rsid w:val="000362AE"/>
    <w:rsid w:val="00036771"/>
    <w:rsid w:val="00036F34"/>
    <w:rsid w:val="0004029F"/>
    <w:rsid w:val="000415FD"/>
    <w:rsid w:val="000418C9"/>
    <w:rsid w:val="0004196F"/>
    <w:rsid w:val="00043310"/>
    <w:rsid w:val="00045892"/>
    <w:rsid w:val="00045EEF"/>
    <w:rsid w:val="00047094"/>
    <w:rsid w:val="00050E52"/>
    <w:rsid w:val="00052AE1"/>
    <w:rsid w:val="000535C9"/>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10E8"/>
    <w:rsid w:val="00072684"/>
    <w:rsid w:val="00072786"/>
    <w:rsid w:val="00072A71"/>
    <w:rsid w:val="00072A8E"/>
    <w:rsid w:val="00072B0A"/>
    <w:rsid w:val="000731A8"/>
    <w:rsid w:val="000745AB"/>
    <w:rsid w:val="00076C2F"/>
    <w:rsid w:val="0007709C"/>
    <w:rsid w:val="00077F89"/>
    <w:rsid w:val="00080D43"/>
    <w:rsid w:val="000818E1"/>
    <w:rsid w:val="00082305"/>
    <w:rsid w:val="000827B2"/>
    <w:rsid w:val="0008284C"/>
    <w:rsid w:val="00084195"/>
    <w:rsid w:val="000864C1"/>
    <w:rsid w:val="00086E5E"/>
    <w:rsid w:val="000900B3"/>
    <w:rsid w:val="0009013F"/>
    <w:rsid w:val="0009032E"/>
    <w:rsid w:val="00090D98"/>
    <w:rsid w:val="00091C5D"/>
    <w:rsid w:val="00091C73"/>
    <w:rsid w:val="00091D28"/>
    <w:rsid w:val="0009230E"/>
    <w:rsid w:val="000928CF"/>
    <w:rsid w:val="00092EF4"/>
    <w:rsid w:val="000942FD"/>
    <w:rsid w:val="00097EA0"/>
    <w:rsid w:val="000A171E"/>
    <w:rsid w:val="000A1EDD"/>
    <w:rsid w:val="000A2B4E"/>
    <w:rsid w:val="000A324F"/>
    <w:rsid w:val="000A37B2"/>
    <w:rsid w:val="000A55A1"/>
    <w:rsid w:val="000A5B07"/>
    <w:rsid w:val="000A675C"/>
    <w:rsid w:val="000B03B5"/>
    <w:rsid w:val="000B091A"/>
    <w:rsid w:val="000B0C10"/>
    <w:rsid w:val="000B2501"/>
    <w:rsid w:val="000B3FE6"/>
    <w:rsid w:val="000B4DDD"/>
    <w:rsid w:val="000B5015"/>
    <w:rsid w:val="000B5CF2"/>
    <w:rsid w:val="000B72E2"/>
    <w:rsid w:val="000B7B81"/>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169"/>
    <w:rsid w:val="000D356A"/>
    <w:rsid w:val="000D37D1"/>
    <w:rsid w:val="000D3A2A"/>
    <w:rsid w:val="000D4552"/>
    <w:rsid w:val="000D5A21"/>
    <w:rsid w:val="000D763B"/>
    <w:rsid w:val="000D7B5C"/>
    <w:rsid w:val="000D7F14"/>
    <w:rsid w:val="000E01A8"/>
    <w:rsid w:val="000E0A3D"/>
    <w:rsid w:val="000E0AEE"/>
    <w:rsid w:val="000E225E"/>
    <w:rsid w:val="000E291C"/>
    <w:rsid w:val="000E3112"/>
    <w:rsid w:val="000E4129"/>
    <w:rsid w:val="000E435C"/>
    <w:rsid w:val="000E57B0"/>
    <w:rsid w:val="000E5B49"/>
    <w:rsid w:val="000E670D"/>
    <w:rsid w:val="000E7228"/>
    <w:rsid w:val="000E7237"/>
    <w:rsid w:val="000E7C96"/>
    <w:rsid w:val="000E7D05"/>
    <w:rsid w:val="000F00D3"/>
    <w:rsid w:val="000F0120"/>
    <w:rsid w:val="000F0741"/>
    <w:rsid w:val="000F1579"/>
    <w:rsid w:val="000F168E"/>
    <w:rsid w:val="000F1874"/>
    <w:rsid w:val="000F2D3C"/>
    <w:rsid w:val="000F2D67"/>
    <w:rsid w:val="000F2F1D"/>
    <w:rsid w:val="000F467E"/>
    <w:rsid w:val="000F53CF"/>
    <w:rsid w:val="000F53FA"/>
    <w:rsid w:val="000F545F"/>
    <w:rsid w:val="000F5795"/>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5CFE"/>
    <w:rsid w:val="0011759D"/>
    <w:rsid w:val="00117A17"/>
    <w:rsid w:val="001204B1"/>
    <w:rsid w:val="00120F2A"/>
    <w:rsid w:val="001216EA"/>
    <w:rsid w:val="001222FE"/>
    <w:rsid w:val="00122A1F"/>
    <w:rsid w:val="00122FBC"/>
    <w:rsid w:val="00123576"/>
    <w:rsid w:val="00123606"/>
    <w:rsid w:val="00124D08"/>
    <w:rsid w:val="00124FB5"/>
    <w:rsid w:val="00125EDD"/>
    <w:rsid w:val="001260DD"/>
    <w:rsid w:val="00126376"/>
    <w:rsid w:val="00127577"/>
    <w:rsid w:val="00127E1D"/>
    <w:rsid w:val="00131303"/>
    <w:rsid w:val="001314B0"/>
    <w:rsid w:val="00131BB2"/>
    <w:rsid w:val="001320E8"/>
    <w:rsid w:val="0013236E"/>
    <w:rsid w:val="00132A44"/>
    <w:rsid w:val="00133150"/>
    <w:rsid w:val="001336C8"/>
    <w:rsid w:val="0013521D"/>
    <w:rsid w:val="00135273"/>
    <w:rsid w:val="00135314"/>
    <w:rsid w:val="001358C0"/>
    <w:rsid w:val="00137132"/>
    <w:rsid w:val="00137B61"/>
    <w:rsid w:val="00140B73"/>
    <w:rsid w:val="0014232C"/>
    <w:rsid w:val="00143560"/>
    <w:rsid w:val="001464CA"/>
    <w:rsid w:val="0014719D"/>
    <w:rsid w:val="00151736"/>
    <w:rsid w:val="00152007"/>
    <w:rsid w:val="0015228B"/>
    <w:rsid w:val="00152ED7"/>
    <w:rsid w:val="001532D8"/>
    <w:rsid w:val="0015378E"/>
    <w:rsid w:val="00153A47"/>
    <w:rsid w:val="001543C2"/>
    <w:rsid w:val="001543FC"/>
    <w:rsid w:val="00156D0F"/>
    <w:rsid w:val="00157569"/>
    <w:rsid w:val="00157680"/>
    <w:rsid w:val="00157E6C"/>
    <w:rsid w:val="00160C90"/>
    <w:rsid w:val="0016110D"/>
    <w:rsid w:val="00161C01"/>
    <w:rsid w:val="00161D91"/>
    <w:rsid w:val="001620F7"/>
    <w:rsid w:val="00162E65"/>
    <w:rsid w:val="001637EE"/>
    <w:rsid w:val="00163F5B"/>
    <w:rsid w:val="00166985"/>
    <w:rsid w:val="001672BD"/>
    <w:rsid w:val="00167988"/>
    <w:rsid w:val="00167D3F"/>
    <w:rsid w:val="001714D5"/>
    <w:rsid w:val="00171F26"/>
    <w:rsid w:val="001741F9"/>
    <w:rsid w:val="00174654"/>
    <w:rsid w:val="001748B4"/>
    <w:rsid w:val="001760A7"/>
    <w:rsid w:val="00176A22"/>
    <w:rsid w:val="00176C50"/>
    <w:rsid w:val="00176DC0"/>
    <w:rsid w:val="001771BF"/>
    <w:rsid w:val="00180470"/>
    <w:rsid w:val="001812F4"/>
    <w:rsid w:val="00181DDE"/>
    <w:rsid w:val="00182257"/>
    <w:rsid w:val="001833AB"/>
    <w:rsid w:val="00183F8F"/>
    <w:rsid w:val="00183FCD"/>
    <w:rsid w:val="0018490D"/>
    <w:rsid w:val="00184DD0"/>
    <w:rsid w:val="00186535"/>
    <w:rsid w:val="00191D3D"/>
    <w:rsid w:val="00193A65"/>
    <w:rsid w:val="00194707"/>
    <w:rsid w:val="001962C9"/>
    <w:rsid w:val="001972BF"/>
    <w:rsid w:val="001975AE"/>
    <w:rsid w:val="001A21A3"/>
    <w:rsid w:val="001A237C"/>
    <w:rsid w:val="001A336B"/>
    <w:rsid w:val="001A5123"/>
    <w:rsid w:val="001A6BCC"/>
    <w:rsid w:val="001B01A3"/>
    <w:rsid w:val="001B0B45"/>
    <w:rsid w:val="001B2D75"/>
    <w:rsid w:val="001B2E07"/>
    <w:rsid w:val="001B380C"/>
    <w:rsid w:val="001B3FCF"/>
    <w:rsid w:val="001B46EC"/>
    <w:rsid w:val="001B593E"/>
    <w:rsid w:val="001B6A0A"/>
    <w:rsid w:val="001C1226"/>
    <w:rsid w:val="001C1DD6"/>
    <w:rsid w:val="001C2689"/>
    <w:rsid w:val="001C30FF"/>
    <w:rsid w:val="001C35D0"/>
    <w:rsid w:val="001C39AF"/>
    <w:rsid w:val="001C3AB2"/>
    <w:rsid w:val="001C3EC0"/>
    <w:rsid w:val="001C4513"/>
    <w:rsid w:val="001C47A9"/>
    <w:rsid w:val="001C4E50"/>
    <w:rsid w:val="001C50B2"/>
    <w:rsid w:val="001C6CF9"/>
    <w:rsid w:val="001C784C"/>
    <w:rsid w:val="001D0A7C"/>
    <w:rsid w:val="001D1876"/>
    <w:rsid w:val="001D1F93"/>
    <w:rsid w:val="001D2960"/>
    <w:rsid w:val="001D31F2"/>
    <w:rsid w:val="001D366C"/>
    <w:rsid w:val="001D415E"/>
    <w:rsid w:val="001D5698"/>
    <w:rsid w:val="001D599D"/>
    <w:rsid w:val="001D63ED"/>
    <w:rsid w:val="001D72D5"/>
    <w:rsid w:val="001D7360"/>
    <w:rsid w:val="001E063D"/>
    <w:rsid w:val="001E0AB5"/>
    <w:rsid w:val="001E1C79"/>
    <w:rsid w:val="001E48AA"/>
    <w:rsid w:val="001E4BA1"/>
    <w:rsid w:val="001E4E52"/>
    <w:rsid w:val="001E4E8C"/>
    <w:rsid w:val="001E64E8"/>
    <w:rsid w:val="001E6EDA"/>
    <w:rsid w:val="001E6FB3"/>
    <w:rsid w:val="001E7B34"/>
    <w:rsid w:val="001F1CBA"/>
    <w:rsid w:val="001F34DF"/>
    <w:rsid w:val="001F51E5"/>
    <w:rsid w:val="001F6AE5"/>
    <w:rsid w:val="001F71E5"/>
    <w:rsid w:val="001F75EE"/>
    <w:rsid w:val="002002A3"/>
    <w:rsid w:val="00200936"/>
    <w:rsid w:val="00200B54"/>
    <w:rsid w:val="00201D13"/>
    <w:rsid w:val="00203D63"/>
    <w:rsid w:val="0020523A"/>
    <w:rsid w:val="00211701"/>
    <w:rsid w:val="00211CF9"/>
    <w:rsid w:val="00212F7E"/>
    <w:rsid w:val="002135FF"/>
    <w:rsid w:val="00213C5C"/>
    <w:rsid w:val="002166D5"/>
    <w:rsid w:val="00216DBF"/>
    <w:rsid w:val="00217530"/>
    <w:rsid w:val="00217E09"/>
    <w:rsid w:val="002207C7"/>
    <w:rsid w:val="002224F3"/>
    <w:rsid w:val="00223238"/>
    <w:rsid w:val="00223362"/>
    <w:rsid w:val="002235F8"/>
    <w:rsid w:val="00224742"/>
    <w:rsid w:val="00226E8C"/>
    <w:rsid w:val="002274BD"/>
    <w:rsid w:val="0023037E"/>
    <w:rsid w:val="0023171F"/>
    <w:rsid w:val="00231A59"/>
    <w:rsid w:val="00231C62"/>
    <w:rsid w:val="002325D2"/>
    <w:rsid w:val="00232EDD"/>
    <w:rsid w:val="00233EBA"/>
    <w:rsid w:val="00235EE5"/>
    <w:rsid w:val="00236922"/>
    <w:rsid w:val="002369E0"/>
    <w:rsid w:val="00237D9A"/>
    <w:rsid w:val="00237DCF"/>
    <w:rsid w:val="00237E62"/>
    <w:rsid w:val="00241C22"/>
    <w:rsid w:val="00242104"/>
    <w:rsid w:val="00242345"/>
    <w:rsid w:val="0024335C"/>
    <w:rsid w:val="00243510"/>
    <w:rsid w:val="002447AD"/>
    <w:rsid w:val="002448BF"/>
    <w:rsid w:val="00246081"/>
    <w:rsid w:val="002464BD"/>
    <w:rsid w:val="00246EAF"/>
    <w:rsid w:val="00247972"/>
    <w:rsid w:val="002514C3"/>
    <w:rsid w:val="0025150F"/>
    <w:rsid w:val="00251870"/>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632A"/>
    <w:rsid w:val="002675B7"/>
    <w:rsid w:val="0027242A"/>
    <w:rsid w:val="002728A7"/>
    <w:rsid w:val="00272A57"/>
    <w:rsid w:val="0027321B"/>
    <w:rsid w:val="002732FC"/>
    <w:rsid w:val="002734FD"/>
    <w:rsid w:val="00273F99"/>
    <w:rsid w:val="00275426"/>
    <w:rsid w:val="00276138"/>
    <w:rsid w:val="00277041"/>
    <w:rsid w:val="00277CE0"/>
    <w:rsid w:val="00280662"/>
    <w:rsid w:val="00280802"/>
    <w:rsid w:val="00280C87"/>
    <w:rsid w:val="00282E85"/>
    <w:rsid w:val="00283FFC"/>
    <w:rsid w:val="00284482"/>
    <w:rsid w:val="00285D8A"/>
    <w:rsid w:val="002874CC"/>
    <w:rsid w:val="0029116A"/>
    <w:rsid w:val="00291A93"/>
    <w:rsid w:val="00293303"/>
    <w:rsid w:val="00296077"/>
    <w:rsid w:val="00296A20"/>
    <w:rsid w:val="00297319"/>
    <w:rsid w:val="00297384"/>
    <w:rsid w:val="0029752F"/>
    <w:rsid w:val="00297637"/>
    <w:rsid w:val="002A0C0F"/>
    <w:rsid w:val="002A0C4D"/>
    <w:rsid w:val="002A13DD"/>
    <w:rsid w:val="002A28AC"/>
    <w:rsid w:val="002A2ACA"/>
    <w:rsid w:val="002A36D3"/>
    <w:rsid w:val="002A3C8F"/>
    <w:rsid w:val="002A426C"/>
    <w:rsid w:val="002A5417"/>
    <w:rsid w:val="002A66CD"/>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604D"/>
    <w:rsid w:val="002C6942"/>
    <w:rsid w:val="002C7086"/>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969"/>
    <w:rsid w:val="00301D81"/>
    <w:rsid w:val="0030287F"/>
    <w:rsid w:val="00302D11"/>
    <w:rsid w:val="003030BF"/>
    <w:rsid w:val="00304259"/>
    <w:rsid w:val="00304309"/>
    <w:rsid w:val="00304CE8"/>
    <w:rsid w:val="00304DCE"/>
    <w:rsid w:val="0030532B"/>
    <w:rsid w:val="00305EAE"/>
    <w:rsid w:val="00306EAC"/>
    <w:rsid w:val="00307038"/>
    <w:rsid w:val="003072A9"/>
    <w:rsid w:val="00307CB6"/>
    <w:rsid w:val="00311748"/>
    <w:rsid w:val="00315311"/>
    <w:rsid w:val="003161FA"/>
    <w:rsid w:val="00317335"/>
    <w:rsid w:val="00317810"/>
    <w:rsid w:val="00317B1A"/>
    <w:rsid w:val="00320077"/>
    <w:rsid w:val="00320A76"/>
    <w:rsid w:val="00323406"/>
    <w:rsid w:val="00323963"/>
    <w:rsid w:val="00326A12"/>
    <w:rsid w:val="00326C35"/>
    <w:rsid w:val="00330220"/>
    <w:rsid w:val="00330317"/>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45E1E"/>
    <w:rsid w:val="00351164"/>
    <w:rsid w:val="0035233D"/>
    <w:rsid w:val="003527E6"/>
    <w:rsid w:val="00352DEB"/>
    <w:rsid w:val="003531A9"/>
    <w:rsid w:val="00353917"/>
    <w:rsid w:val="00353CDB"/>
    <w:rsid w:val="00354495"/>
    <w:rsid w:val="00354FC7"/>
    <w:rsid w:val="00356DCB"/>
    <w:rsid w:val="003575EA"/>
    <w:rsid w:val="00357AE9"/>
    <w:rsid w:val="0036052E"/>
    <w:rsid w:val="00360C06"/>
    <w:rsid w:val="003618C6"/>
    <w:rsid w:val="00362084"/>
    <w:rsid w:val="003633EC"/>
    <w:rsid w:val="003641AE"/>
    <w:rsid w:val="003641DC"/>
    <w:rsid w:val="003656E6"/>
    <w:rsid w:val="00365D77"/>
    <w:rsid w:val="00366FE1"/>
    <w:rsid w:val="003675B1"/>
    <w:rsid w:val="00367FD8"/>
    <w:rsid w:val="0037024E"/>
    <w:rsid w:val="0037087F"/>
    <w:rsid w:val="00370AC5"/>
    <w:rsid w:val="00371AF1"/>
    <w:rsid w:val="0037295F"/>
    <w:rsid w:val="003731BB"/>
    <w:rsid w:val="00374EF3"/>
    <w:rsid w:val="00376392"/>
    <w:rsid w:val="003801AF"/>
    <w:rsid w:val="003802F1"/>
    <w:rsid w:val="00380B76"/>
    <w:rsid w:val="00380E5C"/>
    <w:rsid w:val="00381D48"/>
    <w:rsid w:val="00382362"/>
    <w:rsid w:val="003824F5"/>
    <w:rsid w:val="00382FD3"/>
    <w:rsid w:val="003832BC"/>
    <w:rsid w:val="003834ED"/>
    <w:rsid w:val="00383553"/>
    <w:rsid w:val="0038416F"/>
    <w:rsid w:val="00384AE8"/>
    <w:rsid w:val="003862DE"/>
    <w:rsid w:val="003864AE"/>
    <w:rsid w:val="003875D7"/>
    <w:rsid w:val="0038767E"/>
    <w:rsid w:val="003913E3"/>
    <w:rsid w:val="0039224E"/>
    <w:rsid w:val="003929C6"/>
    <w:rsid w:val="0039570F"/>
    <w:rsid w:val="00396F8F"/>
    <w:rsid w:val="003970A9"/>
    <w:rsid w:val="00397D5F"/>
    <w:rsid w:val="003A133E"/>
    <w:rsid w:val="003A45EE"/>
    <w:rsid w:val="003A6326"/>
    <w:rsid w:val="003A6605"/>
    <w:rsid w:val="003B0148"/>
    <w:rsid w:val="003B04CD"/>
    <w:rsid w:val="003B04FC"/>
    <w:rsid w:val="003B164A"/>
    <w:rsid w:val="003B17AC"/>
    <w:rsid w:val="003B2256"/>
    <w:rsid w:val="003B2C24"/>
    <w:rsid w:val="003B3204"/>
    <w:rsid w:val="003B3588"/>
    <w:rsid w:val="003B53A0"/>
    <w:rsid w:val="003B549F"/>
    <w:rsid w:val="003B64C5"/>
    <w:rsid w:val="003B7142"/>
    <w:rsid w:val="003B772F"/>
    <w:rsid w:val="003C04AC"/>
    <w:rsid w:val="003C20CC"/>
    <w:rsid w:val="003C37C1"/>
    <w:rsid w:val="003C3C40"/>
    <w:rsid w:val="003C3D92"/>
    <w:rsid w:val="003C5352"/>
    <w:rsid w:val="003C5362"/>
    <w:rsid w:val="003C6F5F"/>
    <w:rsid w:val="003C742D"/>
    <w:rsid w:val="003D0CDB"/>
    <w:rsid w:val="003D13A4"/>
    <w:rsid w:val="003D21B6"/>
    <w:rsid w:val="003D443B"/>
    <w:rsid w:val="003D48BC"/>
    <w:rsid w:val="003D523C"/>
    <w:rsid w:val="003E013A"/>
    <w:rsid w:val="003E168C"/>
    <w:rsid w:val="003E1757"/>
    <w:rsid w:val="003E2162"/>
    <w:rsid w:val="003E2790"/>
    <w:rsid w:val="003E27A2"/>
    <w:rsid w:val="003E2895"/>
    <w:rsid w:val="003E36ED"/>
    <w:rsid w:val="003E3D04"/>
    <w:rsid w:val="003E5838"/>
    <w:rsid w:val="003E6DD4"/>
    <w:rsid w:val="003E7FA7"/>
    <w:rsid w:val="003F0570"/>
    <w:rsid w:val="003F13D3"/>
    <w:rsid w:val="003F1F74"/>
    <w:rsid w:val="003F2188"/>
    <w:rsid w:val="003F3631"/>
    <w:rsid w:val="003F7728"/>
    <w:rsid w:val="003F7F1B"/>
    <w:rsid w:val="00400D2E"/>
    <w:rsid w:val="00401F3D"/>
    <w:rsid w:val="00402721"/>
    <w:rsid w:val="0040290E"/>
    <w:rsid w:val="004039BB"/>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2CE"/>
    <w:rsid w:val="0042789A"/>
    <w:rsid w:val="00431386"/>
    <w:rsid w:val="004318CA"/>
    <w:rsid w:val="00431DD3"/>
    <w:rsid w:val="00431DD5"/>
    <w:rsid w:val="00432375"/>
    <w:rsid w:val="004325F4"/>
    <w:rsid w:val="00432F12"/>
    <w:rsid w:val="00433606"/>
    <w:rsid w:val="00433F37"/>
    <w:rsid w:val="0043572D"/>
    <w:rsid w:val="00435850"/>
    <w:rsid w:val="00435D63"/>
    <w:rsid w:val="00436249"/>
    <w:rsid w:val="00440B0C"/>
    <w:rsid w:val="00440D18"/>
    <w:rsid w:val="004426DF"/>
    <w:rsid w:val="0044308C"/>
    <w:rsid w:val="00445DA6"/>
    <w:rsid w:val="0044680A"/>
    <w:rsid w:val="0044722E"/>
    <w:rsid w:val="00447333"/>
    <w:rsid w:val="00447539"/>
    <w:rsid w:val="00447CD1"/>
    <w:rsid w:val="00447ED6"/>
    <w:rsid w:val="00447FC3"/>
    <w:rsid w:val="00450670"/>
    <w:rsid w:val="00451176"/>
    <w:rsid w:val="004527FB"/>
    <w:rsid w:val="00453BB9"/>
    <w:rsid w:val="0045405E"/>
    <w:rsid w:val="004543FA"/>
    <w:rsid w:val="004549CD"/>
    <w:rsid w:val="00454E9E"/>
    <w:rsid w:val="004553EE"/>
    <w:rsid w:val="00455822"/>
    <w:rsid w:val="004564E8"/>
    <w:rsid w:val="004564F1"/>
    <w:rsid w:val="00460497"/>
    <w:rsid w:val="004609BA"/>
    <w:rsid w:val="00460AE6"/>
    <w:rsid w:val="00462933"/>
    <w:rsid w:val="00462DA3"/>
    <w:rsid w:val="00463A61"/>
    <w:rsid w:val="00464BA1"/>
    <w:rsid w:val="00464E70"/>
    <w:rsid w:val="00466780"/>
    <w:rsid w:val="00466EE8"/>
    <w:rsid w:val="00466F1D"/>
    <w:rsid w:val="00470DE5"/>
    <w:rsid w:val="0047106F"/>
    <w:rsid w:val="0047299A"/>
    <w:rsid w:val="00472AEE"/>
    <w:rsid w:val="004746FB"/>
    <w:rsid w:val="00480869"/>
    <w:rsid w:val="00480EE9"/>
    <w:rsid w:val="00481365"/>
    <w:rsid w:val="00481570"/>
    <w:rsid w:val="00481801"/>
    <w:rsid w:val="00481963"/>
    <w:rsid w:val="00481989"/>
    <w:rsid w:val="00481CA4"/>
    <w:rsid w:val="00482F9E"/>
    <w:rsid w:val="00483478"/>
    <w:rsid w:val="004842E2"/>
    <w:rsid w:val="00484A26"/>
    <w:rsid w:val="00485AB1"/>
    <w:rsid w:val="004860AD"/>
    <w:rsid w:val="00486405"/>
    <w:rsid w:val="0048780B"/>
    <w:rsid w:val="00490648"/>
    <w:rsid w:val="00492373"/>
    <w:rsid w:val="004938A2"/>
    <w:rsid w:val="00493DEA"/>
    <w:rsid w:val="00493E93"/>
    <w:rsid w:val="00494D18"/>
    <w:rsid w:val="004A03DA"/>
    <w:rsid w:val="004A2B75"/>
    <w:rsid w:val="004A2D4C"/>
    <w:rsid w:val="004A4CF3"/>
    <w:rsid w:val="004A4D11"/>
    <w:rsid w:val="004A51F7"/>
    <w:rsid w:val="004A57E1"/>
    <w:rsid w:val="004A593B"/>
    <w:rsid w:val="004A656F"/>
    <w:rsid w:val="004A6748"/>
    <w:rsid w:val="004A6A12"/>
    <w:rsid w:val="004B0EE7"/>
    <w:rsid w:val="004B1B46"/>
    <w:rsid w:val="004B20E8"/>
    <w:rsid w:val="004B2C2C"/>
    <w:rsid w:val="004B396C"/>
    <w:rsid w:val="004B595D"/>
    <w:rsid w:val="004C1F42"/>
    <w:rsid w:val="004C2D83"/>
    <w:rsid w:val="004C38DA"/>
    <w:rsid w:val="004C4A91"/>
    <w:rsid w:val="004C4E5A"/>
    <w:rsid w:val="004C6B74"/>
    <w:rsid w:val="004C738E"/>
    <w:rsid w:val="004D0DD0"/>
    <w:rsid w:val="004D10E6"/>
    <w:rsid w:val="004D454A"/>
    <w:rsid w:val="004D6C55"/>
    <w:rsid w:val="004D6F78"/>
    <w:rsid w:val="004E0258"/>
    <w:rsid w:val="004E1917"/>
    <w:rsid w:val="004E1DA5"/>
    <w:rsid w:val="004E1FA7"/>
    <w:rsid w:val="004E2A60"/>
    <w:rsid w:val="004E2AAD"/>
    <w:rsid w:val="004E4183"/>
    <w:rsid w:val="004E47FF"/>
    <w:rsid w:val="004E4E35"/>
    <w:rsid w:val="004E5BD3"/>
    <w:rsid w:val="004E5DF1"/>
    <w:rsid w:val="004E70E7"/>
    <w:rsid w:val="004E7295"/>
    <w:rsid w:val="004F098E"/>
    <w:rsid w:val="004F13F0"/>
    <w:rsid w:val="004F1590"/>
    <w:rsid w:val="004F1BC0"/>
    <w:rsid w:val="004F377C"/>
    <w:rsid w:val="004F49C0"/>
    <w:rsid w:val="004F6BB0"/>
    <w:rsid w:val="004F7299"/>
    <w:rsid w:val="005004CB"/>
    <w:rsid w:val="00500592"/>
    <w:rsid w:val="00500C0E"/>
    <w:rsid w:val="00501098"/>
    <w:rsid w:val="00502024"/>
    <w:rsid w:val="00503F9A"/>
    <w:rsid w:val="0050495C"/>
    <w:rsid w:val="0050613D"/>
    <w:rsid w:val="005069AC"/>
    <w:rsid w:val="00507411"/>
    <w:rsid w:val="00507681"/>
    <w:rsid w:val="00507B26"/>
    <w:rsid w:val="00510EFD"/>
    <w:rsid w:val="0051100B"/>
    <w:rsid w:val="00512252"/>
    <w:rsid w:val="00512899"/>
    <w:rsid w:val="00513342"/>
    <w:rsid w:val="0051417A"/>
    <w:rsid w:val="005141D5"/>
    <w:rsid w:val="0051461E"/>
    <w:rsid w:val="005167C1"/>
    <w:rsid w:val="00516BC4"/>
    <w:rsid w:val="00517823"/>
    <w:rsid w:val="00517ABB"/>
    <w:rsid w:val="00520DD7"/>
    <w:rsid w:val="00521389"/>
    <w:rsid w:val="00521A8D"/>
    <w:rsid w:val="00521E9C"/>
    <w:rsid w:val="00521F8E"/>
    <w:rsid w:val="005222D6"/>
    <w:rsid w:val="0052363D"/>
    <w:rsid w:val="00524289"/>
    <w:rsid w:val="005243BB"/>
    <w:rsid w:val="0052448F"/>
    <w:rsid w:val="00524710"/>
    <w:rsid w:val="0052638F"/>
    <w:rsid w:val="00526AB8"/>
    <w:rsid w:val="005274EF"/>
    <w:rsid w:val="00531012"/>
    <w:rsid w:val="00531EC6"/>
    <w:rsid w:val="0053256A"/>
    <w:rsid w:val="00532787"/>
    <w:rsid w:val="0053362C"/>
    <w:rsid w:val="00533B82"/>
    <w:rsid w:val="00533E63"/>
    <w:rsid w:val="005343D1"/>
    <w:rsid w:val="00534E33"/>
    <w:rsid w:val="00535243"/>
    <w:rsid w:val="0053563B"/>
    <w:rsid w:val="00535C5B"/>
    <w:rsid w:val="005368BE"/>
    <w:rsid w:val="00537088"/>
    <w:rsid w:val="0054096B"/>
    <w:rsid w:val="00541622"/>
    <w:rsid w:val="00541762"/>
    <w:rsid w:val="00541DD8"/>
    <w:rsid w:val="0054263B"/>
    <w:rsid w:val="005427E7"/>
    <w:rsid w:val="00542982"/>
    <w:rsid w:val="00542B64"/>
    <w:rsid w:val="00545203"/>
    <w:rsid w:val="00545646"/>
    <w:rsid w:val="00546D4D"/>
    <w:rsid w:val="00546F24"/>
    <w:rsid w:val="00550ADB"/>
    <w:rsid w:val="00552D4C"/>
    <w:rsid w:val="005537E7"/>
    <w:rsid w:val="005549D7"/>
    <w:rsid w:val="005555AB"/>
    <w:rsid w:val="00555E13"/>
    <w:rsid w:val="00557A62"/>
    <w:rsid w:val="00557A75"/>
    <w:rsid w:val="00561567"/>
    <w:rsid w:val="00561876"/>
    <w:rsid w:val="0056264B"/>
    <w:rsid w:val="00562A88"/>
    <w:rsid w:val="00564AD0"/>
    <w:rsid w:val="00567D36"/>
    <w:rsid w:val="005702A9"/>
    <w:rsid w:val="00570323"/>
    <w:rsid w:val="005704EA"/>
    <w:rsid w:val="00571ABE"/>
    <w:rsid w:val="0057267B"/>
    <w:rsid w:val="005728C8"/>
    <w:rsid w:val="00572A4B"/>
    <w:rsid w:val="00573819"/>
    <w:rsid w:val="00573CCC"/>
    <w:rsid w:val="00574119"/>
    <w:rsid w:val="00575667"/>
    <w:rsid w:val="00576605"/>
    <w:rsid w:val="005775BC"/>
    <w:rsid w:val="00577FD1"/>
    <w:rsid w:val="00581408"/>
    <w:rsid w:val="00582436"/>
    <w:rsid w:val="005824B2"/>
    <w:rsid w:val="00583DB7"/>
    <w:rsid w:val="00584DD8"/>
    <w:rsid w:val="00585CCB"/>
    <w:rsid w:val="00586085"/>
    <w:rsid w:val="00586CA4"/>
    <w:rsid w:val="00590288"/>
    <w:rsid w:val="00590D00"/>
    <w:rsid w:val="005913DC"/>
    <w:rsid w:val="005917D0"/>
    <w:rsid w:val="00591E36"/>
    <w:rsid w:val="005931CC"/>
    <w:rsid w:val="00594189"/>
    <w:rsid w:val="00594FA9"/>
    <w:rsid w:val="0059713D"/>
    <w:rsid w:val="00597A6A"/>
    <w:rsid w:val="005A1595"/>
    <w:rsid w:val="005A18A0"/>
    <w:rsid w:val="005A1B57"/>
    <w:rsid w:val="005A2B64"/>
    <w:rsid w:val="005A67CB"/>
    <w:rsid w:val="005A6CF1"/>
    <w:rsid w:val="005A787C"/>
    <w:rsid w:val="005A7B06"/>
    <w:rsid w:val="005B072F"/>
    <w:rsid w:val="005B08F5"/>
    <w:rsid w:val="005B199E"/>
    <w:rsid w:val="005B1DF7"/>
    <w:rsid w:val="005B210B"/>
    <w:rsid w:val="005B2683"/>
    <w:rsid w:val="005B3FD4"/>
    <w:rsid w:val="005B4D82"/>
    <w:rsid w:val="005B4FBB"/>
    <w:rsid w:val="005B6966"/>
    <w:rsid w:val="005B6D07"/>
    <w:rsid w:val="005B7A33"/>
    <w:rsid w:val="005C00B6"/>
    <w:rsid w:val="005C1A6A"/>
    <w:rsid w:val="005C1FAC"/>
    <w:rsid w:val="005C361D"/>
    <w:rsid w:val="005C5266"/>
    <w:rsid w:val="005C55EB"/>
    <w:rsid w:val="005C6D4A"/>
    <w:rsid w:val="005C6F7E"/>
    <w:rsid w:val="005C7732"/>
    <w:rsid w:val="005D0171"/>
    <w:rsid w:val="005D068E"/>
    <w:rsid w:val="005D0ABC"/>
    <w:rsid w:val="005D0E16"/>
    <w:rsid w:val="005D26C6"/>
    <w:rsid w:val="005D29A2"/>
    <w:rsid w:val="005D2C27"/>
    <w:rsid w:val="005D318A"/>
    <w:rsid w:val="005D3956"/>
    <w:rsid w:val="005D4424"/>
    <w:rsid w:val="005D5B65"/>
    <w:rsid w:val="005D5F36"/>
    <w:rsid w:val="005D6C95"/>
    <w:rsid w:val="005D6D9F"/>
    <w:rsid w:val="005D70F8"/>
    <w:rsid w:val="005D76A3"/>
    <w:rsid w:val="005D780D"/>
    <w:rsid w:val="005E205D"/>
    <w:rsid w:val="005E2D45"/>
    <w:rsid w:val="005E3D26"/>
    <w:rsid w:val="005E4499"/>
    <w:rsid w:val="005E5339"/>
    <w:rsid w:val="005E61A6"/>
    <w:rsid w:val="005E6C81"/>
    <w:rsid w:val="005F04B5"/>
    <w:rsid w:val="005F134A"/>
    <w:rsid w:val="005F355A"/>
    <w:rsid w:val="005F36D4"/>
    <w:rsid w:val="005F3E42"/>
    <w:rsid w:val="005F4661"/>
    <w:rsid w:val="005F570D"/>
    <w:rsid w:val="005F5DDB"/>
    <w:rsid w:val="005F5E28"/>
    <w:rsid w:val="005F6095"/>
    <w:rsid w:val="005F6522"/>
    <w:rsid w:val="005F67D6"/>
    <w:rsid w:val="005F765B"/>
    <w:rsid w:val="005F770A"/>
    <w:rsid w:val="00600A5A"/>
    <w:rsid w:val="00600DD9"/>
    <w:rsid w:val="00602C05"/>
    <w:rsid w:val="00603067"/>
    <w:rsid w:val="00605D38"/>
    <w:rsid w:val="0060735E"/>
    <w:rsid w:val="00607CFD"/>
    <w:rsid w:val="006100A9"/>
    <w:rsid w:val="006108F0"/>
    <w:rsid w:val="0061568F"/>
    <w:rsid w:val="00615CE4"/>
    <w:rsid w:val="00616017"/>
    <w:rsid w:val="00616993"/>
    <w:rsid w:val="00616B17"/>
    <w:rsid w:val="006175BD"/>
    <w:rsid w:val="00620236"/>
    <w:rsid w:val="00620465"/>
    <w:rsid w:val="0062048D"/>
    <w:rsid w:val="006225C9"/>
    <w:rsid w:val="00623438"/>
    <w:rsid w:val="00624717"/>
    <w:rsid w:val="00624888"/>
    <w:rsid w:val="006250AD"/>
    <w:rsid w:val="00625AF5"/>
    <w:rsid w:val="00625C1A"/>
    <w:rsid w:val="00625D2B"/>
    <w:rsid w:val="00627B89"/>
    <w:rsid w:val="006305B2"/>
    <w:rsid w:val="006306D8"/>
    <w:rsid w:val="00630DAB"/>
    <w:rsid w:val="00630FB8"/>
    <w:rsid w:val="00631251"/>
    <w:rsid w:val="0063317C"/>
    <w:rsid w:val="006340B1"/>
    <w:rsid w:val="006345E1"/>
    <w:rsid w:val="00635386"/>
    <w:rsid w:val="00636E57"/>
    <w:rsid w:val="00636FEB"/>
    <w:rsid w:val="00637633"/>
    <w:rsid w:val="0063763B"/>
    <w:rsid w:val="006379ED"/>
    <w:rsid w:val="00637F46"/>
    <w:rsid w:val="00640347"/>
    <w:rsid w:val="00642B21"/>
    <w:rsid w:val="0064395D"/>
    <w:rsid w:val="00643DE4"/>
    <w:rsid w:val="00644314"/>
    <w:rsid w:val="00644369"/>
    <w:rsid w:val="00644511"/>
    <w:rsid w:val="00644C1F"/>
    <w:rsid w:val="00644F42"/>
    <w:rsid w:val="006457A7"/>
    <w:rsid w:val="0064688D"/>
    <w:rsid w:val="00646926"/>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682A"/>
    <w:rsid w:val="00666D15"/>
    <w:rsid w:val="00667312"/>
    <w:rsid w:val="006673B8"/>
    <w:rsid w:val="00667E18"/>
    <w:rsid w:val="00667FD1"/>
    <w:rsid w:val="00671C54"/>
    <w:rsid w:val="0067319C"/>
    <w:rsid w:val="006739BE"/>
    <w:rsid w:val="00674DAA"/>
    <w:rsid w:val="00675903"/>
    <w:rsid w:val="0067684C"/>
    <w:rsid w:val="00677171"/>
    <w:rsid w:val="00677DC9"/>
    <w:rsid w:val="0068081C"/>
    <w:rsid w:val="00680DE5"/>
    <w:rsid w:val="006827B7"/>
    <w:rsid w:val="006829BB"/>
    <w:rsid w:val="00682FE6"/>
    <w:rsid w:val="0068303C"/>
    <w:rsid w:val="006833DF"/>
    <w:rsid w:val="00683A17"/>
    <w:rsid w:val="00684032"/>
    <w:rsid w:val="006856BA"/>
    <w:rsid w:val="0068579B"/>
    <w:rsid w:val="00685A31"/>
    <w:rsid w:val="0068621A"/>
    <w:rsid w:val="0068725F"/>
    <w:rsid w:val="00687A12"/>
    <w:rsid w:val="0069087B"/>
    <w:rsid w:val="0069174B"/>
    <w:rsid w:val="00691B0A"/>
    <w:rsid w:val="006922DB"/>
    <w:rsid w:val="006936EF"/>
    <w:rsid w:val="00694C64"/>
    <w:rsid w:val="00695226"/>
    <w:rsid w:val="00696A98"/>
    <w:rsid w:val="00696AB6"/>
    <w:rsid w:val="00697179"/>
    <w:rsid w:val="00697241"/>
    <w:rsid w:val="006A0343"/>
    <w:rsid w:val="006A115C"/>
    <w:rsid w:val="006A22AE"/>
    <w:rsid w:val="006A35F5"/>
    <w:rsid w:val="006A401F"/>
    <w:rsid w:val="006A45C5"/>
    <w:rsid w:val="006A4B52"/>
    <w:rsid w:val="006A50CF"/>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1733"/>
    <w:rsid w:val="006D1A41"/>
    <w:rsid w:val="006D1F47"/>
    <w:rsid w:val="006D212F"/>
    <w:rsid w:val="006D283B"/>
    <w:rsid w:val="006D3A04"/>
    <w:rsid w:val="006D49F5"/>
    <w:rsid w:val="006D4C83"/>
    <w:rsid w:val="006D5626"/>
    <w:rsid w:val="006D5675"/>
    <w:rsid w:val="006E0AEA"/>
    <w:rsid w:val="006E0B0F"/>
    <w:rsid w:val="006E0F3F"/>
    <w:rsid w:val="006E1889"/>
    <w:rsid w:val="006E2095"/>
    <w:rsid w:val="006E2D5E"/>
    <w:rsid w:val="006E4458"/>
    <w:rsid w:val="006E45C2"/>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BF9"/>
    <w:rsid w:val="00706E84"/>
    <w:rsid w:val="00707538"/>
    <w:rsid w:val="00707B08"/>
    <w:rsid w:val="007105BA"/>
    <w:rsid w:val="00711A8A"/>
    <w:rsid w:val="00711D48"/>
    <w:rsid w:val="0071247D"/>
    <w:rsid w:val="00712FF8"/>
    <w:rsid w:val="007152D7"/>
    <w:rsid w:val="00715BBD"/>
    <w:rsid w:val="00715DDF"/>
    <w:rsid w:val="00716778"/>
    <w:rsid w:val="00716B4E"/>
    <w:rsid w:val="00720B4A"/>
    <w:rsid w:val="00720BD7"/>
    <w:rsid w:val="00721C12"/>
    <w:rsid w:val="007223A5"/>
    <w:rsid w:val="007247C5"/>
    <w:rsid w:val="00726248"/>
    <w:rsid w:val="007275EB"/>
    <w:rsid w:val="00730554"/>
    <w:rsid w:val="00730591"/>
    <w:rsid w:val="0073167B"/>
    <w:rsid w:val="007316D6"/>
    <w:rsid w:val="00731705"/>
    <w:rsid w:val="00731C5A"/>
    <w:rsid w:val="00731EE4"/>
    <w:rsid w:val="007323BD"/>
    <w:rsid w:val="007334FB"/>
    <w:rsid w:val="00734221"/>
    <w:rsid w:val="00734CB1"/>
    <w:rsid w:val="00734DE6"/>
    <w:rsid w:val="00734F6E"/>
    <w:rsid w:val="00735415"/>
    <w:rsid w:val="0073549D"/>
    <w:rsid w:val="00736676"/>
    <w:rsid w:val="00736D33"/>
    <w:rsid w:val="0074003F"/>
    <w:rsid w:val="0074067F"/>
    <w:rsid w:val="00741F2D"/>
    <w:rsid w:val="0074283A"/>
    <w:rsid w:val="007432F1"/>
    <w:rsid w:val="007441BC"/>
    <w:rsid w:val="00744435"/>
    <w:rsid w:val="00744D33"/>
    <w:rsid w:val="00746322"/>
    <w:rsid w:val="00746662"/>
    <w:rsid w:val="0074673C"/>
    <w:rsid w:val="00746F67"/>
    <w:rsid w:val="0075068B"/>
    <w:rsid w:val="0075195D"/>
    <w:rsid w:val="007527F2"/>
    <w:rsid w:val="0075399F"/>
    <w:rsid w:val="00754958"/>
    <w:rsid w:val="0075504C"/>
    <w:rsid w:val="00755D92"/>
    <w:rsid w:val="00756F36"/>
    <w:rsid w:val="00757B97"/>
    <w:rsid w:val="00760CA0"/>
    <w:rsid w:val="0076126D"/>
    <w:rsid w:val="00761786"/>
    <w:rsid w:val="00762846"/>
    <w:rsid w:val="00763677"/>
    <w:rsid w:val="0076384B"/>
    <w:rsid w:val="007648AD"/>
    <w:rsid w:val="00764A3F"/>
    <w:rsid w:val="00765195"/>
    <w:rsid w:val="007655A0"/>
    <w:rsid w:val="0076652A"/>
    <w:rsid w:val="00767119"/>
    <w:rsid w:val="007677AC"/>
    <w:rsid w:val="00767DD9"/>
    <w:rsid w:val="00770B03"/>
    <w:rsid w:val="00773FFE"/>
    <w:rsid w:val="00774CF1"/>
    <w:rsid w:val="007774CD"/>
    <w:rsid w:val="0077750D"/>
    <w:rsid w:val="007778AF"/>
    <w:rsid w:val="00777B99"/>
    <w:rsid w:val="007819C8"/>
    <w:rsid w:val="00781CBB"/>
    <w:rsid w:val="00781ED9"/>
    <w:rsid w:val="00782E91"/>
    <w:rsid w:val="00783738"/>
    <w:rsid w:val="007839AB"/>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461B"/>
    <w:rsid w:val="007A5286"/>
    <w:rsid w:val="007A6485"/>
    <w:rsid w:val="007A7298"/>
    <w:rsid w:val="007A75C3"/>
    <w:rsid w:val="007A7FEB"/>
    <w:rsid w:val="007B1EE3"/>
    <w:rsid w:val="007B3CD2"/>
    <w:rsid w:val="007B42A6"/>
    <w:rsid w:val="007B4884"/>
    <w:rsid w:val="007B4C84"/>
    <w:rsid w:val="007B5523"/>
    <w:rsid w:val="007B558A"/>
    <w:rsid w:val="007B7B49"/>
    <w:rsid w:val="007C00C9"/>
    <w:rsid w:val="007C03B4"/>
    <w:rsid w:val="007C0707"/>
    <w:rsid w:val="007C0BD3"/>
    <w:rsid w:val="007C0CD7"/>
    <w:rsid w:val="007C1A25"/>
    <w:rsid w:val="007C1B68"/>
    <w:rsid w:val="007C1EA1"/>
    <w:rsid w:val="007C286B"/>
    <w:rsid w:val="007C2913"/>
    <w:rsid w:val="007C39A5"/>
    <w:rsid w:val="007C464D"/>
    <w:rsid w:val="007C56C7"/>
    <w:rsid w:val="007C5E76"/>
    <w:rsid w:val="007C71B8"/>
    <w:rsid w:val="007C79FB"/>
    <w:rsid w:val="007D03A1"/>
    <w:rsid w:val="007D25E8"/>
    <w:rsid w:val="007D280A"/>
    <w:rsid w:val="007D4C3D"/>
    <w:rsid w:val="007D6528"/>
    <w:rsid w:val="007D78D6"/>
    <w:rsid w:val="007D7C82"/>
    <w:rsid w:val="007E0068"/>
    <w:rsid w:val="007E030A"/>
    <w:rsid w:val="007E1748"/>
    <w:rsid w:val="007E26A0"/>
    <w:rsid w:val="007E2BE2"/>
    <w:rsid w:val="007E3A2C"/>
    <w:rsid w:val="007E3CB8"/>
    <w:rsid w:val="007E5169"/>
    <w:rsid w:val="007E55D5"/>
    <w:rsid w:val="007E75A2"/>
    <w:rsid w:val="007F00ED"/>
    <w:rsid w:val="007F14B0"/>
    <w:rsid w:val="007F2D3B"/>
    <w:rsid w:val="007F36DE"/>
    <w:rsid w:val="007F3FFE"/>
    <w:rsid w:val="007F4309"/>
    <w:rsid w:val="007F43E3"/>
    <w:rsid w:val="007F496D"/>
    <w:rsid w:val="007F5FC1"/>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14A9"/>
    <w:rsid w:val="00831D04"/>
    <w:rsid w:val="00834CDC"/>
    <w:rsid w:val="00835BAB"/>
    <w:rsid w:val="00835C95"/>
    <w:rsid w:val="00840BBF"/>
    <w:rsid w:val="00841C2D"/>
    <w:rsid w:val="00842EA1"/>
    <w:rsid w:val="0084415E"/>
    <w:rsid w:val="00844214"/>
    <w:rsid w:val="00844B57"/>
    <w:rsid w:val="00844CCE"/>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1F5A"/>
    <w:rsid w:val="0086232C"/>
    <w:rsid w:val="0086251F"/>
    <w:rsid w:val="00862870"/>
    <w:rsid w:val="00862B96"/>
    <w:rsid w:val="008633B1"/>
    <w:rsid w:val="00864441"/>
    <w:rsid w:val="008652E8"/>
    <w:rsid w:val="00865540"/>
    <w:rsid w:val="0086685E"/>
    <w:rsid w:val="0086698F"/>
    <w:rsid w:val="00870E7C"/>
    <w:rsid w:val="00874948"/>
    <w:rsid w:val="00874E7B"/>
    <w:rsid w:val="00877B79"/>
    <w:rsid w:val="008812F6"/>
    <w:rsid w:val="00881C41"/>
    <w:rsid w:val="008825F3"/>
    <w:rsid w:val="00885067"/>
    <w:rsid w:val="008854D5"/>
    <w:rsid w:val="00885FF6"/>
    <w:rsid w:val="00886337"/>
    <w:rsid w:val="00886D1A"/>
    <w:rsid w:val="00887CEF"/>
    <w:rsid w:val="00890FB0"/>
    <w:rsid w:val="0089104A"/>
    <w:rsid w:val="0089110C"/>
    <w:rsid w:val="00891391"/>
    <w:rsid w:val="00891564"/>
    <w:rsid w:val="00891F8C"/>
    <w:rsid w:val="00892F55"/>
    <w:rsid w:val="008931FF"/>
    <w:rsid w:val="00893EF3"/>
    <w:rsid w:val="008946F1"/>
    <w:rsid w:val="008951C2"/>
    <w:rsid w:val="00895384"/>
    <w:rsid w:val="00895A9E"/>
    <w:rsid w:val="008A021D"/>
    <w:rsid w:val="008A0DAB"/>
    <w:rsid w:val="008A103B"/>
    <w:rsid w:val="008A16C9"/>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D7E6E"/>
    <w:rsid w:val="008E0F99"/>
    <w:rsid w:val="008E18C0"/>
    <w:rsid w:val="008E194A"/>
    <w:rsid w:val="008E19F7"/>
    <w:rsid w:val="008E20D2"/>
    <w:rsid w:val="008E2915"/>
    <w:rsid w:val="008E29E6"/>
    <w:rsid w:val="008E2C9A"/>
    <w:rsid w:val="008E38A1"/>
    <w:rsid w:val="008E47DD"/>
    <w:rsid w:val="008E56E1"/>
    <w:rsid w:val="008E65BA"/>
    <w:rsid w:val="008E65BC"/>
    <w:rsid w:val="008F0D5F"/>
    <w:rsid w:val="008F1594"/>
    <w:rsid w:val="008F15A9"/>
    <w:rsid w:val="008F2541"/>
    <w:rsid w:val="008F3565"/>
    <w:rsid w:val="008F4144"/>
    <w:rsid w:val="008F44DB"/>
    <w:rsid w:val="008F598A"/>
    <w:rsid w:val="008F6F08"/>
    <w:rsid w:val="008F7155"/>
    <w:rsid w:val="008F7652"/>
    <w:rsid w:val="00902222"/>
    <w:rsid w:val="00902A52"/>
    <w:rsid w:val="0090444A"/>
    <w:rsid w:val="009045FF"/>
    <w:rsid w:val="0090464C"/>
    <w:rsid w:val="00905BA7"/>
    <w:rsid w:val="00905E4C"/>
    <w:rsid w:val="00906481"/>
    <w:rsid w:val="009068FC"/>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4CA7"/>
    <w:rsid w:val="0092565E"/>
    <w:rsid w:val="00926A37"/>
    <w:rsid w:val="00927377"/>
    <w:rsid w:val="00931F1C"/>
    <w:rsid w:val="0093205D"/>
    <w:rsid w:val="00932705"/>
    <w:rsid w:val="00932AB6"/>
    <w:rsid w:val="009345FE"/>
    <w:rsid w:val="00935DB9"/>
    <w:rsid w:val="00935F98"/>
    <w:rsid w:val="00936094"/>
    <w:rsid w:val="00940571"/>
    <w:rsid w:val="00940E1A"/>
    <w:rsid w:val="0094113B"/>
    <w:rsid w:val="00942CDC"/>
    <w:rsid w:val="0094304A"/>
    <w:rsid w:val="00944E8C"/>
    <w:rsid w:val="00945749"/>
    <w:rsid w:val="00945BFB"/>
    <w:rsid w:val="00945E90"/>
    <w:rsid w:val="009466BD"/>
    <w:rsid w:val="00946A3F"/>
    <w:rsid w:val="009470F0"/>
    <w:rsid w:val="009511C0"/>
    <w:rsid w:val="00952530"/>
    <w:rsid w:val="00952E18"/>
    <w:rsid w:val="00953111"/>
    <w:rsid w:val="009532BA"/>
    <w:rsid w:val="00953612"/>
    <w:rsid w:val="009547EF"/>
    <w:rsid w:val="00954C42"/>
    <w:rsid w:val="00955056"/>
    <w:rsid w:val="00955118"/>
    <w:rsid w:val="00955258"/>
    <w:rsid w:val="00955991"/>
    <w:rsid w:val="00955FBF"/>
    <w:rsid w:val="009565DE"/>
    <w:rsid w:val="00960015"/>
    <w:rsid w:val="009602C6"/>
    <w:rsid w:val="009603E8"/>
    <w:rsid w:val="00960CA4"/>
    <w:rsid w:val="00961494"/>
    <w:rsid w:val="00961681"/>
    <w:rsid w:val="00961E11"/>
    <w:rsid w:val="009649F2"/>
    <w:rsid w:val="00965072"/>
    <w:rsid w:val="00965EE5"/>
    <w:rsid w:val="00966310"/>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5CF9"/>
    <w:rsid w:val="009860E9"/>
    <w:rsid w:val="00986F1C"/>
    <w:rsid w:val="00987C0E"/>
    <w:rsid w:val="00987DDE"/>
    <w:rsid w:val="00990A25"/>
    <w:rsid w:val="009913D2"/>
    <w:rsid w:val="009918A1"/>
    <w:rsid w:val="00991E3A"/>
    <w:rsid w:val="0099203B"/>
    <w:rsid w:val="00992102"/>
    <w:rsid w:val="0099217B"/>
    <w:rsid w:val="00992CA6"/>
    <w:rsid w:val="00992CE7"/>
    <w:rsid w:val="00992E38"/>
    <w:rsid w:val="00993596"/>
    <w:rsid w:val="009938CE"/>
    <w:rsid w:val="00995947"/>
    <w:rsid w:val="009959D6"/>
    <w:rsid w:val="00996484"/>
    <w:rsid w:val="009A1A0B"/>
    <w:rsid w:val="009A2067"/>
    <w:rsid w:val="009A3C11"/>
    <w:rsid w:val="009A40A6"/>
    <w:rsid w:val="009A570B"/>
    <w:rsid w:val="009A5722"/>
    <w:rsid w:val="009A576C"/>
    <w:rsid w:val="009A5C89"/>
    <w:rsid w:val="009A5DDE"/>
    <w:rsid w:val="009A6356"/>
    <w:rsid w:val="009A6826"/>
    <w:rsid w:val="009A6D37"/>
    <w:rsid w:val="009A7968"/>
    <w:rsid w:val="009B1058"/>
    <w:rsid w:val="009B1250"/>
    <w:rsid w:val="009B19D2"/>
    <w:rsid w:val="009B1F11"/>
    <w:rsid w:val="009B43E7"/>
    <w:rsid w:val="009B5420"/>
    <w:rsid w:val="009B63A4"/>
    <w:rsid w:val="009B65DC"/>
    <w:rsid w:val="009B68ED"/>
    <w:rsid w:val="009B6A71"/>
    <w:rsid w:val="009B6CEF"/>
    <w:rsid w:val="009B715C"/>
    <w:rsid w:val="009C0ACF"/>
    <w:rsid w:val="009C0EC1"/>
    <w:rsid w:val="009C16A1"/>
    <w:rsid w:val="009C28BB"/>
    <w:rsid w:val="009C3198"/>
    <w:rsid w:val="009C5CC2"/>
    <w:rsid w:val="009C6B2E"/>
    <w:rsid w:val="009C6DBC"/>
    <w:rsid w:val="009C74FE"/>
    <w:rsid w:val="009D0236"/>
    <w:rsid w:val="009D0B1A"/>
    <w:rsid w:val="009D14F7"/>
    <w:rsid w:val="009D1F8D"/>
    <w:rsid w:val="009D2269"/>
    <w:rsid w:val="009D3A9E"/>
    <w:rsid w:val="009D3F16"/>
    <w:rsid w:val="009D417F"/>
    <w:rsid w:val="009D4551"/>
    <w:rsid w:val="009D473B"/>
    <w:rsid w:val="009D49C9"/>
    <w:rsid w:val="009D4CCE"/>
    <w:rsid w:val="009D58FC"/>
    <w:rsid w:val="009D5AA1"/>
    <w:rsid w:val="009D5C62"/>
    <w:rsid w:val="009D5D51"/>
    <w:rsid w:val="009D5DBF"/>
    <w:rsid w:val="009D62F3"/>
    <w:rsid w:val="009D7829"/>
    <w:rsid w:val="009E01E0"/>
    <w:rsid w:val="009E10EA"/>
    <w:rsid w:val="009E19BC"/>
    <w:rsid w:val="009E2FF7"/>
    <w:rsid w:val="009E374A"/>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9F7C12"/>
    <w:rsid w:val="00A0251E"/>
    <w:rsid w:val="00A03A96"/>
    <w:rsid w:val="00A03B6F"/>
    <w:rsid w:val="00A058C7"/>
    <w:rsid w:val="00A05E38"/>
    <w:rsid w:val="00A05E91"/>
    <w:rsid w:val="00A071D3"/>
    <w:rsid w:val="00A1063E"/>
    <w:rsid w:val="00A11B76"/>
    <w:rsid w:val="00A12628"/>
    <w:rsid w:val="00A12C3D"/>
    <w:rsid w:val="00A1333E"/>
    <w:rsid w:val="00A13ADF"/>
    <w:rsid w:val="00A13F28"/>
    <w:rsid w:val="00A15601"/>
    <w:rsid w:val="00A178EE"/>
    <w:rsid w:val="00A215C9"/>
    <w:rsid w:val="00A2481A"/>
    <w:rsid w:val="00A258A4"/>
    <w:rsid w:val="00A2745C"/>
    <w:rsid w:val="00A301DE"/>
    <w:rsid w:val="00A304BF"/>
    <w:rsid w:val="00A3302E"/>
    <w:rsid w:val="00A33FB1"/>
    <w:rsid w:val="00A354CB"/>
    <w:rsid w:val="00A3589B"/>
    <w:rsid w:val="00A3721A"/>
    <w:rsid w:val="00A37EB8"/>
    <w:rsid w:val="00A37F51"/>
    <w:rsid w:val="00A37FF7"/>
    <w:rsid w:val="00A37FFA"/>
    <w:rsid w:val="00A417F5"/>
    <w:rsid w:val="00A431A4"/>
    <w:rsid w:val="00A4337D"/>
    <w:rsid w:val="00A438DF"/>
    <w:rsid w:val="00A439F6"/>
    <w:rsid w:val="00A43E64"/>
    <w:rsid w:val="00A43E7D"/>
    <w:rsid w:val="00A44D61"/>
    <w:rsid w:val="00A44DE5"/>
    <w:rsid w:val="00A45BCB"/>
    <w:rsid w:val="00A47090"/>
    <w:rsid w:val="00A50BD3"/>
    <w:rsid w:val="00A51885"/>
    <w:rsid w:val="00A5193C"/>
    <w:rsid w:val="00A528A1"/>
    <w:rsid w:val="00A535F5"/>
    <w:rsid w:val="00A54358"/>
    <w:rsid w:val="00A54418"/>
    <w:rsid w:val="00A555BA"/>
    <w:rsid w:val="00A555F2"/>
    <w:rsid w:val="00A56232"/>
    <w:rsid w:val="00A579EF"/>
    <w:rsid w:val="00A60F27"/>
    <w:rsid w:val="00A61F94"/>
    <w:rsid w:val="00A6238C"/>
    <w:rsid w:val="00A643B0"/>
    <w:rsid w:val="00A650BB"/>
    <w:rsid w:val="00A65BCA"/>
    <w:rsid w:val="00A65C84"/>
    <w:rsid w:val="00A66B33"/>
    <w:rsid w:val="00A67050"/>
    <w:rsid w:val="00A70154"/>
    <w:rsid w:val="00A704DD"/>
    <w:rsid w:val="00A72846"/>
    <w:rsid w:val="00A73CD4"/>
    <w:rsid w:val="00A73F8F"/>
    <w:rsid w:val="00A75055"/>
    <w:rsid w:val="00A751F1"/>
    <w:rsid w:val="00A76070"/>
    <w:rsid w:val="00A76D45"/>
    <w:rsid w:val="00A772C9"/>
    <w:rsid w:val="00A775D3"/>
    <w:rsid w:val="00A7771E"/>
    <w:rsid w:val="00A8016F"/>
    <w:rsid w:val="00A80279"/>
    <w:rsid w:val="00A8108D"/>
    <w:rsid w:val="00A8166B"/>
    <w:rsid w:val="00A8215B"/>
    <w:rsid w:val="00A8326A"/>
    <w:rsid w:val="00A85350"/>
    <w:rsid w:val="00A856DF"/>
    <w:rsid w:val="00A86227"/>
    <w:rsid w:val="00A864C9"/>
    <w:rsid w:val="00A86AD7"/>
    <w:rsid w:val="00A902F9"/>
    <w:rsid w:val="00A91FCF"/>
    <w:rsid w:val="00A928C5"/>
    <w:rsid w:val="00A95A6B"/>
    <w:rsid w:val="00A96063"/>
    <w:rsid w:val="00A96313"/>
    <w:rsid w:val="00A96E23"/>
    <w:rsid w:val="00A97DE0"/>
    <w:rsid w:val="00AA152A"/>
    <w:rsid w:val="00AA1653"/>
    <w:rsid w:val="00AA1D9C"/>
    <w:rsid w:val="00AA1FE0"/>
    <w:rsid w:val="00AA45F7"/>
    <w:rsid w:val="00AA480B"/>
    <w:rsid w:val="00AA4BF7"/>
    <w:rsid w:val="00AA608D"/>
    <w:rsid w:val="00AB061D"/>
    <w:rsid w:val="00AB1BAD"/>
    <w:rsid w:val="00AB3BBD"/>
    <w:rsid w:val="00AB4839"/>
    <w:rsid w:val="00AB4C7A"/>
    <w:rsid w:val="00AB5015"/>
    <w:rsid w:val="00AB65B6"/>
    <w:rsid w:val="00AC0123"/>
    <w:rsid w:val="00AC03EA"/>
    <w:rsid w:val="00AC0E6A"/>
    <w:rsid w:val="00AC188C"/>
    <w:rsid w:val="00AC1CC5"/>
    <w:rsid w:val="00AC34F3"/>
    <w:rsid w:val="00AC3DE6"/>
    <w:rsid w:val="00AC498C"/>
    <w:rsid w:val="00AC506E"/>
    <w:rsid w:val="00AC5AE1"/>
    <w:rsid w:val="00AD15F7"/>
    <w:rsid w:val="00AD50DB"/>
    <w:rsid w:val="00AD5700"/>
    <w:rsid w:val="00AD5813"/>
    <w:rsid w:val="00AD619E"/>
    <w:rsid w:val="00AD6E32"/>
    <w:rsid w:val="00AD6EC4"/>
    <w:rsid w:val="00AE09FE"/>
    <w:rsid w:val="00AE0CB3"/>
    <w:rsid w:val="00AE13DC"/>
    <w:rsid w:val="00AE1B98"/>
    <w:rsid w:val="00AE1CE8"/>
    <w:rsid w:val="00AE2280"/>
    <w:rsid w:val="00AE24E1"/>
    <w:rsid w:val="00AE2A7A"/>
    <w:rsid w:val="00AE2FBA"/>
    <w:rsid w:val="00AE36C7"/>
    <w:rsid w:val="00AE41E5"/>
    <w:rsid w:val="00AE4A49"/>
    <w:rsid w:val="00AE7331"/>
    <w:rsid w:val="00AE7D08"/>
    <w:rsid w:val="00AF0584"/>
    <w:rsid w:val="00AF067E"/>
    <w:rsid w:val="00AF0FD4"/>
    <w:rsid w:val="00AF145D"/>
    <w:rsid w:val="00AF3AF2"/>
    <w:rsid w:val="00AF4119"/>
    <w:rsid w:val="00AF4C2F"/>
    <w:rsid w:val="00AF618C"/>
    <w:rsid w:val="00AF64BF"/>
    <w:rsid w:val="00AF6B4B"/>
    <w:rsid w:val="00B0139A"/>
    <w:rsid w:val="00B03333"/>
    <w:rsid w:val="00B040AB"/>
    <w:rsid w:val="00B04BAB"/>
    <w:rsid w:val="00B07441"/>
    <w:rsid w:val="00B07C76"/>
    <w:rsid w:val="00B1085D"/>
    <w:rsid w:val="00B10914"/>
    <w:rsid w:val="00B11253"/>
    <w:rsid w:val="00B1235F"/>
    <w:rsid w:val="00B12CA6"/>
    <w:rsid w:val="00B13319"/>
    <w:rsid w:val="00B13607"/>
    <w:rsid w:val="00B14881"/>
    <w:rsid w:val="00B14914"/>
    <w:rsid w:val="00B152E1"/>
    <w:rsid w:val="00B16074"/>
    <w:rsid w:val="00B160A5"/>
    <w:rsid w:val="00B169E8"/>
    <w:rsid w:val="00B16B89"/>
    <w:rsid w:val="00B17898"/>
    <w:rsid w:val="00B17D23"/>
    <w:rsid w:val="00B20D80"/>
    <w:rsid w:val="00B20E97"/>
    <w:rsid w:val="00B21182"/>
    <w:rsid w:val="00B21976"/>
    <w:rsid w:val="00B2374A"/>
    <w:rsid w:val="00B252DD"/>
    <w:rsid w:val="00B252E6"/>
    <w:rsid w:val="00B25770"/>
    <w:rsid w:val="00B25EE5"/>
    <w:rsid w:val="00B267AE"/>
    <w:rsid w:val="00B30140"/>
    <w:rsid w:val="00B3168A"/>
    <w:rsid w:val="00B31968"/>
    <w:rsid w:val="00B33324"/>
    <w:rsid w:val="00B33A43"/>
    <w:rsid w:val="00B33DB3"/>
    <w:rsid w:val="00B35FAD"/>
    <w:rsid w:val="00B366DF"/>
    <w:rsid w:val="00B36D15"/>
    <w:rsid w:val="00B36EE6"/>
    <w:rsid w:val="00B37465"/>
    <w:rsid w:val="00B37E5E"/>
    <w:rsid w:val="00B403D1"/>
    <w:rsid w:val="00B40615"/>
    <w:rsid w:val="00B41199"/>
    <w:rsid w:val="00B419F1"/>
    <w:rsid w:val="00B41DAA"/>
    <w:rsid w:val="00B4389E"/>
    <w:rsid w:val="00B43ED8"/>
    <w:rsid w:val="00B44331"/>
    <w:rsid w:val="00B44C8F"/>
    <w:rsid w:val="00B46FB0"/>
    <w:rsid w:val="00B46FF9"/>
    <w:rsid w:val="00B47379"/>
    <w:rsid w:val="00B50C45"/>
    <w:rsid w:val="00B515A8"/>
    <w:rsid w:val="00B52DE0"/>
    <w:rsid w:val="00B533CA"/>
    <w:rsid w:val="00B53637"/>
    <w:rsid w:val="00B54719"/>
    <w:rsid w:val="00B569A8"/>
    <w:rsid w:val="00B5786A"/>
    <w:rsid w:val="00B6043E"/>
    <w:rsid w:val="00B62384"/>
    <w:rsid w:val="00B623E1"/>
    <w:rsid w:val="00B62519"/>
    <w:rsid w:val="00B63973"/>
    <w:rsid w:val="00B6403F"/>
    <w:rsid w:val="00B64598"/>
    <w:rsid w:val="00B64B39"/>
    <w:rsid w:val="00B6515C"/>
    <w:rsid w:val="00B651C4"/>
    <w:rsid w:val="00B67AAC"/>
    <w:rsid w:val="00B711E3"/>
    <w:rsid w:val="00B73537"/>
    <w:rsid w:val="00B73926"/>
    <w:rsid w:val="00B73F9A"/>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DFE"/>
    <w:rsid w:val="00B82FF3"/>
    <w:rsid w:val="00B83309"/>
    <w:rsid w:val="00B83874"/>
    <w:rsid w:val="00B8580C"/>
    <w:rsid w:val="00B85DC4"/>
    <w:rsid w:val="00B87596"/>
    <w:rsid w:val="00B87797"/>
    <w:rsid w:val="00B903E4"/>
    <w:rsid w:val="00B90416"/>
    <w:rsid w:val="00B90CDD"/>
    <w:rsid w:val="00B9250E"/>
    <w:rsid w:val="00B92D23"/>
    <w:rsid w:val="00B932CF"/>
    <w:rsid w:val="00B936B2"/>
    <w:rsid w:val="00B93DBC"/>
    <w:rsid w:val="00B93E05"/>
    <w:rsid w:val="00B9487E"/>
    <w:rsid w:val="00B94C40"/>
    <w:rsid w:val="00B95114"/>
    <w:rsid w:val="00BA0563"/>
    <w:rsid w:val="00BA0E9A"/>
    <w:rsid w:val="00BA1B7E"/>
    <w:rsid w:val="00BA1C39"/>
    <w:rsid w:val="00BA21B9"/>
    <w:rsid w:val="00BA22B4"/>
    <w:rsid w:val="00BA2483"/>
    <w:rsid w:val="00BA2A10"/>
    <w:rsid w:val="00BA33EC"/>
    <w:rsid w:val="00BA5226"/>
    <w:rsid w:val="00BA57B6"/>
    <w:rsid w:val="00BA6FD6"/>
    <w:rsid w:val="00BB0050"/>
    <w:rsid w:val="00BB035D"/>
    <w:rsid w:val="00BB20B2"/>
    <w:rsid w:val="00BB254B"/>
    <w:rsid w:val="00BB2A50"/>
    <w:rsid w:val="00BB3494"/>
    <w:rsid w:val="00BB5C0A"/>
    <w:rsid w:val="00BB6885"/>
    <w:rsid w:val="00BB6CF5"/>
    <w:rsid w:val="00BB7953"/>
    <w:rsid w:val="00BC00B7"/>
    <w:rsid w:val="00BC15AA"/>
    <w:rsid w:val="00BC3037"/>
    <w:rsid w:val="00BC3681"/>
    <w:rsid w:val="00BC3E51"/>
    <w:rsid w:val="00BC3FBE"/>
    <w:rsid w:val="00BC46B9"/>
    <w:rsid w:val="00BC53A7"/>
    <w:rsid w:val="00BC5C1F"/>
    <w:rsid w:val="00BC6101"/>
    <w:rsid w:val="00BC6961"/>
    <w:rsid w:val="00BC75B1"/>
    <w:rsid w:val="00BC7687"/>
    <w:rsid w:val="00BD0563"/>
    <w:rsid w:val="00BD0835"/>
    <w:rsid w:val="00BD0842"/>
    <w:rsid w:val="00BD0B54"/>
    <w:rsid w:val="00BD0CA7"/>
    <w:rsid w:val="00BD0F59"/>
    <w:rsid w:val="00BD2F67"/>
    <w:rsid w:val="00BD3F92"/>
    <w:rsid w:val="00BD4E10"/>
    <w:rsid w:val="00BE03BD"/>
    <w:rsid w:val="00BE1DE7"/>
    <w:rsid w:val="00BE40FF"/>
    <w:rsid w:val="00BE44D2"/>
    <w:rsid w:val="00BE5CD4"/>
    <w:rsid w:val="00BE645F"/>
    <w:rsid w:val="00BE68AC"/>
    <w:rsid w:val="00BE6948"/>
    <w:rsid w:val="00BE6ACF"/>
    <w:rsid w:val="00BE7B2E"/>
    <w:rsid w:val="00BE7F07"/>
    <w:rsid w:val="00BF02BE"/>
    <w:rsid w:val="00BF415F"/>
    <w:rsid w:val="00BF53FD"/>
    <w:rsid w:val="00BF5BE5"/>
    <w:rsid w:val="00BF6970"/>
    <w:rsid w:val="00BF6C1B"/>
    <w:rsid w:val="00BF79F7"/>
    <w:rsid w:val="00BF7B31"/>
    <w:rsid w:val="00C00451"/>
    <w:rsid w:val="00C007F5"/>
    <w:rsid w:val="00C01AC6"/>
    <w:rsid w:val="00C02566"/>
    <w:rsid w:val="00C0266D"/>
    <w:rsid w:val="00C02D44"/>
    <w:rsid w:val="00C03D64"/>
    <w:rsid w:val="00C03FEE"/>
    <w:rsid w:val="00C04509"/>
    <w:rsid w:val="00C069CC"/>
    <w:rsid w:val="00C06ABF"/>
    <w:rsid w:val="00C07409"/>
    <w:rsid w:val="00C07954"/>
    <w:rsid w:val="00C07C73"/>
    <w:rsid w:val="00C10900"/>
    <w:rsid w:val="00C11B57"/>
    <w:rsid w:val="00C11D36"/>
    <w:rsid w:val="00C12DF0"/>
    <w:rsid w:val="00C138B4"/>
    <w:rsid w:val="00C13F0C"/>
    <w:rsid w:val="00C14E1F"/>
    <w:rsid w:val="00C169B0"/>
    <w:rsid w:val="00C17956"/>
    <w:rsid w:val="00C207C7"/>
    <w:rsid w:val="00C20B16"/>
    <w:rsid w:val="00C20DBB"/>
    <w:rsid w:val="00C20E72"/>
    <w:rsid w:val="00C21F39"/>
    <w:rsid w:val="00C23272"/>
    <w:rsid w:val="00C25B0D"/>
    <w:rsid w:val="00C25BD3"/>
    <w:rsid w:val="00C264B6"/>
    <w:rsid w:val="00C27A41"/>
    <w:rsid w:val="00C3073C"/>
    <w:rsid w:val="00C30ACF"/>
    <w:rsid w:val="00C30DA8"/>
    <w:rsid w:val="00C31EB8"/>
    <w:rsid w:val="00C32418"/>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249C"/>
    <w:rsid w:val="00C537C3"/>
    <w:rsid w:val="00C5599D"/>
    <w:rsid w:val="00C56277"/>
    <w:rsid w:val="00C563E3"/>
    <w:rsid w:val="00C56570"/>
    <w:rsid w:val="00C569C0"/>
    <w:rsid w:val="00C570C3"/>
    <w:rsid w:val="00C573DD"/>
    <w:rsid w:val="00C602AA"/>
    <w:rsid w:val="00C60C08"/>
    <w:rsid w:val="00C62CEA"/>
    <w:rsid w:val="00C6318F"/>
    <w:rsid w:val="00C6398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222"/>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3C4E"/>
    <w:rsid w:val="00C94CFA"/>
    <w:rsid w:val="00C94F5D"/>
    <w:rsid w:val="00C94FA3"/>
    <w:rsid w:val="00C95072"/>
    <w:rsid w:val="00C9621D"/>
    <w:rsid w:val="00C96EB4"/>
    <w:rsid w:val="00C9741E"/>
    <w:rsid w:val="00C97E51"/>
    <w:rsid w:val="00CA01A4"/>
    <w:rsid w:val="00CA034F"/>
    <w:rsid w:val="00CA0518"/>
    <w:rsid w:val="00CA098D"/>
    <w:rsid w:val="00CA0E5F"/>
    <w:rsid w:val="00CA100C"/>
    <w:rsid w:val="00CA1534"/>
    <w:rsid w:val="00CA2FA0"/>
    <w:rsid w:val="00CA3981"/>
    <w:rsid w:val="00CA4665"/>
    <w:rsid w:val="00CA4EA1"/>
    <w:rsid w:val="00CA62AF"/>
    <w:rsid w:val="00CA6D27"/>
    <w:rsid w:val="00CB14C7"/>
    <w:rsid w:val="00CB1754"/>
    <w:rsid w:val="00CB1FE3"/>
    <w:rsid w:val="00CB233C"/>
    <w:rsid w:val="00CB32D3"/>
    <w:rsid w:val="00CB32EF"/>
    <w:rsid w:val="00CB3CB7"/>
    <w:rsid w:val="00CB5886"/>
    <w:rsid w:val="00CB5ED6"/>
    <w:rsid w:val="00CB67EF"/>
    <w:rsid w:val="00CB6E57"/>
    <w:rsid w:val="00CB7BE0"/>
    <w:rsid w:val="00CC04DE"/>
    <w:rsid w:val="00CC1A4F"/>
    <w:rsid w:val="00CC21A3"/>
    <w:rsid w:val="00CC38DB"/>
    <w:rsid w:val="00CC3AAE"/>
    <w:rsid w:val="00CC4BDD"/>
    <w:rsid w:val="00CC4C1A"/>
    <w:rsid w:val="00CC4F88"/>
    <w:rsid w:val="00CC52CF"/>
    <w:rsid w:val="00CC6169"/>
    <w:rsid w:val="00CC6B3A"/>
    <w:rsid w:val="00CD0B82"/>
    <w:rsid w:val="00CD11A8"/>
    <w:rsid w:val="00CD11C7"/>
    <w:rsid w:val="00CD138C"/>
    <w:rsid w:val="00CD1403"/>
    <w:rsid w:val="00CD260A"/>
    <w:rsid w:val="00CD37F4"/>
    <w:rsid w:val="00CD6764"/>
    <w:rsid w:val="00CD6958"/>
    <w:rsid w:val="00CD71FE"/>
    <w:rsid w:val="00CD7F82"/>
    <w:rsid w:val="00CE0124"/>
    <w:rsid w:val="00CE04AF"/>
    <w:rsid w:val="00CE28A8"/>
    <w:rsid w:val="00CE2BBE"/>
    <w:rsid w:val="00CE390A"/>
    <w:rsid w:val="00CE4DE3"/>
    <w:rsid w:val="00CE5453"/>
    <w:rsid w:val="00CE6581"/>
    <w:rsid w:val="00CE7438"/>
    <w:rsid w:val="00CE7813"/>
    <w:rsid w:val="00CF0075"/>
    <w:rsid w:val="00CF1CEA"/>
    <w:rsid w:val="00CF1D7A"/>
    <w:rsid w:val="00CF28EA"/>
    <w:rsid w:val="00CF4087"/>
    <w:rsid w:val="00CF4709"/>
    <w:rsid w:val="00CF4ECC"/>
    <w:rsid w:val="00CF5F5D"/>
    <w:rsid w:val="00CF6B58"/>
    <w:rsid w:val="00CF70E0"/>
    <w:rsid w:val="00CF7E34"/>
    <w:rsid w:val="00D01700"/>
    <w:rsid w:val="00D01E87"/>
    <w:rsid w:val="00D01F33"/>
    <w:rsid w:val="00D01F35"/>
    <w:rsid w:val="00D034C7"/>
    <w:rsid w:val="00D04024"/>
    <w:rsid w:val="00D05538"/>
    <w:rsid w:val="00D068F7"/>
    <w:rsid w:val="00D076F4"/>
    <w:rsid w:val="00D11E76"/>
    <w:rsid w:val="00D124A8"/>
    <w:rsid w:val="00D125AE"/>
    <w:rsid w:val="00D12AE6"/>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5EEC"/>
    <w:rsid w:val="00D27370"/>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608"/>
    <w:rsid w:val="00D41B51"/>
    <w:rsid w:val="00D421E2"/>
    <w:rsid w:val="00D42706"/>
    <w:rsid w:val="00D428A0"/>
    <w:rsid w:val="00D44477"/>
    <w:rsid w:val="00D448FA"/>
    <w:rsid w:val="00D45432"/>
    <w:rsid w:val="00D45D7F"/>
    <w:rsid w:val="00D461F0"/>
    <w:rsid w:val="00D46608"/>
    <w:rsid w:val="00D46AF7"/>
    <w:rsid w:val="00D46D2A"/>
    <w:rsid w:val="00D46F34"/>
    <w:rsid w:val="00D47F5C"/>
    <w:rsid w:val="00D501E6"/>
    <w:rsid w:val="00D5058C"/>
    <w:rsid w:val="00D50811"/>
    <w:rsid w:val="00D517C1"/>
    <w:rsid w:val="00D5253D"/>
    <w:rsid w:val="00D5346F"/>
    <w:rsid w:val="00D53C01"/>
    <w:rsid w:val="00D5423E"/>
    <w:rsid w:val="00D54877"/>
    <w:rsid w:val="00D5592D"/>
    <w:rsid w:val="00D56344"/>
    <w:rsid w:val="00D57EA0"/>
    <w:rsid w:val="00D607A4"/>
    <w:rsid w:val="00D60B0F"/>
    <w:rsid w:val="00D62113"/>
    <w:rsid w:val="00D6229F"/>
    <w:rsid w:val="00D6236B"/>
    <w:rsid w:val="00D63C66"/>
    <w:rsid w:val="00D63DD1"/>
    <w:rsid w:val="00D6402D"/>
    <w:rsid w:val="00D65E7B"/>
    <w:rsid w:val="00D67B43"/>
    <w:rsid w:val="00D70DEA"/>
    <w:rsid w:val="00D7153E"/>
    <w:rsid w:val="00D71A2C"/>
    <w:rsid w:val="00D71ADC"/>
    <w:rsid w:val="00D7238C"/>
    <w:rsid w:val="00D725A0"/>
    <w:rsid w:val="00D73481"/>
    <w:rsid w:val="00D736F9"/>
    <w:rsid w:val="00D74125"/>
    <w:rsid w:val="00D74428"/>
    <w:rsid w:val="00D77129"/>
    <w:rsid w:val="00D77AC8"/>
    <w:rsid w:val="00D808D5"/>
    <w:rsid w:val="00D82901"/>
    <w:rsid w:val="00D82DDB"/>
    <w:rsid w:val="00D83478"/>
    <w:rsid w:val="00D838CD"/>
    <w:rsid w:val="00D84C6C"/>
    <w:rsid w:val="00D84D8C"/>
    <w:rsid w:val="00D870FC"/>
    <w:rsid w:val="00D87C97"/>
    <w:rsid w:val="00D9036C"/>
    <w:rsid w:val="00D921DC"/>
    <w:rsid w:val="00D9225E"/>
    <w:rsid w:val="00D9515A"/>
    <w:rsid w:val="00D95815"/>
    <w:rsid w:val="00D97876"/>
    <w:rsid w:val="00DA0153"/>
    <w:rsid w:val="00DA1ABC"/>
    <w:rsid w:val="00DA1F19"/>
    <w:rsid w:val="00DA22CC"/>
    <w:rsid w:val="00DA2E51"/>
    <w:rsid w:val="00DA3B0A"/>
    <w:rsid w:val="00DA4F40"/>
    <w:rsid w:val="00DA5DF9"/>
    <w:rsid w:val="00DA6ECF"/>
    <w:rsid w:val="00DA7E09"/>
    <w:rsid w:val="00DB0D8A"/>
    <w:rsid w:val="00DB1FCC"/>
    <w:rsid w:val="00DB3D72"/>
    <w:rsid w:val="00DB422D"/>
    <w:rsid w:val="00DB4267"/>
    <w:rsid w:val="00DB5DF3"/>
    <w:rsid w:val="00DB6135"/>
    <w:rsid w:val="00DB6851"/>
    <w:rsid w:val="00DC0E56"/>
    <w:rsid w:val="00DC15C9"/>
    <w:rsid w:val="00DC1B99"/>
    <w:rsid w:val="00DC208A"/>
    <w:rsid w:val="00DC3C9E"/>
    <w:rsid w:val="00DC3F07"/>
    <w:rsid w:val="00DC5D3B"/>
    <w:rsid w:val="00DC600D"/>
    <w:rsid w:val="00DC60F2"/>
    <w:rsid w:val="00DC6A42"/>
    <w:rsid w:val="00DC70BE"/>
    <w:rsid w:val="00DC7584"/>
    <w:rsid w:val="00DC7E3C"/>
    <w:rsid w:val="00DD1043"/>
    <w:rsid w:val="00DD1CE4"/>
    <w:rsid w:val="00DD2032"/>
    <w:rsid w:val="00DD2436"/>
    <w:rsid w:val="00DD27F9"/>
    <w:rsid w:val="00DD2DAF"/>
    <w:rsid w:val="00DD3158"/>
    <w:rsid w:val="00DD34C1"/>
    <w:rsid w:val="00DD3742"/>
    <w:rsid w:val="00DD4348"/>
    <w:rsid w:val="00DD4F33"/>
    <w:rsid w:val="00DD5DE6"/>
    <w:rsid w:val="00DD636A"/>
    <w:rsid w:val="00DD724F"/>
    <w:rsid w:val="00DD78EC"/>
    <w:rsid w:val="00DD7F4D"/>
    <w:rsid w:val="00DE0302"/>
    <w:rsid w:val="00DE12F2"/>
    <w:rsid w:val="00DE18C8"/>
    <w:rsid w:val="00DE2E3D"/>
    <w:rsid w:val="00DE38B4"/>
    <w:rsid w:val="00DE400B"/>
    <w:rsid w:val="00DE4C93"/>
    <w:rsid w:val="00DE6BAB"/>
    <w:rsid w:val="00DF1712"/>
    <w:rsid w:val="00DF1DA5"/>
    <w:rsid w:val="00DF21E9"/>
    <w:rsid w:val="00DF2270"/>
    <w:rsid w:val="00DF41D7"/>
    <w:rsid w:val="00DF41DF"/>
    <w:rsid w:val="00DF480B"/>
    <w:rsid w:val="00DF752C"/>
    <w:rsid w:val="00DF759C"/>
    <w:rsid w:val="00E00881"/>
    <w:rsid w:val="00E01159"/>
    <w:rsid w:val="00E0234A"/>
    <w:rsid w:val="00E02469"/>
    <w:rsid w:val="00E026DF"/>
    <w:rsid w:val="00E02F37"/>
    <w:rsid w:val="00E03388"/>
    <w:rsid w:val="00E05CA5"/>
    <w:rsid w:val="00E0757D"/>
    <w:rsid w:val="00E1057B"/>
    <w:rsid w:val="00E10B04"/>
    <w:rsid w:val="00E118B7"/>
    <w:rsid w:val="00E11DEC"/>
    <w:rsid w:val="00E11F2D"/>
    <w:rsid w:val="00E131A7"/>
    <w:rsid w:val="00E1325A"/>
    <w:rsid w:val="00E13AF7"/>
    <w:rsid w:val="00E14632"/>
    <w:rsid w:val="00E16174"/>
    <w:rsid w:val="00E172D0"/>
    <w:rsid w:val="00E209C5"/>
    <w:rsid w:val="00E20E10"/>
    <w:rsid w:val="00E21A92"/>
    <w:rsid w:val="00E21D0D"/>
    <w:rsid w:val="00E23473"/>
    <w:rsid w:val="00E23A8B"/>
    <w:rsid w:val="00E25032"/>
    <w:rsid w:val="00E25772"/>
    <w:rsid w:val="00E25BB8"/>
    <w:rsid w:val="00E26B25"/>
    <w:rsid w:val="00E26E08"/>
    <w:rsid w:val="00E27AB4"/>
    <w:rsid w:val="00E30F25"/>
    <w:rsid w:val="00E31235"/>
    <w:rsid w:val="00E31E98"/>
    <w:rsid w:val="00E3250E"/>
    <w:rsid w:val="00E3276D"/>
    <w:rsid w:val="00E32E77"/>
    <w:rsid w:val="00E33F87"/>
    <w:rsid w:val="00E345A3"/>
    <w:rsid w:val="00E34927"/>
    <w:rsid w:val="00E35163"/>
    <w:rsid w:val="00E3591D"/>
    <w:rsid w:val="00E37597"/>
    <w:rsid w:val="00E37C43"/>
    <w:rsid w:val="00E37F95"/>
    <w:rsid w:val="00E40507"/>
    <w:rsid w:val="00E40F58"/>
    <w:rsid w:val="00E40FE5"/>
    <w:rsid w:val="00E417D9"/>
    <w:rsid w:val="00E419B6"/>
    <w:rsid w:val="00E4242A"/>
    <w:rsid w:val="00E43B93"/>
    <w:rsid w:val="00E442C4"/>
    <w:rsid w:val="00E4630C"/>
    <w:rsid w:val="00E46A25"/>
    <w:rsid w:val="00E47F5F"/>
    <w:rsid w:val="00E505A6"/>
    <w:rsid w:val="00E510A5"/>
    <w:rsid w:val="00E51997"/>
    <w:rsid w:val="00E5451E"/>
    <w:rsid w:val="00E54E91"/>
    <w:rsid w:val="00E57436"/>
    <w:rsid w:val="00E5783F"/>
    <w:rsid w:val="00E5789B"/>
    <w:rsid w:val="00E57A1C"/>
    <w:rsid w:val="00E57E6C"/>
    <w:rsid w:val="00E6181D"/>
    <w:rsid w:val="00E61917"/>
    <w:rsid w:val="00E61F63"/>
    <w:rsid w:val="00E66857"/>
    <w:rsid w:val="00E66F1D"/>
    <w:rsid w:val="00E67253"/>
    <w:rsid w:val="00E7213E"/>
    <w:rsid w:val="00E737DA"/>
    <w:rsid w:val="00E74907"/>
    <w:rsid w:val="00E760D1"/>
    <w:rsid w:val="00E776AC"/>
    <w:rsid w:val="00E779E1"/>
    <w:rsid w:val="00E808B4"/>
    <w:rsid w:val="00E80E86"/>
    <w:rsid w:val="00E81BE0"/>
    <w:rsid w:val="00E81F97"/>
    <w:rsid w:val="00E8238F"/>
    <w:rsid w:val="00E826A0"/>
    <w:rsid w:val="00E82DCF"/>
    <w:rsid w:val="00E82F0E"/>
    <w:rsid w:val="00E8356B"/>
    <w:rsid w:val="00E83D6D"/>
    <w:rsid w:val="00E83F50"/>
    <w:rsid w:val="00E8407A"/>
    <w:rsid w:val="00E8419A"/>
    <w:rsid w:val="00E84244"/>
    <w:rsid w:val="00E8611A"/>
    <w:rsid w:val="00E87A98"/>
    <w:rsid w:val="00E90E72"/>
    <w:rsid w:val="00E921FC"/>
    <w:rsid w:val="00E925A2"/>
    <w:rsid w:val="00E92B99"/>
    <w:rsid w:val="00E92C73"/>
    <w:rsid w:val="00E92D8C"/>
    <w:rsid w:val="00E93D53"/>
    <w:rsid w:val="00E94D20"/>
    <w:rsid w:val="00E95683"/>
    <w:rsid w:val="00E95B49"/>
    <w:rsid w:val="00E95D41"/>
    <w:rsid w:val="00E96395"/>
    <w:rsid w:val="00E96817"/>
    <w:rsid w:val="00E97B33"/>
    <w:rsid w:val="00EA0B8C"/>
    <w:rsid w:val="00EA279F"/>
    <w:rsid w:val="00EA2AB3"/>
    <w:rsid w:val="00EA5569"/>
    <w:rsid w:val="00EA5DF0"/>
    <w:rsid w:val="00EA74AC"/>
    <w:rsid w:val="00EB0185"/>
    <w:rsid w:val="00EB0364"/>
    <w:rsid w:val="00EB1B78"/>
    <w:rsid w:val="00EB3749"/>
    <w:rsid w:val="00EB3843"/>
    <w:rsid w:val="00EB396B"/>
    <w:rsid w:val="00EB4BF9"/>
    <w:rsid w:val="00EB6359"/>
    <w:rsid w:val="00EB7296"/>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2880"/>
    <w:rsid w:val="00ED34A6"/>
    <w:rsid w:val="00ED3E2C"/>
    <w:rsid w:val="00ED4B10"/>
    <w:rsid w:val="00ED4D5A"/>
    <w:rsid w:val="00ED55BF"/>
    <w:rsid w:val="00ED5852"/>
    <w:rsid w:val="00ED68A6"/>
    <w:rsid w:val="00ED735C"/>
    <w:rsid w:val="00ED7A4E"/>
    <w:rsid w:val="00ED7DC3"/>
    <w:rsid w:val="00EE008E"/>
    <w:rsid w:val="00EE0988"/>
    <w:rsid w:val="00EE0A1F"/>
    <w:rsid w:val="00EE2193"/>
    <w:rsid w:val="00EE49C8"/>
    <w:rsid w:val="00EE56BE"/>
    <w:rsid w:val="00EE57EC"/>
    <w:rsid w:val="00EE7D5E"/>
    <w:rsid w:val="00EF11A9"/>
    <w:rsid w:val="00EF1575"/>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063D3"/>
    <w:rsid w:val="00F077B3"/>
    <w:rsid w:val="00F101F5"/>
    <w:rsid w:val="00F10867"/>
    <w:rsid w:val="00F109E2"/>
    <w:rsid w:val="00F118B3"/>
    <w:rsid w:val="00F122AD"/>
    <w:rsid w:val="00F1362C"/>
    <w:rsid w:val="00F14015"/>
    <w:rsid w:val="00F149A8"/>
    <w:rsid w:val="00F1516E"/>
    <w:rsid w:val="00F158DA"/>
    <w:rsid w:val="00F15E31"/>
    <w:rsid w:val="00F168C5"/>
    <w:rsid w:val="00F20A62"/>
    <w:rsid w:val="00F2130F"/>
    <w:rsid w:val="00F21939"/>
    <w:rsid w:val="00F2214C"/>
    <w:rsid w:val="00F22BD2"/>
    <w:rsid w:val="00F23C35"/>
    <w:rsid w:val="00F23CDC"/>
    <w:rsid w:val="00F241BE"/>
    <w:rsid w:val="00F2580D"/>
    <w:rsid w:val="00F260DB"/>
    <w:rsid w:val="00F2733A"/>
    <w:rsid w:val="00F3134E"/>
    <w:rsid w:val="00F31FAC"/>
    <w:rsid w:val="00F326D4"/>
    <w:rsid w:val="00F33220"/>
    <w:rsid w:val="00F33747"/>
    <w:rsid w:val="00F33877"/>
    <w:rsid w:val="00F3581C"/>
    <w:rsid w:val="00F358F9"/>
    <w:rsid w:val="00F40E84"/>
    <w:rsid w:val="00F4121D"/>
    <w:rsid w:val="00F4201F"/>
    <w:rsid w:val="00F426AC"/>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24FB"/>
    <w:rsid w:val="00F73805"/>
    <w:rsid w:val="00F73BFD"/>
    <w:rsid w:val="00F75626"/>
    <w:rsid w:val="00F75A04"/>
    <w:rsid w:val="00F77E3A"/>
    <w:rsid w:val="00F77F0A"/>
    <w:rsid w:val="00F811D2"/>
    <w:rsid w:val="00F81ED7"/>
    <w:rsid w:val="00F826ED"/>
    <w:rsid w:val="00F854D6"/>
    <w:rsid w:val="00F86659"/>
    <w:rsid w:val="00F86F40"/>
    <w:rsid w:val="00F90FD5"/>
    <w:rsid w:val="00F91445"/>
    <w:rsid w:val="00F92704"/>
    <w:rsid w:val="00F9320A"/>
    <w:rsid w:val="00F951C2"/>
    <w:rsid w:val="00F957C6"/>
    <w:rsid w:val="00F97440"/>
    <w:rsid w:val="00F977DE"/>
    <w:rsid w:val="00F97CBF"/>
    <w:rsid w:val="00FA08D2"/>
    <w:rsid w:val="00FA1EF0"/>
    <w:rsid w:val="00FA2400"/>
    <w:rsid w:val="00FA2F05"/>
    <w:rsid w:val="00FA4338"/>
    <w:rsid w:val="00FA44E8"/>
    <w:rsid w:val="00FA476B"/>
    <w:rsid w:val="00FA5D16"/>
    <w:rsid w:val="00FA6756"/>
    <w:rsid w:val="00FA70C4"/>
    <w:rsid w:val="00FA7410"/>
    <w:rsid w:val="00FB0C83"/>
    <w:rsid w:val="00FB0FAD"/>
    <w:rsid w:val="00FB1EEF"/>
    <w:rsid w:val="00FB2B69"/>
    <w:rsid w:val="00FB3627"/>
    <w:rsid w:val="00FB3D29"/>
    <w:rsid w:val="00FB491D"/>
    <w:rsid w:val="00FB518B"/>
    <w:rsid w:val="00FB53E6"/>
    <w:rsid w:val="00FB5644"/>
    <w:rsid w:val="00FB574D"/>
    <w:rsid w:val="00FB69D2"/>
    <w:rsid w:val="00FB7CBF"/>
    <w:rsid w:val="00FC00A9"/>
    <w:rsid w:val="00FC0206"/>
    <w:rsid w:val="00FC1A74"/>
    <w:rsid w:val="00FC24C6"/>
    <w:rsid w:val="00FC3092"/>
    <w:rsid w:val="00FC3B90"/>
    <w:rsid w:val="00FC4516"/>
    <w:rsid w:val="00FC48D6"/>
    <w:rsid w:val="00FC608A"/>
    <w:rsid w:val="00FC6517"/>
    <w:rsid w:val="00FC6736"/>
    <w:rsid w:val="00FD054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2F2F"/>
    <w:rsid w:val="00FE502F"/>
    <w:rsid w:val="00FE56A5"/>
    <w:rsid w:val="00FE6A09"/>
    <w:rsid w:val="00FE758F"/>
    <w:rsid w:val="00FE7B08"/>
    <w:rsid w:val="00FF0358"/>
    <w:rsid w:val="00FF12D0"/>
    <w:rsid w:val="00FF17F9"/>
    <w:rsid w:val="00FF393C"/>
    <w:rsid w:val="00FF4F19"/>
    <w:rsid w:val="00FF55E0"/>
    <w:rsid w:val="00FF7635"/>
    <w:rsid w:val="00FF7F69"/>
    <w:rsid w:val="04C004F0"/>
    <w:rsid w:val="15CC669E"/>
    <w:rsid w:val="1993CBC8"/>
    <w:rsid w:val="2BA86A28"/>
    <w:rsid w:val="506C43D7"/>
    <w:rsid w:val="5BD6071A"/>
    <w:rsid w:val="5E40B33F"/>
    <w:rsid w:val="5F52FB19"/>
    <w:rsid w:val="601F73A7"/>
    <w:rsid w:val="6801EAB7"/>
    <w:rsid w:val="6A25107E"/>
    <w:rsid w:val="6FD34021"/>
    <w:rsid w:val="7FA63C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F65416E5-5D49-4B2C-A1C6-F515B0D9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C"/>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 w:type="paragraph" w:customStyle="1" w:styleId="pf0">
    <w:name w:val="pf0"/>
    <w:basedOn w:val="Normal"/>
    <w:rsid w:val="00773FFE"/>
    <w:pPr>
      <w:spacing w:before="100" w:beforeAutospacing="1" w:after="100" w:afterAutospacing="1"/>
    </w:pPr>
    <w:rPr>
      <w:rFonts w:ascii="Times New Roman" w:hAnsi="Times New Roman"/>
    </w:rPr>
  </w:style>
  <w:style w:type="table" w:customStyle="1" w:styleId="TableGrid1">
    <w:name w:val="Table Grid1"/>
    <w:basedOn w:val="TableNormal"/>
    <w:next w:val="TableGrid"/>
    <w:uiPriority w:val="39"/>
    <w:rsid w:val="009A7968"/>
    <w:rPr>
      <w:rFonts w:ascii="Calibri" w:hAnsi="Calibr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A796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nergy.gov/femp/search-energy-efficient-products" TargetMode="External"/><Relationship Id="rId18" Type="http://schemas.openxmlformats.org/officeDocument/2006/relationships/hyperlink" Target="https://www.nist.gov/programs-projects/usgv6-program/usgv6-revision-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whitehouse.gov/wp-content/uploads/2019/09/M-19-26.pdf" TargetMode="External"/><Relationship Id="rId7" Type="http://schemas.openxmlformats.org/officeDocument/2006/relationships/settings" Target="settings.xml"/><Relationship Id="rId12" Type="http://schemas.openxmlformats.org/officeDocument/2006/relationships/hyperlink" Target="https://www.fedramp.gov/" TargetMode="External"/><Relationship Id="rId17" Type="http://schemas.openxmlformats.org/officeDocument/2006/relationships/hyperlink" Target="https://www.whitehouse.gov/wp-content/uploads/2020/11/M-21-07.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voa.va.gov/DocumentView.aspx?DocumentID=5010" TargetMode="External"/><Relationship Id="rId20" Type="http://schemas.openxmlformats.org/officeDocument/2006/relationships/hyperlink" Target="https://doi.org/10.6028/NIST.SP.800-11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energy.gov/femp/low-standby-power-product-list" TargetMode="External"/><Relationship Id="rId23" Type="http://schemas.openxmlformats.org/officeDocument/2006/relationships/hyperlink" Target="https://department.va.gov/ai/trustworthy/" TargetMode="External"/><Relationship Id="rId10" Type="http://schemas.openxmlformats.org/officeDocument/2006/relationships/endnotes" Target="endnotes.xml"/><Relationship Id="rId19" Type="http://schemas.openxmlformats.org/officeDocument/2006/relationships/hyperlink" Target="https://doi.org/10.6028/NIST.SP.500-267Br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nergystar.gov/" TargetMode="External"/><Relationship Id="rId22" Type="http://schemas.openxmlformats.org/officeDocument/2006/relationships/hyperlink" Target="https://www.cisa.gov/publication/tic-30-core-guidance-documen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Path xmlns="817f9732-c376-4284-8aba-59e5720bfaf6" xsi:nil="true"/>
    <Comments xmlns="817f9732-c376-4284-8aba-59e5720bfaf6" xsi:nil="true"/>
    <lcf76f155ced4ddcb4097134ff3c332f xmlns="817f9732-c376-4284-8aba-59e5720bfaf6">
      <Terms xmlns="http://schemas.microsoft.com/office/infopath/2007/PartnerControls"/>
    </lcf76f155ced4ddcb4097134ff3c332f>
    <Procurement xmlns="817f9732-c376-4284-8aba-59e5720bfaf6" xsi:nil="true"/>
    <ProjectID xmlns="817f9732-c376-4284-8aba-59e5720bfaf6" xsi:nil="true"/>
    <TaxCatchAll xmlns="2a22b102-c5fa-4910-8dea-74031746c1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3163CCE16B53468860948B6561784A" ma:contentTypeVersion="27" ma:contentTypeDescription="Create a new document." ma:contentTypeScope="" ma:versionID="0722ea64c2df6e82c90e7cb669bc1592">
  <xsd:schema xmlns:xsd="http://www.w3.org/2001/XMLSchema" xmlns:xs="http://www.w3.org/2001/XMLSchema" xmlns:p="http://schemas.microsoft.com/office/2006/metadata/properties" xmlns:ns1="http://schemas.microsoft.com/sharepoint/v3" xmlns:ns2="817f9732-c376-4284-8aba-59e5720bfaf6" xmlns:ns3="abd5111f-cd8a-439b-b08e-a219e0dc0f85" xmlns:ns4="2a22b102-c5fa-4910-8dea-74031746c154" targetNamespace="http://schemas.microsoft.com/office/2006/metadata/properties" ma:root="true" ma:fieldsID="b278fe087d69aab6b3165fce48cddc85" ns1:_="" ns2:_="" ns3:_="" ns4:_="">
    <xsd:import namespace="http://schemas.microsoft.com/sharepoint/v3"/>
    <xsd:import namespace="817f9732-c376-4284-8aba-59e5720bfaf6"/>
    <xsd:import namespace="abd5111f-cd8a-439b-b08e-a219e0dc0f85"/>
    <xsd:import namespace="2a22b102-c5fa-4910-8dea-74031746c154"/>
    <xsd:element name="properties">
      <xsd:complexType>
        <xsd:sequence>
          <xsd:element name="documentManagement">
            <xsd:complexType>
              <xsd:all>
                <xsd:element ref="ns2:Comments"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4:TaxCatchAll" minOccurs="0"/>
                <xsd:element ref="ns2:Procurement" minOccurs="0"/>
                <xsd:element ref="ns2:ProjectID" minOccurs="0"/>
                <xsd:element ref="ns2:MediaServiceObjectDetectorVersions" minOccurs="0"/>
                <xsd:element ref="ns2:MediaServiceSearchProperties" minOccurs="0"/>
                <xsd:element ref="ns2:Path"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7f9732-c376-4284-8aba-59e5720bfaf6" elementFormDefault="qualified">
    <xsd:import namespace="http://schemas.microsoft.com/office/2006/documentManagement/types"/>
    <xsd:import namespace="http://schemas.microsoft.com/office/infopath/2007/PartnerControls"/>
    <xsd:element name="Comments" ma:index="4" nillable="true" ma:displayName="Comments" ma:internalName="Comments" ma:readOnly="fals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Procurement" ma:index="24" nillable="true" ma:displayName="Procurement" ma:internalName="Procurement">
      <xsd:simpleType>
        <xsd:restriction base="dms:Text">
          <xsd:maxLength value="255"/>
        </xsd:restriction>
      </xsd:simpleType>
    </xsd:element>
    <xsd:element name="ProjectID" ma:index="25" nillable="true" ma:displayName="ProjectID" ma:decimals="0" ma:internalName="ProjectID">
      <xsd:simpleType>
        <xsd:restriction base="dms:Number"/>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ath" ma:index="28" nillable="true" ma:displayName="Path" ma:internalName="Path">
      <xsd:simpleType>
        <xsd:restriction base="dms:Note">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d5111f-cd8a-439b-b08e-a219e0dc0f8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2b102-c5fa-4910-8dea-74031746c154"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245791c-1caa-4215-b957-1f5e1a9e6951}" ma:internalName="TaxCatchAll" ma:showField="CatchAllData" ma:web="2a22b102-c5fa-4910-8dea-74031746c1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8E1B0-78DD-455D-8B63-1E5C8D98EA1E}">
  <ds:schemaRefs>
    <ds:schemaRef ds:uri="http://schemas.microsoft.com/office/2006/metadata/properties"/>
    <ds:schemaRef ds:uri="817f9732-c376-4284-8aba-59e5720bfaf6"/>
    <ds:schemaRef ds:uri="http://schemas.microsoft.com/sharepoint/v3"/>
    <ds:schemaRef ds:uri="http://purl.org/dc/terms/"/>
    <ds:schemaRef ds:uri="http://schemas.openxmlformats.org/package/2006/metadata/core-properties"/>
    <ds:schemaRef ds:uri="abd5111f-cd8a-439b-b08e-a219e0dc0f85"/>
    <ds:schemaRef ds:uri="http://schemas.microsoft.com/office/2006/documentManagement/types"/>
    <ds:schemaRef ds:uri="http://schemas.microsoft.com/office/infopath/2007/PartnerControls"/>
    <ds:schemaRef ds:uri="http://purl.org/dc/elements/1.1/"/>
    <ds:schemaRef ds:uri="2a22b102-c5fa-4910-8dea-74031746c154"/>
    <ds:schemaRef ds:uri="http://www.w3.org/XML/1998/namespace"/>
    <ds:schemaRef ds:uri="http://purl.org/dc/dcmitype/"/>
  </ds:schemaRefs>
</ds:datastoreItem>
</file>

<file path=customXml/itemProps2.xml><?xml version="1.0" encoding="utf-8"?>
<ds:datastoreItem xmlns:ds="http://schemas.openxmlformats.org/officeDocument/2006/customXml" ds:itemID="{D888155B-F5E2-4B16-AADC-9A67C0FEE25F}">
  <ds:schemaRefs>
    <ds:schemaRef ds:uri="http://schemas.microsoft.com/sharepoint/v3/contenttype/forms"/>
  </ds:schemaRefs>
</ds:datastoreItem>
</file>

<file path=customXml/itemProps3.xml><?xml version="1.0" encoding="utf-8"?>
<ds:datastoreItem xmlns:ds="http://schemas.openxmlformats.org/officeDocument/2006/customXml" ds:itemID="{ADFE4108-4E65-4EB5-B16B-1570F3923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17f9732-c376-4284-8aba-59e5720bfaf6"/>
    <ds:schemaRef ds:uri="abd5111f-cd8a-439b-b08e-a219e0dc0f85"/>
    <ds:schemaRef ds:uri="2a22b102-c5fa-4910-8dea-74031746c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23</TotalTime>
  <Pages>24</Pages>
  <Words>8943</Words>
  <Characters>50978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cp:lastModifiedBy>Andujar, Kevin</cp:lastModifiedBy>
  <cp:revision>10</cp:revision>
  <dcterms:created xsi:type="dcterms:W3CDTF">2026-05-07T14:00:00Z</dcterms:created>
  <dcterms:modified xsi:type="dcterms:W3CDTF">2026-05-07T14:14:00Z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0x0101001C3163CCE16B53468860948B6561784A</vt:lpwstr>
  </property>
  <property fmtid="{D5CDD505-2E9C-101B-9397-08002B2CF9AE}" pid="3" name="_dlc_DocIdItemGuid">
    <vt:lpwstr>70e4fe08-b16c-452b-8dd6-2f8ec2da9ea2</vt:lpwstr>
  </property>
  <property fmtid="{D5CDD505-2E9C-101B-9397-08002B2CF9AE}" pid="4" name="docLang">
    <vt:lpwstr>en</vt:lpwstr>
  </property>
  <property fmtid="{D5CDD505-2E9C-101B-9397-08002B2CF9AE}" pid="5" name="MediaServiceImageTags">
    <vt:lpwstr/>
  </property>
</Properties>
</file>