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Beneficiary Locator and Outreach Services</w:t>
            </w:r>
            <w:r>
              <w:rPr>
                <w:rStyle w:val="AAMSKBFill-InHighlight"/>
              </w:rPr>
              <w:t xml:space="preserve"> </w:t>
            </w:r>
            <w:r>
              <w:rPr>
                <w:rFonts w:asciiTheme="minorHAnsi" w:hAnsiTheme="minorHAnsi" w:cstheme="minorHAnsi"/>
              </w:rPr>
              <w:t>VBA Philadelphia - Insurances Services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36C10D26Q0075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R615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561611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Benefits Administration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Acquisition Division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1800 G Street NW</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761C04" w:rsidRPr="00EE5B77" w:rsidP="00761C04">
            <w:pPr>
              <w:spacing w:before="0"/>
              <w:rPr>
                <w:rFonts w:asciiTheme="minorHAnsi" w:hAnsiTheme="minorHAnsi" w:cstheme="minorHAnsi"/>
              </w:rPr>
            </w:pPr>
            <w:r>
              <w:rPr>
                <w:rFonts w:asciiTheme="minorHAnsi" w:hAnsiTheme="minorHAnsi" w:cstheme="minorHAnsi"/>
              </w:rPr>
              <w:t>Washington DC  20006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Harrison D Carter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harrison.carter@va.gov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pPr>
        <w:ind w:left="36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See attached document: PWS - Beneficiary Locator Services Rev1 02.</w:t>
      </w:r>
    </w:p>
    <w:p w:rsidR="0048191E" w:rsidRPr="00D810CA" w:rsidP="0048191E">
      <w:pPr>
        <w:jc w:val="center"/>
        <w:rPr>
          <w:rFonts w:ascii="Arial" w:hAnsi="Arial" w:cs="Arial"/>
          <w:b/>
          <w:bCs/>
        </w:rPr>
      </w:pPr>
      <w:r w:rsidRPr="00D810CA">
        <w:rPr>
          <w:rFonts w:ascii="Arial" w:hAnsi="Arial" w:cs="Arial"/>
          <w:b/>
          <w:bCs/>
        </w:rPr>
        <w:t>REQUEST FOR INFORMATION (RFI)</w:t>
      </w:r>
    </w:p>
    <w:p w:rsidR="0048191E" w:rsidRPr="00E16EE5" w:rsidP="0048191E">
      <w:pPr>
        <w:rPr>
          <w:rFonts w:ascii="Arial" w:hAnsi="Arial" w:cs="Arial"/>
          <w:sz w:val="22"/>
          <w:szCs w:val="22"/>
        </w:rPr>
      </w:pPr>
    </w:p>
    <w:p w:rsidR="0048191E" w:rsidRPr="00D810CA" w:rsidP="00D810CA">
      <w:pPr>
        <w:spacing w:after="0" w:line="240" w:lineRule="auto"/>
        <w:jc w:val="center"/>
        <w:rPr>
          <w:rFonts w:ascii="Arial" w:hAnsi="Arial" w:cs="Arial"/>
          <w:b/>
          <w:bCs/>
        </w:rPr>
      </w:pPr>
      <w:r w:rsidRPr="00D810CA">
        <w:rPr>
          <w:rFonts w:ascii="Arial" w:hAnsi="Arial" w:cs="Arial"/>
          <w:b/>
          <w:bCs/>
        </w:rPr>
        <w:t xml:space="preserve">Title: </w:t>
      </w:r>
      <w:r w:rsidRPr="00D810CA" w:rsidR="00827546">
        <w:rPr>
          <w:rFonts w:ascii="Arial" w:hAnsi="Arial" w:cs="Arial"/>
          <w:b/>
          <w:bCs/>
        </w:rPr>
        <w:t>Beneficiary Locator Service</w:t>
      </w:r>
    </w:p>
    <w:p w:rsidR="0094121C" w:rsidRPr="0094121C" w:rsidP="0094121C">
      <w:pPr>
        <w:spacing w:after="0" w:line="240" w:lineRule="auto"/>
        <w:rPr>
          <w:rFonts w:ascii="Arial" w:hAnsi="Arial" w:cs="Arial"/>
        </w:rPr>
      </w:pPr>
    </w:p>
    <w:p w:rsidR="0048191E" w:rsidP="0094121C">
      <w:pPr>
        <w:spacing w:after="0" w:line="240" w:lineRule="auto"/>
        <w:rPr>
          <w:rFonts w:ascii="Arial" w:hAnsi="Arial" w:cs="Arial"/>
        </w:rPr>
      </w:pPr>
      <w:r w:rsidRPr="0094121C">
        <w:rPr>
          <w:rFonts w:ascii="Arial" w:hAnsi="Arial" w:cs="Arial"/>
          <w:b/>
          <w:bCs/>
        </w:rPr>
        <w:t>Issued by:</w:t>
      </w:r>
      <w:r w:rsidRPr="0094121C">
        <w:rPr>
          <w:rFonts w:ascii="Arial" w:hAnsi="Arial" w:cs="Arial"/>
        </w:rPr>
        <w:t xml:space="preserve"> Department of Veterans Affairs Veterans Benefits Administration (VBA)</w:t>
      </w:r>
    </w:p>
    <w:p w:rsidR="0094121C" w:rsidRPr="0094121C" w:rsidP="0094121C">
      <w:pPr>
        <w:spacing w:after="0" w:line="240" w:lineRule="auto"/>
        <w:rPr>
          <w:rFonts w:ascii="Arial" w:hAnsi="Arial" w:cs="Arial"/>
        </w:rPr>
      </w:pPr>
    </w:p>
    <w:p w:rsidR="0048191E" w:rsidP="0094121C">
      <w:pPr>
        <w:spacing w:after="0" w:line="240" w:lineRule="auto"/>
        <w:ind w:left="900" w:right="927" w:hanging="900"/>
        <w:rPr>
          <w:rFonts w:ascii="Arial" w:hAnsi="Arial" w:cs="Arial"/>
        </w:rPr>
      </w:pPr>
      <w:r w:rsidRPr="0094121C">
        <w:rPr>
          <w:rFonts w:ascii="Arial" w:hAnsi="Arial" w:cs="Arial"/>
          <w:b/>
          <w:bCs/>
        </w:rPr>
        <w:t>Subject</w:t>
      </w:r>
      <w:r w:rsidRPr="0094121C">
        <w:rPr>
          <w:rFonts w:ascii="Arial" w:hAnsi="Arial" w:cs="Arial"/>
        </w:rPr>
        <w:t xml:space="preserve">: </w:t>
      </w:r>
      <w:r w:rsidR="00932C84">
        <w:rPr>
          <w:rFonts w:ascii="Arial" w:hAnsi="Arial" w:cs="Arial"/>
        </w:rPr>
        <w:t>Requirement Overview and Information Sought Description</w:t>
      </w:r>
    </w:p>
    <w:p w:rsidR="0094121C" w:rsidRPr="0094121C" w:rsidP="0094121C">
      <w:pPr>
        <w:spacing w:after="0" w:line="240" w:lineRule="auto"/>
        <w:ind w:left="900" w:right="927" w:hanging="900"/>
        <w:rPr>
          <w:rFonts w:ascii="Arial" w:hAnsi="Arial" w:cs="Arial"/>
          <w:bCs/>
        </w:rPr>
      </w:pPr>
    </w:p>
    <w:p w:rsidR="0048191E" w:rsidRPr="0094121C" w:rsidP="0094121C">
      <w:pPr>
        <w:pStyle w:val="ListParagraph"/>
        <w:numPr>
          <w:ilvl w:val="0"/>
          <w:numId w:val="1"/>
        </w:numPr>
        <w:spacing w:after="0" w:line="240" w:lineRule="auto"/>
        <w:rPr>
          <w:rFonts w:ascii="Arial" w:hAnsi="Arial" w:cs="Arial"/>
          <w:b/>
          <w:bCs/>
        </w:rPr>
      </w:pPr>
      <w:r w:rsidRPr="0094121C">
        <w:rPr>
          <w:rFonts w:ascii="Arial" w:hAnsi="Arial" w:cs="Arial"/>
          <w:b/>
          <w:bCs/>
        </w:rPr>
        <w:t>Introduction</w:t>
      </w:r>
    </w:p>
    <w:p w:rsidR="0094121C" w:rsidRPr="0094121C" w:rsidP="0094121C">
      <w:pPr>
        <w:pStyle w:val="ListParagraph"/>
        <w:spacing w:after="0" w:line="240" w:lineRule="auto"/>
        <w:ind w:left="405"/>
        <w:rPr>
          <w:rFonts w:ascii="Arial" w:hAnsi="Arial" w:cs="Arial"/>
          <w:b/>
          <w:bCs/>
        </w:rPr>
      </w:pPr>
    </w:p>
    <w:p w:rsidR="009F4523" w:rsidP="0094121C">
      <w:pPr>
        <w:spacing w:after="0" w:line="240" w:lineRule="auto"/>
        <w:rPr>
          <w:rFonts w:ascii="Arial" w:hAnsi="Arial" w:cs="Arial"/>
        </w:rPr>
      </w:pPr>
      <w:r w:rsidRPr="0094121C">
        <w:rPr>
          <w:rFonts w:ascii="Arial" w:hAnsi="Arial" w:cs="Arial"/>
        </w:rPr>
        <w:t>VA Insurance Service and Operations Center (INS) provides life insurance benefits</w:t>
      </w:r>
      <w:r w:rsidR="00215601">
        <w:rPr>
          <w:rFonts w:ascii="Arial" w:hAnsi="Arial" w:cs="Arial"/>
        </w:rPr>
        <w:t xml:space="preserve"> and services for 5.5 million Veterans, Service members, and their families</w:t>
      </w:r>
      <w:r w:rsidRPr="0094121C" w:rsidR="00F7095B">
        <w:rPr>
          <w:rFonts w:ascii="Arial" w:hAnsi="Arial" w:cs="Arial"/>
        </w:rPr>
        <w:t>.</w:t>
      </w:r>
      <w:r w:rsidRPr="0094121C">
        <w:rPr>
          <w:rFonts w:ascii="Arial" w:hAnsi="Arial" w:cs="Arial"/>
        </w:rPr>
        <w:t xml:space="preserve"> </w:t>
      </w:r>
      <w:r w:rsidRPr="0094121C" w:rsidR="00F05599">
        <w:rPr>
          <w:rFonts w:ascii="Arial" w:hAnsi="Arial" w:cs="Arial"/>
        </w:rPr>
        <w:t xml:space="preserve">VA INS </w:t>
      </w:r>
      <w:r w:rsidRPr="0094121C" w:rsidR="00E47F02">
        <w:rPr>
          <w:rFonts w:ascii="Arial" w:hAnsi="Arial" w:cs="Arial"/>
        </w:rPr>
        <w:t xml:space="preserve">requires locator and outreach services to assist with locating </w:t>
      </w:r>
      <w:r w:rsidRPr="0094121C" w:rsidR="00E47F02">
        <w:rPr>
          <w:rFonts w:ascii="Arial" w:hAnsi="Arial" w:cs="Arial"/>
        </w:rPr>
        <w:t>difficult</w:t>
      </w:r>
      <w:r w:rsidRPr="0094121C" w:rsidR="00E47F02">
        <w:rPr>
          <w:rFonts w:ascii="Arial" w:hAnsi="Arial" w:cs="Arial"/>
        </w:rPr>
        <w:t xml:space="preserve"> to find beneficiaries and establishing contact with beneficiaries to facilitate the completion of claims.</w:t>
      </w:r>
      <w:r w:rsidRPr="0094121C" w:rsidR="002936CD">
        <w:rPr>
          <w:rFonts w:ascii="Arial" w:hAnsi="Arial" w:cs="Arial"/>
        </w:rPr>
        <w:t xml:space="preserve"> The services shall include obtaining current contact information for named beneficiaries, conducting research to identify possible alternate ben</w:t>
      </w:r>
      <w:r w:rsidRPr="0094121C" w:rsidR="00D40CA9">
        <w:rPr>
          <w:rFonts w:ascii="Arial" w:hAnsi="Arial" w:cs="Arial"/>
        </w:rPr>
        <w:t>eficiaries, obtaining current contact information for alternate beneficiaries, and conducting outreach to beneficiaries to provide information to facilitate completing claims</w:t>
      </w:r>
      <w:r w:rsidRPr="0094121C">
        <w:rPr>
          <w:rFonts w:ascii="Arial" w:hAnsi="Arial" w:cs="Arial"/>
        </w:rPr>
        <w:t xml:space="preserve">. This Request for Information (RFI) aims to gather data on vendor capabilities, methodologies, applicable technologies, and cost metrics relevant to the automation services outlined in the </w:t>
      </w:r>
      <w:r w:rsidRPr="0094121C" w:rsidR="00976323">
        <w:rPr>
          <w:rFonts w:ascii="Arial" w:hAnsi="Arial" w:cs="Arial"/>
        </w:rPr>
        <w:t>Beneficiary Locator Services</w:t>
      </w:r>
      <w:r w:rsidRPr="0094121C">
        <w:rPr>
          <w:rFonts w:ascii="Arial" w:hAnsi="Arial" w:cs="Arial"/>
        </w:rPr>
        <w:t xml:space="preserve"> Performance Work Statement (PWS).</w:t>
      </w:r>
    </w:p>
    <w:p w:rsidR="0094121C" w:rsidRPr="0094121C" w:rsidP="0094121C">
      <w:pPr>
        <w:spacing w:after="0" w:line="240" w:lineRule="auto"/>
        <w:rPr>
          <w:rFonts w:ascii="Arial" w:hAnsi="Arial" w:cs="Arial"/>
        </w:rPr>
      </w:pPr>
    </w:p>
    <w:p w:rsidR="0048191E" w:rsidP="0094121C">
      <w:pPr>
        <w:spacing w:after="0" w:line="240" w:lineRule="auto"/>
        <w:rPr>
          <w:rFonts w:ascii="Arial" w:hAnsi="Arial" w:cs="Arial"/>
          <w:b/>
          <w:bCs/>
        </w:rPr>
      </w:pPr>
      <w:r w:rsidRPr="0094121C">
        <w:rPr>
          <w:rFonts w:ascii="Arial" w:hAnsi="Arial" w:cs="Arial"/>
          <w:b/>
          <w:bCs/>
        </w:rPr>
        <w:t xml:space="preserve">2.0 </w:t>
      </w:r>
      <w:r w:rsidRPr="0094121C">
        <w:rPr>
          <w:rFonts w:ascii="Arial" w:hAnsi="Arial" w:cs="Arial"/>
          <w:b/>
          <w:bCs/>
        </w:rPr>
        <w:t>Purpose</w:t>
      </w:r>
    </w:p>
    <w:p w:rsidR="0094121C" w:rsidRPr="0094121C" w:rsidP="0094121C">
      <w:pPr>
        <w:spacing w:after="0" w:line="240" w:lineRule="auto"/>
        <w:rPr>
          <w:rFonts w:ascii="Arial" w:hAnsi="Arial" w:cs="Arial"/>
          <w:b/>
          <w:bCs/>
        </w:rPr>
      </w:pPr>
    </w:p>
    <w:p w:rsidR="0048191E" w:rsidRPr="0094121C" w:rsidP="0094121C">
      <w:pPr>
        <w:spacing w:after="0" w:line="240" w:lineRule="auto"/>
        <w:rPr>
          <w:rFonts w:ascii="Arial" w:hAnsi="Arial" w:cs="Arial"/>
        </w:rPr>
      </w:pPr>
      <w:r w:rsidRPr="0094121C">
        <w:rPr>
          <w:rFonts w:ascii="Arial" w:hAnsi="Arial" w:cs="Arial"/>
        </w:rPr>
        <w:t>The RFI aims to:</w:t>
      </w:r>
    </w:p>
    <w:p w:rsidR="0048191E" w:rsidRPr="0094121C" w:rsidP="0094121C">
      <w:pPr>
        <w:tabs>
          <w:tab w:val="left" w:pos="180"/>
        </w:tabs>
        <w:spacing w:after="0" w:line="240" w:lineRule="auto"/>
        <w:ind w:left="270" w:hanging="270"/>
        <w:rPr>
          <w:rFonts w:ascii="Arial" w:hAnsi="Arial" w:cs="Arial"/>
        </w:rPr>
      </w:pPr>
      <w:r w:rsidRPr="0094121C">
        <w:rPr>
          <w:rFonts w:ascii="Arial" w:hAnsi="Arial" w:cs="Arial"/>
        </w:rPr>
        <w:t xml:space="preserve">1. Gain insight into current industry capabilities and best practices regarding </w:t>
      </w:r>
      <w:r w:rsidRPr="0094121C" w:rsidR="00976323">
        <w:rPr>
          <w:rFonts w:ascii="Arial" w:hAnsi="Arial" w:cs="Arial"/>
        </w:rPr>
        <w:t>beneficiary locator and outreach services</w:t>
      </w:r>
      <w:r w:rsidRPr="0094121C">
        <w:rPr>
          <w:rFonts w:ascii="Arial" w:hAnsi="Arial" w:cs="Arial"/>
        </w:rPr>
        <w:t>.</w:t>
      </w:r>
    </w:p>
    <w:p w:rsidR="0048191E" w:rsidRPr="0094121C" w:rsidP="0094121C">
      <w:pPr>
        <w:spacing w:after="0" w:line="240" w:lineRule="auto"/>
        <w:rPr>
          <w:rFonts w:ascii="Arial" w:hAnsi="Arial" w:cs="Arial"/>
        </w:rPr>
      </w:pPr>
      <w:r w:rsidRPr="0094121C">
        <w:rPr>
          <w:rFonts w:ascii="Arial" w:hAnsi="Arial" w:cs="Arial"/>
        </w:rPr>
        <w:t>2. Understand cost structures and pricing models for such services.</w:t>
      </w:r>
    </w:p>
    <w:p w:rsidR="0048191E" w:rsidRPr="0094121C" w:rsidP="0094121C">
      <w:pPr>
        <w:tabs>
          <w:tab w:val="left" w:pos="270"/>
        </w:tabs>
        <w:spacing w:after="0" w:line="240" w:lineRule="auto"/>
        <w:ind w:left="274" w:hanging="274"/>
        <w:rPr>
          <w:rFonts w:ascii="Arial" w:hAnsi="Arial" w:cs="Arial"/>
        </w:rPr>
      </w:pPr>
      <w:r w:rsidRPr="0094121C">
        <w:rPr>
          <w:rFonts w:ascii="Arial" w:hAnsi="Arial" w:cs="Arial"/>
        </w:rPr>
        <w:t>3. Assess potential vendors' abilities to meet the requirements stipulated in the PWS.</w:t>
      </w:r>
    </w:p>
    <w:p w:rsidR="009F4523" w:rsidRPr="0094121C" w:rsidP="0094121C">
      <w:pPr>
        <w:spacing w:after="0" w:line="240" w:lineRule="auto"/>
        <w:rPr>
          <w:rFonts w:ascii="Arial" w:hAnsi="Arial" w:cs="Arial"/>
          <w:b/>
          <w:bCs/>
        </w:rPr>
      </w:pPr>
    </w:p>
    <w:p w:rsidR="0048191E" w:rsidP="0094121C">
      <w:pPr>
        <w:spacing w:after="0" w:line="240" w:lineRule="auto"/>
        <w:rPr>
          <w:rFonts w:ascii="Arial" w:hAnsi="Arial" w:cs="Arial"/>
          <w:b/>
          <w:bCs/>
        </w:rPr>
      </w:pPr>
      <w:r w:rsidRPr="0094121C">
        <w:rPr>
          <w:rFonts w:ascii="Arial" w:hAnsi="Arial" w:cs="Arial"/>
          <w:b/>
          <w:bCs/>
        </w:rPr>
        <w:t xml:space="preserve">3.0 </w:t>
      </w:r>
      <w:r w:rsidRPr="0094121C">
        <w:rPr>
          <w:rFonts w:ascii="Arial" w:hAnsi="Arial" w:cs="Arial"/>
          <w:b/>
          <w:bCs/>
        </w:rPr>
        <w:t>Background</w:t>
      </w:r>
    </w:p>
    <w:p w:rsidR="0094121C" w:rsidRPr="0094121C" w:rsidP="0094121C">
      <w:pPr>
        <w:spacing w:after="0" w:line="240" w:lineRule="auto"/>
        <w:rPr>
          <w:rFonts w:ascii="Arial" w:hAnsi="Arial" w:cs="Arial"/>
          <w:b/>
          <w:bCs/>
        </w:rPr>
      </w:pPr>
    </w:p>
    <w:p w:rsidR="00A6159D" w:rsidRPr="0094121C" w:rsidP="0094121C">
      <w:pPr>
        <w:pStyle w:val="NoSpacing"/>
      </w:pPr>
      <w:r w:rsidRPr="0094121C">
        <w:rPr>
          <w:rFonts w:eastAsia="Arial"/>
        </w:rPr>
        <w:t>VA</w:t>
      </w:r>
      <w:bookmarkStart w:id="0" w:name="_Hlk219362039"/>
      <w:r w:rsidRPr="0094121C">
        <w:rPr>
          <w:rFonts w:eastAsia="Arial"/>
        </w:rPr>
        <w:t xml:space="preserve"> Insurance Service and Operations Center (INS)</w:t>
      </w:r>
      <w:bookmarkEnd w:id="0"/>
      <w:r w:rsidRPr="0094121C">
        <w:rPr>
          <w:rFonts w:eastAsia="Arial"/>
        </w:rPr>
        <w:t xml:space="preserve"> offers valuable</w:t>
      </w:r>
      <w:r w:rsidRPr="0094121C" w:rsidR="00F7095B">
        <w:rPr>
          <w:rFonts w:eastAsia="Arial"/>
        </w:rPr>
        <w:t xml:space="preserve"> life</w:t>
      </w:r>
      <w:r w:rsidRPr="0094121C">
        <w:rPr>
          <w:rFonts w:eastAsia="Arial"/>
        </w:rPr>
        <w:t xml:space="preserve"> insurance benefits </w:t>
      </w:r>
      <w:r w:rsidR="00215601">
        <w:rPr>
          <w:rFonts w:eastAsia="Arial"/>
        </w:rPr>
        <w:t xml:space="preserve">and services </w:t>
      </w:r>
      <w:r w:rsidRPr="0094121C">
        <w:rPr>
          <w:rFonts w:eastAsia="Arial"/>
        </w:rPr>
        <w:t xml:space="preserve">that provide Veterans with peace of mind and financial security for their beneficiaries. VA INS is responsible for the administration </w:t>
      </w:r>
      <w:r w:rsidR="00215601">
        <w:rPr>
          <w:rFonts w:eastAsia="Arial"/>
        </w:rPr>
        <w:t xml:space="preserve">and oversight </w:t>
      </w:r>
      <w:r w:rsidRPr="0094121C">
        <w:rPr>
          <w:rFonts w:eastAsia="Arial"/>
        </w:rPr>
        <w:t xml:space="preserve">of </w:t>
      </w:r>
      <w:r w:rsidR="00215601">
        <w:rPr>
          <w:rFonts w:eastAsia="Arial"/>
        </w:rPr>
        <w:t>eleven</w:t>
      </w:r>
      <w:r w:rsidRPr="0094121C" w:rsidR="00215601">
        <w:rPr>
          <w:rFonts w:eastAsia="Arial"/>
        </w:rPr>
        <w:t xml:space="preserve"> </w:t>
      </w:r>
      <w:r w:rsidRPr="0094121C">
        <w:rPr>
          <w:rFonts w:eastAsia="Arial"/>
        </w:rPr>
        <w:t xml:space="preserve">government life insurance programs, which provide $1.5T in total coverage to 5.5 million Veterans, Service members, and their families. </w:t>
      </w:r>
      <w:r w:rsidRPr="0094121C">
        <w:t xml:space="preserve">  </w:t>
      </w:r>
    </w:p>
    <w:p w:rsidR="007F7C85" w:rsidRPr="0094121C" w:rsidP="0094121C">
      <w:pPr>
        <w:pStyle w:val="NoSpacing"/>
        <w:rPr>
          <w:rFonts w:eastAsia="Arial"/>
        </w:rPr>
      </w:pPr>
    </w:p>
    <w:p w:rsidR="00A6159D" w:rsidP="0094121C">
      <w:pPr>
        <w:spacing w:after="0" w:line="240" w:lineRule="auto"/>
        <w:rPr>
          <w:rFonts w:ascii="Arial" w:eastAsia="Arial" w:hAnsi="Arial" w:cs="Arial"/>
        </w:rPr>
      </w:pPr>
      <w:r w:rsidRPr="0094121C">
        <w:rPr>
          <w:rFonts w:ascii="Arial" w:hAnsi="Arial" w:cs="Arial"/>
        </w:rPr>
        <w:t>In accordance with the Faster Payment to Veteran’s Survivors Act of 2022 (</w:t>
      </w:r>
      <w:r w:rsidRPr="0094121C">
        <w:rPr>
          <w:rFonts w:ascii="Arial" w:eastAsia="Arial" w:hAnsi="Arial" w:cs="Arial"/>
        </w:rPr>
        <w:t>Public Law No. 117-313)</w:t>
      </w:r>
      <w:r w:rsidRPr="0094121C">
        <w:rPr>
          <w:rFonts w:ascii="Arial" w:hAnsi="Arial" w:cs="Arial"/>
        </w:rPr>
        <w:t>,</w:t>
      </w:r>
      <w:bookmarkStart w:id="1" w:name="_Hlk219361977"/>
      <w:r w:rsidRPr="0094121C">
        <w:rPr>
          <w:rFonts w:ascii="Arial" w:hAnsi="Arial" w:cs="Arial"/>
        </w:rPr>
        <w:t xml:space="preserve"> VA INS requires locator and outreach services to assist </w:t>
      </w:r>
      <w:r w:rsidRPr="0094121C">
        <w:rPr>
          <w:rFonts w:ascii="Arial" w:eastAsia="Arial" w:hAnsi="Arial" w:cs="Arial"/>
        </w:rPr>
        <w:t xml:space="preserve">with locating difficult to find beneficiaries and establishing contact with beneficiaries to facilitate the completion of claims. </w:t>
      </w:r>
    </w:p>
    <w:p w:rsidR="00215601" w:rsidRPr="0094121C" w:rsidP="0094121C">
      <w:pPr>
        <w:spacing w:after="0" w:line="240" w:lineRule="auto"/>
        <w:rPr>
          <w:rFonts w:ascii="Arial" w:eastAsia="Arial" w:hAnsi="Arial" w:cs="Arial"/>
        </w:rPr>
      </w:pPr>
    </w:p>
    <w:p w:rsidR="00A6159D" w:rsidP="0094121C">
      <w:pPr>
        <w:spacing w:after="0" w:line="240" w:lineRule="auto"/>
        <w:rPr>
          <w:rFonts w:ascii="Arial" w:hAnsi="Arial" w:cs="Arial"/>
        </w:rPr>
      </w:pPr>
      <w:r w:rsidRPr="0094121C">
        <w:rPr>
          <w:rFonts w:ascii="Arial" w:hAnsi="Arial" w:cs="Arial"/>
        </w:rPr>
        <w:t>The locator and outreach services will allow VA INS employees to efficiently and effectively disburse payments to beneficiaries who are entitled to VA Insurance proceeds faster and improve the accuracy and timeliness of claims processing.</w:t>
      </w:r>
      <w:bookmarkEnd w:id="1"/>
      <w:r w:rsidRPr="0094121C">
        <w:rPr>
          <w:rFonts w:ascii="Arial" w:hAnsi="Arial" w:cs="Arial"/>
        </w:rPr>
        <w:t xml:space="preserve"> </w:t>
      </w:r>
    </w:p>
    <w:p w:rsidR="0094121C" w:rsidRPr="0094121C" w:rsidP="0094121C">
      <w:pPr>
        <w:spacing w:after="0" w:line="240" w:lineRule="auto"/>
        <w:rPr>
          <w:rFonts w:ascii="Arial" w:hAnsi="Arial" w:cs="Arial"/>
        </w:rPr>
      </w:pPr>
    </w:p>
    <w:p w:rsidR="00FF171F" w:rsidP="0094121C">
      <w:pPr>
        <w:spacing w:after="0" w:line="240" w:lineRule="auto"/>
        <w:rPr>
          <w:rFonts w:ascii="Arial" w:hAnsi="Arial" w:cs="Arial"/>
          <w:b/>
          <w:bCs/>
        </w:rPr>
      </w:pPr>
      <w:r w:rsidRPr="0094121C">
        <w:rPr>
          <w:rFonts w:ascii="Arial" w:hAnsi="Arial" w:cs="Arial"/>
          <w:b/>
          <w:bCs/>
        </w:rPr>
        <w:t>4.0 Scope</w:t>
      </w:r>
    </w:p>
    <w:p w:rsidR="0094121C" w:rsidRPr="0094121C" w:rsidP="0094121C">
      <w:pPr>
        <w:spacing w:after="0" w:line="240" w:lineRule="auto"/>
        <w:rPr>
          <w:rFonts w:ascii="Arial" w:hAnsi="Arial" w:cs="Arial"/>
          <w:b/>
          <w:bCs/>
        </w:rPr>
      </w:pPr>
    </w:p>
    <w:p w:rsidR="0048191E" w:rsidRPr="0094121C" w:rsidP="0094121C">
      <w:pPr>
        <w:spacing w:after="0" w:line="240" w:lineRule="auto"/>
        <w:rPr>
          <w:rFonts w:ascii="Arial" w:hAnsi="Arial" w:cs="Arial"/>
        </w:rPr>
      </w:pPr>
      <w:r w:rsidRPr="0094121C">
        <w:rPr>
          <w:rFonts w:ascii="Arial" w:hAnsi="Arial" w:cs="Arial"/>
        </w:rPr>
        <w:t>Vendors are requested to provide information on their capabilities to support the following areas:</w:t>
      </w:r>
    </w:p>
    <w:p w:rsidR="00CC6346" w:rsidRPr="0094121C" w:rsidP="0094121C">
      <w:pPr>
        <w:pStyle w:val="ListParagraph"/>
        <w:numPr>
          <w:ilvl w:val="0"/>
          <w:numId w:val="2"/>
        </w:numPr>
        <w:spacing w:after="0" w:line="240" w:lineRule="auto"/>
        <w:rPr>
          <w:rFonts w:ascii="Arial" w:hAnsi="Arial" w:cs="Arial"/>
        </w:rPr>
      </w:pPr>
      <w:r w:rsidRPr="0094121C">
        <w:rPr>
          <w:rFonts w:ascii="Arial" w:hAnsi="Arial" w:cs="Arial"/>
        </w:rPr>
        <w:t xml:space="preserve">Electronic </w:t>
      </w:r>
      <w:r w:rsidRPr="0094121C" w:rsidR="0037200E">
        <w:rPr>
          <w:rFonts w:ascii="Arial" w:hAnsi="Arial" w:cs="Arial"/>
        </w:rPr>
        <w:t>a</w:t>
      </w:r>
      <w:r w:rsidRPr="0094121C">
        <w:rPr>
          <w:rFonts w:ascii="Arial" w:hAnsi="Arial" w:cs="Arial"/>
        </w:rPr>
        <w:t xml:space="preserve">ddress </w:t>
      </w:r>
      <w:r w:rsidRPr="0094121C" w:rsidR="0037200E">
        <w:rPr>
          <w:rFonts w:ascii="Arial" w:hAnsi="Arial" w:cs="Arial"/>
        </w:rPr>
        <w:t>s</w:t>
      </w:r>
      <w:r w:rsidRPr="0094121C">
        <w:rPr>
          <w:rFonts w:ascii="Arial" w:hAnsi="Arial" w:cs="Arial"/>
        </w:rPr>
        <w:t>earch</w:t>
      </w:r>
    </w:p>
    <w:p w:rsidR="006C10A5" w:rsidRPr="0094121C" w:rsidP="0094121C">
      <w:pPr>
        <w:pStyle w:val="ListParagraph"/>
        <w:numPr>
          <w:ilvl w:val="0"/>
          <w:numId w:val="2"/>
        </w:numPr>
        <w:spacing w:after="0" w:line="240" w:lineRule="auto"/>
        <w:rPr>
          <w:rFonts w:ascii="Arial" w:hAnsi="Arial" w:cs="Arial"/>
        </w:rPr>
      </w:pPr>
      <w:r w:rsidRPr="0094121C">
        <w:rPr>
          <w:rFonts w:ascii="Arial" w:hAnsi="Arial" w:cs="Arial"/>
        </w:rPr>
        <w:t>Genealogical research</w:t>
      </w:r>
    </w:p>
    <w:p w:rsidR="002828D8" w:rsidRPr="0094121C" w:rsidP="0094121C">
      <w:pPr>
        <w:pStyle w:val="ListParagraph"/>
        <w:numPr>
          <w:ilvl w:val="0"/>
          <w:numId w:val="2"/>
        </w:numPr>
        <w:spacing w:after="0" w:line="240" w:lineRule="auto"/>
        <w:rPr>
          <w:rFonts w:ascii="Arial" w:hAnsi="Arial" w:cs="Arial"/>
        </w:rPr>
      </w:pPr>
      <w:r w:rsidRPr="0094121C">
        <w:rPr>
          <w:rFonts w:ascii="Arial" w:hAnsi="Arial" w:cs="Arial"/>
        </w:rPr>
        <w:t xml:space="preserve">Encrypted file </w:t>
      </w:r>
      <w:r w:rsidRPr="0094121C" w:rsidR="00C44D7F">
        <w:rPr>
          <w:rFonts w:ascii="Arial" w:hAnsi="Arial" w:cs="Arial"/>
        </w:rPr>
        <w:t>transfer solution</w:t>
      </w:r>
    </w:p>
    <w:p w:rsidR="00C44D7F" w:rsidRPr="0094121C" w:rsidP="0094121C">
      <w:pPr>
        <w:pStyle w:val="ListParagraph"/>
        <w:numPr>
          <w:ilvl w:val="0"/>
          <w:numId w:val="2"/>
        </w:numPr>
        <w:spacing w:after="0" w:line="240" w:lineRule="auto"/>
        <w:rPr>
          <w:rFonts w:ascii="Arial" w:hAnsi="Arial" w:cs="Arial"/>
        </w:rPr>
      </w:pPr>
      <w:r w:rsidRPr="0094121C">
        <w:rPr>
          <w:rFonts w:ascii="Arial" w:hAnsi="Arial" w:cs="Arial"/>
        </w:rPr>
        <w:t>Claims outreach mailings</w:t>
      </w:r>
    </w:p>
    <w:p w:rsidR="00500E7A" w:rsidRPr="0094121C" w:rsidP="0094121C">
      <w:pPr>
        <w:pStyle w:val="ListParagraph"/>
        <w:numPr>
          <w:ilvl w:val="0"/>
          <w:numId w:val="2"/>
        </w:numPr>
        <w:spacing w:after="0" w:line="240" w:lineRule="auto"/>
        <w:rPr>
          <w:rFonts w:ascii="Arial" w:hAnsi="Arial" w:cs="Arial"/>
        </w:rPr>
      </w:pPr>
      <w:r w:rsidRPr="0094121C">
        <w:rPr>
          <w:rFonts w:ascii="Arial" w:hAnsi="Arial" w:cs="Arial"/>
        </w:rPr>
        <w:t>Return mail processing for returned outreach letters</w:t>
      </w:r>
    </w:p>
    <w:p w:rsidR="0048191E" w:rsidRPr="0094121C" w:rsidP="0094121C">
      <w:pPr>
        <w:spacing w:after="0" w:line="240" w:lineRule="auto"/>
        <w:rPr>
          <w:rFonts w:ascii="Arial" w:hAnsi="Arial" w:cs="Arial"/>
        </w:rPr>
      </w:pPr>
    </w:p>
    <w:p w:rsidR="0048191E" w:rsidRPr="0094121C" w:rsidP="0094121C">
      <w:pPr>
        <w:spacing w:after="0" w:line="240" w:lineRule="auto"/>
        <w:rPr>
          <w:rFonts w:ascii="Arial" w:hAnsi="Arial" w:cs="Arial"/>
          <w:b/>
          <w:bCs/>
        </w:rPr>
      </w:pPr>
      <w:r w:rsidRPr="0094121C">
        <w:rPr>
          <w:rFonts w:ascii="Arial" w:hAnsi="Arial" w:cs="Arial"/>
          <w:b/>
          <w:bCs/>
        </w:rPr>
        <w:t>5.0 Information Requested</w:t>
      </w:r>
    </w:p>
    <w:p w:rsidR="006C10A5" w:rsidRPr="0094121C" w:rsidP="0094121C">
      <w:pPr>
        <w:spacing w:after="0" w:line="240" w:lineRule="auto"/>
        <w:rPr>
          <w:rFonts w:ascii="Arial" w:hAnsi="Arial" w:cs="Arial"/>
          <w:b/>
          <w:bCs/>
        </w:rPr>
      </w:pPr>
    </w:p>
    <w:p w:rsidR="0048191E" w:rsidP="0094121C">
      <w:pPr>
        <w:spacing w:after="0" w:line="240" w:lineRule="auto"/>
        <w:rPr>
          <w:rFonts w:ascii="Arial" w:hAnsi="Arial" w:cs="Arial"/>
        </w:rPr>
      </w:pPr>
      <w:r w:rsidRPr="0094121C">
        <w:rPr>
          <w:rFonts w:ascii="Arial" w:hAnsi="Arial" w:cs="Arial"/>
        </w:rPr>
        <w:t>Responses sh</w:t>
      </w:r>
      <w:r w:rsidR="005A68FD">
        <w:rPr>
          <w:rFonts w:ascii="Arial" w:hAnsi="Arial" w:cs="Arial"/>
        </w:rPr>
        <w:t>all</w:t>
      </w:r>
      <w:r w:rsidRPr="0094121C">
        <w:rPr>
          <w:rFonts w:ascii="Arial" w:hAnsi="Arial" w:cs="Arial"/>
        </w:rPr>
        <w:t xml:space="preserve"> include the following information:</w:t>
      </w:r>
    </w:p>
    <w:p w:rsidR="005A68FD" w:rsidRPr="0094121C" w:rsidP="0094121C">
      <w:pPr>
        <w:spacing w:after="0" w:line="240" w:lineRule="auto"/>
        <w:rPr>
          <w:rFonts w:ascii="Arial" w:hAnsi="Arial" w:cs="Arial"/>
        </w:rPr>
      </w:pPr>
    </w:p>
    <w:p w:rsidR="0048191E" w:rsidRPr="0094121C" w:rsidP="0094121C">
      <w:pPr>
        <w:spacing w:after="0" w:line="240" w:lineRule="auto"/>
        <w:rPr>
          <w:rFonts w:ascii="Arial" w:hAnsi="Arial" w:cs="Arial"/>
        </w:rPr>
      </w:pPr>
      <w:r w:rsidRPr="0094121C">
        <w:rPr>
          <w:rFonts w:ascii="Arial" w:hAnsi="Arial" w:cs="Arial"/>
        </w:rPr>
        <w:t xml:space="preserve"> 1. Company Information:</w:t>
      </w:r>
    </w:p>
    <w:p w:rsidR="0048191E" w:rsidRPr="0094121C" w:rsidP="0094121C">
      <w:pPr>
        <w:tabs>
          <w:tab w:val="left" w:pos="360"/>
        </w:tabs>
        <w:spacing w:after="0" w:line="240" w:lineRule="auto"/>
        <w:ind w:left="360"/>
        <w:rPr>
          <w:rFonts w:ascii="Arial" w:hAnsi="Arial" w:cs="Arial"/>
        </w:rPr>
      </w:pPr>
      <w:r w:rsidRPr="0094121C">
        <w:rPr>
          <w:rFonts w:ascii="Arial" w:hAnsi="Arial" w:cs="Arial"/>
        </w:rPr>
        <w:t>a.  Name of the company</w:t>
      </w:r>
    </w:p>
    <w:p w:rsidR="0048191E" w:rsidRPr="0094121C" w:rsidP="0094121C">
      <w:pPr>
        <w:spacing w:after="0" w:line="240" w:lineRule="auto"/>
        <w:ind w:left="360"/>
        <w:rPr>
          <w:rFonts w:ascii="Arial" w:hAnsi="Arial" w:cs="Arial"/>
        </w:rPr>
      </w:pPr>
      <w:r w:rsidRPr="0094121C">
        <w:rPr>
          <w:rFonts w:ascii="Arial" w:hAnsi="Arial" w:cs="Arial"/>
        </w:rPr>
        <w:t xml:space="preserve">b. </w:t>
      </w:r>
      <w:r w:rsidRPr="0094121C" w:rsidR="009F4523">
        <w:rPr>
          <w:rFonts w:ascii="Arial" w:hAnsi="Arial" w:cs="Arial"/>
        </w:rPr>
        <w:t xml:space="preserve"> </w:t>
      </w:r>
      <w:r w:rsidRPr="0094121C">
        <w:rPr>
          <w:rFonts w:ascii="Arial" w:hAnsi="Arial" w:cs="Arial"/>
        </w:rPr>
        <w:t>Contact information (address, phone number, email)</w:t>
      </w:r>
    </w:p>
    <w:p w:rsidR="0048191E" w:rsidRPr="0094121C" w:rsidP="0094121C">
      <w:pPr>
        <w:spacing w:after="0" w:line="240" w:lineRule="auto"/>
        <w:ind w:left="360"/>
        <w:rPr>
          <w:rFonts w:ascii="Arial" w:hAnsi="Arial" w:cs="Arial"/>
        </w:rPr>
      </w:pPr>
      <w:r w:rsidRPr="0094121C">
        <w:rPr>
          <w:rFonts w:ascii="Arial" w:hAnsi="Arial" w:cs="Arial"/>
        </w:rPr>
        <w:t>c.  Point of contact</w:t>
      </w:r>
    </w:p>
    <w:p w:rsidR="0048191E" w:rsidRPr="0094121C" w:rsidP="0094121C">
      <w:pPr>
        <w:spacing w:after="0" w:line="240" w:lineRule="auto"/>
        <w:ind w:left="360"/>
        <w:rPr>
          <w:rFonts w:ascii="Arial" w:hAnsi="Arial" w:cs="Arial"/>
        </w:rPr>
      </w:pPr>
      <w:r w:rsidRPr="0094121C">
        <w:rPr>
          <w:rFonts w:ascii="Arial" w:hAnsi="Arial" w:cs="Arial"/>
        </w:rPr>
        <w:t>d.</w:t>
      </w:r>
      <w:r w:rsidRPr="0094121C">
        <w:rPr>
          <w:rFonts w:ascii="Arial" w:hAnsi="Arial" w:cs="Arial"/>
        </w:rPr>
        <w:t xml:space="preserve">  Company </w:t>
      </w:r>
      <w:r w:rsidR="006F7E4F">
        <w:rPr>
          <w:rFonts w:ascii="Arial" w:hAnsi="Arial" w:cs="Arial"/>
        </w:rPr>
        <w:t>o</w:t>
      </w:r>
      <w:r w:rsidRPr="0094121C">
        <w:rPr>
          <w:rFonts w:ascii="Arial" w:hAnsi="Arial" w:cs="Arial"/>
        </w:rPr>
        <w:t>verview</w:t>
      </w:r>
    </w:p>
    <w:p w:rsidR="0048191E" w:rsidRPr="0094121C" w:rsidP="0094121C">
      <w:pPr>
        <w:spacing w:after="0" w:line="240" w:lineRule="auto"/>
        <w:rPr>
          <w:rFonts w:ascii="Arial" w:hAnsi="Arial" w:cs="Arial"/>
        </w:rPr>
      </w:pPr>
    </w:p>
    <w:p w:rsidR="0048191E" w:rsidRPr="0094121C" w:rsidP="0094121C">
      <w:pPr>
        <w:spacing w:after="0" w:line="240" w:lineRule="auto"/>
        <w:rPr>
          <w:rFonts w:ascii="Arial" w:hAnsi="Arial" w:cs="Arial"/>
        </w:rPr>
      </w:pPr>
      <w:r w:rsidRPr="0094121C">
        <w:rPr>
          <w:rFonts w:ascii="Arial" w:hAnsi="Arial" w:cs="Arial"/>
        </w:rPr>
        <w:t xml:space="preserve">2. Service </w:t>
      </w:r>
      <w:r w:rsidR="002E0637">
        <w:rPr>
          <w:rFonts w:ascii="Arial" w:hAnsi="Arial" w:cs="Arial"/>
        </w:rPr>
        <w:t xml:space="preserve">&amp; Technology </w:t>
      </w:r>
      <w:r w:rsidRPr="0094121C">
        <w:rPr>
          <w:rFonts w:ascii="Arial" w:hAnsi="Arial" w:cs="Arial"/>
        </w:rPr>
        <w:t>Capabilities:</w:t>
      </w:r>
    </w:p>
    <w:p w:rsidR="00827546" w:rsidRPr="0094121C" w:rsidP="002E0637">
      <w:pPr>
        <w:spacing w:after="0" w:line="240" w:lineRule="auto"/>
        <w:ind w:firstLine="270"/>
        <w:rPr>
          <w:rFonts w:ascii="Arial" w:hAnsi="Arial" w:cs="Arial"/>
        </w:rPr>
      </w:pPr>
      <w:r w:rsidRPr="0094121C">
        <w:rPr>
          <w:rFonts w:ascii="Arial" w:hAnsi="Arial" w:cs="Arial"/>
        </w:rPr>
        <w:t xml:space="preserve">a. </w:t>
      </w:r>
      <w:r w:rsidRPr="0094121C" w:rsidR="0048191E">
        <w:rPr>
          <w:rFonts w:ascii="Arial" w:hAnsi="Arial" w:cs="Arial"/>
        </w:rPr>
        <w:t xml:space="preserve">Description of </w:t>
      </w:r>
      <w:r w:rsidRPr="0094121C" w:rsidR="00E16EE5">
        <w:rPr>
          <w:rFonts w:ascii="Arial" w:hAnsi="Arial" w:cs="Arial"/>
        </w:rPr>
        <w:t xml:space="preserve">specific </w:t>
      </w:r>
      <w:r w:rsidRPr="0094121C" w:rsidR="0048191E">
        <w:rPr>
          <w:rFonts w:ascii="Arial" w:hAnsi="Arial" w:cs="Arial"/>
        </w:rPr>
        <w:t>services offered that align with the PWS outlined tasks</w:t>
      </w:r>
      <w:r w:rsidRPr="0094121C" w:rsidR="00B67240">
        <w:rPr>
          <w:rFonts w:ascii="Arial" w:hAnsi="Arial" w:cs="Arial"/>
        </w:rPr>
        <w:t>.</w:t>
      </w:r>
    </w:p>
    <w:p w:rsidR="00827546" w:rsidP="0094121C">
      <w:pPr>
        <w:spacing w:after="0" w:line="240" w:lineRule="auto"/>
        <w:ind w:left="540" w:hanging="270"/>
        <w:rPr>
          <w:rFonts w:ascii="Arial" w:hAnsi="Arial" w:cs="Arial"/>
        </w:rPr>
      </w:pPr>
      <w:r>
        <w:rPr>
          <w:rFonts w:ascii="Arial" w:hAnsi="Arial" w:cs="Arial"/>
        </w:rPr>
        <w:t>b</w:t>
      </w:r>
      <w:r w:rsidRPr="0094121C" w:rsidR="00FF171F">
        <w:rPr>
          <w:rFonts w:ascii="Arial" w:hAnsi="Arial" w:cs="Arial"/>
        </w:rPr>
        <w:t>.</w:t>
      </w:r>
      <w:r w:rsidRPr="0094121C" w:rsidR="0048191E">
        <w:rPr>
          <w:rFonts w:ascii="Arial" w:hAnsi="Arial" w:cs="Arial"/>
        </w:rPr>
        <w:t xml:space="preserve"> </w:t>
      </w:r>
      <w:r w:rsidR="00F26295">
        <w:rPr>
          <w:rFonts w:ascii="Arial" w:hAnsi="Arial" w:cs="Arial"/>
        </w:rPr>
        <w:t>Outline the processes you use for</w:t>
      </w:r>
      <w:r w:rsidR="002E0637">
        <w:rPr>
          <w:rFonts w:ascii="Arial" w:hAnsi="Arial" w:cs="Arial"/>
        </w:rPr>
        <w:t xml:space="preserve"> locating potential beneficiaries.</w:t>
      </w:r>
    </w:p>
    <w:p w:rsidR="00AE0D02" w:rsidRPr="0094121C" w:rsidP="0094121C">
      <w:pPr>
        <w:spacing w:after="0" w:line="240" w:lineRule="auto"/>
        <w:ind w:left="540" w:hanging="270"/>
        <w:rPr>
          <w:rFonts w:ascii="Arial" w:hAnsi="Arial" w:cs="Arial"/>
        </w:rPr>
      </w:pPr>
      <w:r>
        <w:rPr>
          <w:rFonts w:ascii="Arial" w:hAnsi="Arial" w:cs="Arial"/>
        </w:rPr>
        <w:t xml:space="preserve">c. Types of technologies and tools used (CLEAR, </w:t>
      </w:r>
      <w:r>
        <w:rPr>
          <w:rFonts w:ascii="Arial" w:hAnsi="Arial" w:cs="Arial"/>
        </w:rPr>
        <w:t>Enformion</w:t>
      </w:r>
      <w:r>
        <w:rPr>
          <w:rFonts w:ascii="Arial" w:hAnsi="Arial" w:cs="Arial"/>
        </w:rPr>
        <w:t>, etc.).</w:t>
      </w:r>
    </w:p>
    <w:p w:rsidR="002E0637" w:rsidP="00AE0D02">
      <w:pPr>
        <w:spacing w:after="0" w:line="240" w:lineRule="auto"/>
        <w:ind w:left="540" w:hanging="270"/>
        <w:rPr>
          <w:rFonts w:ascii="Arial" w:hAnsi="Arial" w:cs="Arial"/>
        </w:rPr>
      </w:pPr>
      <w:r w:rsidRPr="0094121C">
        <w:rPr>
          <w:rFonts w:ascii="Arial" w:hAnsi="Arial" w:cs="Arial"/>
        </w:rPr>
        <w:t>d.</w:t>
      </w:r>
      <w:r w:rsidRPr="0094121C">
        <w:rPr>
          <w:rFonts w:ascii="Arial" w:hAnsi="Arial" w:cs="Arial"/>
        </w:rPr>
        <w:t xml:space="preserve"> </w:t>
      </w:r>
      <w:r w:rsidRPr="0094121C" w:rsidR="00BA6A8C">
        <w:rPr>
          <w:rFonts w:ascii="Arial" w:hAnsi="Arial" w:cs="Arial"/>
        </w:rPr>
        <w:t>Reporting and analytics capabilities.</w:t>
      </w:r>
    </w:p>
    <w:p w:rsidR="0048191E" w:rsidP="002E0637">
      <w:pPr>
        <w:spacing w:after="0" w:line="240" w:lineRule="auto"/>
        <w:ind w:left="540" w:hanging="270"/>
        <w:rPr>
          <w:rFonts w:ascii="Arial" w:hAnsi="Arial" w:cs="Arial"/>
        </w:rPr>
      </w:pPr>
      <w:r>
        <w:rPr>
          <w:rFonts w:ascii="Arial" w:hAnsi="Arial" w:cs="Arial"/>
        </w:rPr>
        <w:t xml:space="preserve">e. </w:t>
      </w:r>
      <w:r w:rsidR="002E0637">
        <w:rPr>
          <w:rFonts w:ascii="Arial" w:hAnsi="Arial" w:cs="Arial"/>
        </w:rPr>
        <w:t>S</w:t>
      </w:r>
      <w:r w:rsidRPr="0094121C">
        <w:rPr>
          <w:rFonts w:ascii="Arial" w:hAnsi="Arial" w:cs="Arial"/>
        </w:rPr>
        <w:t xml:space="preserve">ample case studies or examples of successful </w:t>
      </w:r>
      <w:r w:rsidRPr="0094121C" w:rsidR="00BA6A8C">
        <w:rPr>
          <w:rFonts w:ascii="Arial" w:hAnsi="Arial" w:cs="Arial"/>
        </w:rPr>
        <w:t>locator service</w:t>
      </w:r>
      <w:r w:rsidRPr="0094121C" w:rsidR="00B67240">
        <w:rPr>
          <w:rFonts w:ascii="Arial" w:hAnsi="Arial" w:cs="Arial"/>
        </w:rPr>
        <w:t>.</w:t>
      </w:r>
    </w:p>
    <w:p w:rsidR="002E0637" w:rsidP="002E0637">
      <w:pPr>
        <w:spacing w:after="0" w:line="240" w:lineRule="auto"/>
        <w:ind w:left="540" w:hanging="270"/>
        <w:rPr>
          <w:rFonts w:ascii="Arial" w:hAnsi="Arial" w:cs="Arial"/>
        </w:rPr>
      </w:pPr>
      <w:r>
        <w:rPr>
          <w:rFonts w:ascii="Arial" w:hAnsi="Arial" w:cs="Arial"/>
        </w:rPr>
        <w:t xml:space="preserve">f.  </w:t>
      </w:r>
      <w:r>
        <w:rPr>
          <w:rFonts w:ascii="Arial" w:hAnsi="Arial" w:cs="Arial"/>
        </w:rPr>
        <w:t>Experience with similar projects, particularly within the VA or similar government agencies.</w:t>
      </w:r>
    </w:p>
    <w:p w:rsidR="00C816B6" w:rsidRPr="0094121C" w:rsidP="002E0637">
      <w:pPr>
        <w:spacing w:after="0" w:line="240" w:lineRule="auto"/>
        <w:ind w:left="540" w:hanging="270"/>
        <w:rPr>
          <w:rFonts w:ascii="Arial" w:hAnsi="Arial" w:cs="Arial"/>
        </w:rPr>
      </w:pPr>
      <w:r>
        <w:rPr>
          <w:rFonts w:ascii="Arial" w:hAnsi="Arial" w:cs="Arial"/>
        </w:rPr>
        <w:t>g. Capability to capture images of sent outreach letters and providing copies of sent letters to VA.</w:t>
      </w:r>
    </w:p>
    <w:p w:rsidR="0048191E" w:rsidRPr="0094121C" w:rsidP="0094121C">
      <w:pPr>
        <w:spacing w:after="0" w:line="240" w:lineRule="auto"/>
        <w:rPr>
          <w:rFonts w:ascii="Arial" w:hAnsi="Arial" w:cs="Arial"/>
        </w:rPr>
      </w:pPr>
    </w:p>
    <w:p w:rsidR="0048191E" w:rsidRPr="0094121C" w:rsidP="0094121C">
      <w:pPr>
        <w:spacing w:after="0" w:line="240" w:lineRule="auto"/>
        <w:rPr>
          <w:rFonts w:ascii="Arial" w:hAnsi="Arial" w:cs="Arial"/>
        </w:rPr>
      </w:pPr>
      <w:r w:rsidRPr="0094121C">
        <w:rPr>
          <w:rFonts w:ascii="Arial" w:hAnsi="Arial" w:cs="Arial"/>
        </w:rPr>
        <w:t>4. Cost Structure:</w:t>
      </w:r>
    </w:p>
    <w:p w:rsidR="0048191E" w:rsidRPr="0094121C" w:rsidP="0094121C">
      <w:pPr>
        <w:spacing w:after="0" w:line="240" w:lineRule="auto"/>
        <w:ind w:firstLine="270"/>
        <w:rPr>
          <w:rFonts w:ascii="Arial" w:hAnsi="Arial" w:cs="Arial"/>
        </w:rPr>
      </w:pPr>
      <w:r w:rsidRPr="0094121C">
        <w:rPr>
          <w:rFonts w:ascii="Arial" w:hAnsi="Arial" w:cs="Arial"/>
        </w:rPr>
        <w:t>a.</w:t>
      </w:r>
      <w:r w:rsidRPr="0094121C">
        <w:rPr>
          <w:rFonts w:ascii="Arial" w:hAnsi="Arial" w:cs="Arial"/>
        </w:rPr>
        <w:t xml:space="preserve"> Pricing models (per transaction, subscription, tiered pricing, etc.)</w:t>
      </w:r>
      <w:r w:rsidRPr="0094121C" w:rsidR="00B67240">
        <w:rPr>
          <w:rFonts w:ascii="Arial" w:hAnsi="Arial" w:cs="Arial"/>
        </w:rPr>
        <w:t>.</w:t>
      </w:r>
    </w:p>
    <w:p w:rsidR="0048191E" w:rsidRPr="0094121C" w:rsidP="0094121C">
      <w:pPr>
        <w:tabs>
          <w:tab w:val="left" w:pos="270"/>
        </w:tabs>
        <w:spacing w:after="0" w:line="240" w:lineRule="auto"/>
        <w:ind w:firstLine="270"/>
        <w:rPr>
          <w:rFonts w:ascii="Arial" w:hAnsi="Arial" w:cs="Arial"/>
        </w:rPr>
      </w:pPr>
      <w:r w:rsidRPr="0094121C">
        <w:rPr>
          <w:rFonts w:ascii="Arial" w:hAnsi="Arial" w:cs="Arial"/>
        </w:rPr>
        <w:t xml:space="preserve">b. </w:t>
      </w:r>
      <w:r w:rsidRPr="0094121C">
        <w:rPr>
          <w:rFonts w:ascii="Arial" w:hAnsi="Arial" w:cs="Arial"/>
        </w:rPr>
        <w:t xml:space="preserve">Estimated cost metrics for complex </w:t>
      </w:r>
      <w:r w:rsidRPr="0094121C" w:rsidR="007C54BE">
        <w:rPr>
          <w:rFonts w:ascii="Arial" w:hAnsi="Arial" w:cs="Arial"/>
        </w:rPr>
        <w:t>genealogical research</w:t>
      </w:r>
      <w:r w:rsidRPr="0094121C" w:rsidR="00B67240">
        <w:rPr>
          <w:rFonts w:ascii="Arial" w:hAnsi="Arial" w:cs="Arial"/>
        </w:rPr>
        <w:t>.</w:t>
      </w:r>
    </w:p>
    <w:p w:rsidR="00932C84" w:rsidP="00932C84">
      <w:pPr>
        <w:tabs>
          <w:tab w:val="left" w:pos="360"/>
        </w:tabs>
        <w:spacing w:after="0" w:line="240" w:lineRule="auto"/>
        <w:ind w:firstLine="270"/>
        <w:rPr>
          <w:rFonts w:ascii="Arial" w:hAnsi="Arial" w:cs="Arial"/>
        </w:rPr>
      </w:pPr>
      <w:r w:rsidRPr="0094121C">
        <w:rPr>
          <w:rFonts w:ascii="Arial" w:hAnsi="Arial" w:cs="Arial"/>
        </w:rPr>
        <w:t xml:space="preserve">c. </w:t>
      </w:r>
      <w:r w:rsidRPr="0094121C" w:rsidR="0048191E">
        <w:rPr>
          <w:rFonts w:ascii="Arial" w:hAnsi="Arial" w:cs="Arial"/>
        </w:rPr>
        <w:t>Factors influencing cost variability</w:t>
      </w:r>
      <w:r w:rsidRPr="0094121C" w:rsidR="00B67240">
        <w:rPr>
          <w:rFonts w:ascii="Arial" w:hAnsi="Arial" w:cs="Arial"/>
        </w:rPr>
        <w:t>.</w:t>
      </w:r>
    </w:p>
    <w:p w:rsidR="00932C84" w:rsidRPr="0094121C" w:rsidP="005A68FD">
      <w:pPr>
        <w:tabs>
          <w:tab w:val="left" w:pos="360"/>
        </w:tabs>
        <w:spacing w:after="0" w:line="240" w:lineRule="auto"/>
        <w:ind w:left="270"/>
        <w:rPr>
          <w:rFonts w:ascii="Arial" w:hAnsi="Arial" w:cs="Arial"/>
        </w:rPr>
      </w:pPr>
      <w:r>
        <w:rPr>
          <w:rFonts w:ascii="Arial" w:hAnsi="Arial" w:cs="Arial"/>
        </w:rPr>
        <w:t>d.</w:t>
      </w:r>
      <w:r>
        <w:rPr>
          <w:rFonts w:ascii="Arial" w:hAnsi="Arial" w:cs="Arial"/>
        </w:rPr>
        <w:t xml:space="preserve"> </w:t>
      </w:r>
      <w:r>
        <w:rPr>
          <w:rFonts w:ascii="Arial" w:hAnsi="Arial" w:cs="Arial"/>
        </w:rPr>
        <w:t>Line item</w:t>
      </w:r>
      <w:r>
        <w:rPr>
          <w:rFonts w:ascii="Arial" w:hAnsi="Arial" w:cs="Arial"/>
        </w:rPr>
        <w:t xml:space="preserve"> structure use</w:t>
      </w:r>
      <w:r w:rsidR="00D435ED">
        <w:rPr>
          <w:rFonts w:ascii="Arial" w:hAnsi="Arial" w:cs="Arial"/>
        </w:rPr>
        <w:t>d</w:t>
      </w:r>
      <w:r>
        <w:rPr>
          <w:rFonts w:ascii="Arial" w:hAnsi="Arial" w:cs="Arial"/>
        </w:rPr>
        <w:t xml:space="preserve"> in previous contracts </w:t>
      </w:r>
      <w:r w:rsidR="002411DC">
        <w:rPr>
          <w:rFonts w:ascii="Arial" w:hAnsi="Arial" w:cs="Arial"/>
        </w:rPr>
        <w:t xml:space="preserve">(commercial or government) </w:t>
      </w:r>
      <w:r>
        <w:rPr>
          <w:rFonts w:ascii="Arial" w:hAnsi="Arial" w:cs="Arial"/>
        </w:rPr>
        <w:t xml:space="preserve">and/or </w:t>
      </w:r>
      <w:r w:rsidR="002411DC">
        <w:rPr>
          <w:rFonts w:ascii="Arial" w:hAnsi="Arial" w:cs="Arial"/>
        </w:rPr>
        <w:t xml:space="preserve">structure </w:t>
      </w:r>
      <w:r>
        <w:rPr>
          <w:rFonts w:ascii="Arial" w:hAnsi="Arial" w:cs="Arial"/>
        </w:rPr>
        <w:t>recommend</w:t>
      </w:r>
      <w:r w:rsidR="002411DC">
        <w:rPr>
          <w:rFonts w:ascii="Arial" w:hAnsi="Arial" w:cs="Arial"/>
        </w:rPr>
        <w:t>ations.</w:t>
      </w:r>
    </w:p>
    <w:p w:rsidR="0048191E" w:rsidRPr="0094121C" w:rsidP="0094121C">
      <w:pPr>
        <w:spacing w:after="0" w:line="240" w:lineRule="auto"/>
        <w:rPr>
          <w:rFonts w:ascii="Arial" w:hAnsi="Arial" w:cs="Arial"/>
        </w:rPr>
      </w:pPr>
    </w:p>
    <w:p w:rsidR="0048191E" w:rsidRPr="0094121C" w:rsidP="0094121C">
      <w:pPr>
        <w:spacing w:after="0" w:line="240" w:lineRule="auto"/>
        <w:rPr>
          <w:rFonts w:ascii="Arial" w:hAnsi="Arial" w:cs="Arial"/>
        </w:rPr>
      </w:pPr>
      <w:r w:rsidRPr="0094121C">
        <w:rPr>
          <w:rFonts w:ascii="Arial" w:hAnsi="Arial" w:cs="Arial"/>
        </w:rPr>
        <w:t>5. Compliance and Security:</w:t>
      </w:r>
    </w:p>
    <w:p w:rsidR="0048191E" w:rsidRPr="0094121C" w:rsidP="0094121C">
      <w:pPr>
        <w:spacing w:after="0" w:line="240" w:lineRule="auto"/>
        <w:ind w:left="270"/>
        <w:rPr>
          <w:rFonts w:ascii="Arial" w:hAnsi="Arial" w:cs="Arial"/>
        </w:rPr>
      </w:pPr>
      <w:r w:rsidRPr="0094121C">
        <w:rPr>
          <w:rFonts w:ascii="Arial" w:hAnsi="Arial" w:cs="Arial"/>
        </w:rPr>
        <w:t xml:space="preserve">a. </w:t>
      </w:r>
      <w:r w:rsidRPr="0094121C">
        <w:rPr>
          <w:rFonts w:ascii="Arial" w:hAnsi="Arial" w:cs="Arial"/>
        </w:rPr>
        <w:t>Approach to ensuring compliance with VA, federal, and industry standards</w:t>
      </w:r>
      <w:r w:rsidRPr="0094121C" w:rsidR="00B67240">
        <w:rPr>
          <w:rFonts w:ascii="Arial" w:hAnsi="Arial" w:cs="Arial"/>
        </w:rPr>
        <w:t>.</w:t>
      </w:r>
    </w:p>
    <w:p w:rsidR="0048191E" w:rsidRPr="0094121C" w:rsidP="0094121C">
      <w:pPr>
        <w:tabs>
          <w:tab w:val="left" w:pos="270"/>
        </w:tabs>
        <w:spacing w:after="0" w:line="240" w:lineRule="auto"/>
        <w:rPr>
          <w:rFonts w:ascii="Arial" w:hAnsi="Arial" w:cs="Arial"/>
        </w:rPr>
      </w:pPr>
      <w:r w:rsidRPr="0094121C">
        <w:rPr>
          <w:rFonts w:ascii="Arial" w:hAnsi="Arial" w:cs="Arial"/>
        </w:rPr>
        <w:tab/>
      </w:r>
      <w:r w:rsidRPr="0094121C" w:rsidR="00DE4FD5">
        <w:rPr>
          <w:rFonts w:ascii="Arial" w:hAnsi="Arial" w:cs="Arial"/>
        </w:rPr>
        <w:t xml:space="preserve">b. </w:t>
      </w:r>
      <w:r w:rsidRPr="0094121C">
        <w:rPr>
          <w:rFonts w:ascii="Arial" w:hAnsi="Arial" w:cs="Arial"/>
        </w:rPr>
        <w:t>Data protection and privacy measures</w:t>
      </w:r>
      <w:r w:rsidRPr="0094121C" w:rsidR="00B67240">
        <w:rPr>
          <w:rFonts w:ascii="Arial" w:hAnsi="Arial" w:cs="Arial"/>
        </w:rPr>
        <w:t>.</w:t>
      </w:r>
    </w:p>
    <w:p w:rsidR="0048191E" w:rsidRPr="0094121C" w:rsidP="0094121C">
      <w:pPr>
        <w:spacing w:after="0" w:line="240" w:lineRule="auto"/>
        <w:rPr>
          <w:rFonts w:ascii="Arial" w:hAnsi="Arial" w:cs="Arial"/>
        </w:rPr>
      </w:pPr>
    </w:p>
    <w:p w:rsidR="0048191E" w:rsidRPr="0094121C" w:rsidP="0094121C">
      <w:pPr>
        <w:spacing w:after="0" w:line="240" w:lineRule="auto"/>
        <w:rPr>
          <w:rFonts w:ascii="Arial" w:hAnsi="Arial" w:cs="Arial"/>
        </w:rPr>
      </w:pPr>
      <w:r w:rsidRPr="0094121C">
        <w:rPr>
          <w:rFonts w:ascii="Arial" w:hAnsi="Arial" w:cs="Arial"/>
        </w:rPr>
        <w:t>7. Key Personnel:</w:t>
      </w:r>
    </w:p>
    <w:p w:rsidR="0048191E" w:rsidRPr="0094121C" w:rsidP="006F7E4F">
      <w:pPr>
        <w:spacing w:after="0" w:line="240" w:lineRule="auto"/>
        <w:ind w:left="630" w:hanging="630"/>
        <w:rPr>
          <w:rFonts w:ascii="Arial" w:hAnsi="Arial" w:cs="Arial"/>
        </w:rPr>
      </w:pPr>
      <w:r w:rsidRPr="0094121C">
        <w:rPr>
          <w:rFonts w:ascii="Arial" w:hAnsi="Arial" w:cs="Arial"/>
        </w:rPr>
        <w:t xml:space="preserve">   </w:t>
      </w:r>
      <w:r w:rsidRPr="0094121C" w:rsidR="00DE4FD5">
        <w:rPr>
          <w:rFonts w:ascii="Arial" w:hAnsi="Arial" w:cs="Arial"/>
        </w:rPr>
        <w:t xml:space="preserve">  a. </w:t>
      </w:r>
      <w:r w:rsidRPr="0094121C">
        <w:rPr>
          <w:rFonts w:ascii="Arial" w:hAnsi="Arial" w:cs="Arial"/>
        </w:rPr>
        <w:t>Qualifications</w:t>
      </w:r>
      <w:r w:rsidRPr="0094121C" w:rsidR="00E16EE5">
        <w:rPr>
          <w:rFonts w:ascii="Arial" w:hAnsi="Arial" w:cs="Arial"/>
        </w:rPr>
        <w:t>/labor categories</w:t>
      </w:r>
      <w:r w:rsidRPr="0094121C">
        <w:rPr>
          <w:rFonts w:ascii="Arial" w:hAnsi="Arial" w:cs="Arial"/>
        </w:rPr>
        <w:t xml:space="preserve"> of key team members likely to be involved in the project</w:t>
      </w:r>
      <w:r w:rsidRPr="0094121C" w:rsidR="00B67240">
        <w:rPr>
          <w:rFonts w:ascii="Arial" w:hAnsi="Arial" w:cs="Arial"/>
        </w:rPr>
        <w:t>.</w:t>
      </w:r>
    </w:p>
    <w:p w:rsidR="0048191E" w:rsidRPr="0094121C" w:rsidP="0094121C">
      <w:pPr>
        <w:spacing w:after="0" w:line="240" w:lineRule="auto"/>
        <w:ind w:left="360" w:hanging="360"/>
        <w:rPr>
          <w:rFonts w:ascii="Arial" w:hAnsi="Arial" w:cs="Arial"/>
        </w:rPr>
      </w:pPr>
      <w:r w:rsidRPr="0094121C">
        <w:rPr>
          <w:rFonts w:ascii="Arial" w:hAnsi="Arial" w:cs="Arial"/>
        </w:rPr>
        <w:t xml:space="preserve">   </w:t>
      </w:r>
      <w:r w:rsidRPr="0094121C" w:rsidR="00DE4FD5">
        <w:rPr>
          <w:rFonts w:ascii="Arial" w:hAnsi="Arial" w:cs="Arial"/>
        </w:rPr>
        <w:t xml:space="preserve">  b. </w:t>
      </w:r>
      <w:r w:rsidRPr="0094121C">
        <w:rPr>
          <w:rFonts w:ascii="Arial" w:hAnsi="Arial" w:cs="Arial"/>
        </w:rPr>
        <w:t>Experience with</w:t>
      </w:r>
      <w:r w:rsidRPr="0094121C" w:rsidR="00E26126">
        <w:rPr>
          <w:rFonts w:ascii="Arial" w:hAnsi="Arial" w:cs="Arial"/>
        </w:rPr>
        <w:t xml:space="preserve"> genealogical research</w:t>
      </w:r>
      <w:r w:rsidRPr="0094121C">
        <w:rPr>
          <w:rFonts w:ascii="Arial" w:hAnsi="Arial" w:cs="Arial"/>
        </w:rPr>
        <w:t xml:space="preserve"> and similar projects</w:t>
      </w:r>
      <w:r w:rsidRPr="0094121C" w:rsidR="00B67240">
        <w:rPr>
          <w:rFonts w:ascii="Arial" w:hAnsi="Arial" w:cs="Arial"/>
        </w:rPr>
        <w:t>.</w:t>
      </w:r>
    </w:p>
    <w:p w:rsidR="0048191E" w:rsidRPr="0094121C" w:rsidP="0094121C">
      <w:pPr>
        <w:spacing w:after="0" w:line="240" w:lineRule="auto"/>
        <w:rPr>
          <w:rFonts w:ascii="Arial" w:hAnsi="Arial" w:cs="Arial"/>
        </w:rPr>
      </w:pPr>
    </w:p>
    <w:p w:rsidR="0048191E" w:rsidRPr="0094121C" w:rsidP="0094121C">
      <w:pPr>
        <w:spacing w:after="0" w:line="240" w:lineRule="auto"/>
        <w:rPr>
          <w:rFonts w:ascii="Arial" w:hAnsi="Arial" w:cs="Arial"/>
        </w:rPr>
      </w:pPr>
      <w:r w:rsidRPr="0094121C">
        <w:rPr>
          <w:rFonts w:ascii="Arial" w:hAnsi="Arial" w:cs="Arial"/>
        </w:rPr>
        <w:t>8. Additional Information</w:t>
      </w:r>
      <w:r w:rsidRPr="0094121C" w:rsidR="00DE4FD5">
        <w:rPr>
          <w:rFonts w:ascii="Arial" w:hAnsi="Arial" w:cs="Arial"/>
        </w:rPr>
        <w:t>:</w:t>
      </w:r>
    </w:p>
    <w:p w:rsidR="0048191E" w:rsidRPr="0094121C" w:rsidP="0094121C">
      <w:pPr>
        <w:tabs>
          <w:tab w:val="left" w:pos="360"/>
        </w:tabs>
        <w:spacing w:after="0" w:line="240" w:lineRule="auto"/>
        <w:ind w:left="270"/>
        <w:rPr>
          <w:rFonts w:ascii="Arial" w:hAnsi="Arial" w:cs="Arial"/>
        </w:rPr>
      </w:pPr>
      <w:r w:rsidRPr="0094121C">
        <w:rPr>
          <w:rFonts w:ascii="Arial" w:hAnsi="Arial" w:cs="Arial"/>
        </w:rPr>
        <w:t>Any other relevant information that would assist the VA in understanding the vendor’s capabilities and cost</w:t>
      </w:r>
      <w:r w:rsidR="005A68FD">
        <w:rPr>
          <w:rFonts w:ascii="Arial" w:hAnsi="Arial" w:cs="Arial"/>
        </w:rPr>
        <w:t>/pricing</w:t>
      </w:r>
      <w:r w:rsidRPr="0094121C">
        <w:rPr>
          <w:rFonts w:ascii="Arial" w:hAnsi="Arial" w:cs="Arial"/>
        </w:rPr>
        <w:t xml:space="preserve"> structures</w:t>
      </w:r>
      <w:r w:rsidRPr="0094121C" w:rsidR="00B67240">
        <w:rPr>
          <w:rFonts w:ascii="Arial" w:hAnsi="Arial" w:cs="Arial"/>
        </w:rPr>
        <w:t>.</w:t>
      </w:r>
    </w:p>
    <w:p w:rsidR="0048191E" w:rsidRPr="0094121C" w:rsidP="0094121C">
      <w:pPr>
        <w:spacing w:after="0" w:line="240" w:lineRule="auto"/>
        <w:rPr>
          <w:rFonts w:ascii="Arial" w:hAnsi="Arial" w:cs="Arial"/>
        </w:rPr>
      </w:pPr>
    </w:p>
    <w:p w:rsidR="0048191E" w:rsidRPr="0094121C" w:rsidP="0094121C">
      <w:pPr>
        <w:spacing w:after="0" w:line="240" w:lineRule="auto"/>
        <w:rPr>
          <w:rFonts w:ascii="Arial" w:hAnsi="Arial" w:cs="Arial"/>
          <w:b/>
          <w:bCs/>
        </w:rPr>
      </w:pPr>
      <w:r w:rsidRPr="0094121C">
        <w:rPr>
          <w:rFonts w:ascii="Arial" w:hAnsi="Arial" w:cs="Arial"/>
          <w:b/>
          <w:bCs/>
        </w:rPr>
        <w:t>6.0 Submission Guidelines</w:t>
      </w:r>
    </w:p>
    <w:p w:rsidR="006C10A5" w:rsidRPr="0094121C" w:rsidP="0094121C">
      <w:pPr>
        <w:spacing w:after="0" w:line="240" w:lineRule="auto"/>
        <w:rPr>
          <w:rFonts w:ascii="Arial" w:hAnsi="Arial" w:cs="Arial"/>
          <w:b/>
          <w:bCs/>
        </w:rPr>
      </w:pPr>
    </w:p>
    <w:p w:rsidR="00151EF6" w:rsidP="0094121C">
      <w:pPr>
        <w:spacing w:after="0" w:line="240" w:lineRule="auto"/>
        <w:rPr>
          <w:rFonts w:ascii="Arial" w:hAnsi="Arial" w:cs="Arial"/>
        </w:rPr>
      </w:pPr>
      <w:r w:rsidRPr="0094121C">
        <w:rPr>
          <w:rFonts w:ascii="Arial" w:hAnsi="Arial" w:cs="Arial"/>
        </w:rPr>
        <w:t>Interested parties are requested to respond to this RFI:</w:t>
      </w:r>
    </w:p>
    <w:p w:rsidR="005A68FD" w:rsidRPr="0094121C" w:rsidP="0094121C">
      <w:pPr>
        <w:spacing w:after="0" w:line="240" w:lineRule="auto"/>
        <w:rPr>
          <w:rFonts w:ascii="Arial" w:hAnsi="Arial" w:cs="Arial"/>
        </w:rPr>
      </w:pPr>
    </w:p>
    <w:p w:rsidR="00151EF6" w:rsidRPr="0094121C" w:rsidP="0094121C">
      <w:pPr>
        <w:pStyle w:val="ListParagraph"/>
        <w:numPr>
          <w:ilvl w:val="0"/>
          <w:numId w:val="3"/>
        </w:numPr>
        <w:spacing w:after="0" w:line="240" w:lineRule="auto"/>
        <w:ind w:left="540" w:hanging="270"/>
        <w:rPr>
          <w:rFonts w:ascii="Arial" w:hAnsi="Arial" w:cs="Arial"/>
        </w:rPr>
      </w:pPr>
      <w:r w:rsidRPr="0094121C">
        <w:rPr>
          <w:rFonts w:ascii="Arial" w:hAnsi="Arial" w:cs="Arial"/>
        </w:rPr>
        <w:t xml:space="preserve">In Microsoft Word for Office or compatible format and shall not exceed 20 pages plus a cover page. A page is defined as each face of an 8.5” x 11” sheet with information contained within a one-inch margin on all sides. Font type shall be Times Roman 12 point unless provided in table format. Tables </w:t>
      </w:r>
      <w:r w:rsidR="00932C84">
        <w:rPr>
          <w:rFonts w:ascii="Arial" w:hAnsi="Arial" w:cs="Arial"/>
        </w:rPr>
        <w:t>may</w:t>
      </w:r>
      <w:r w:rsidRPr="0094121C" w:rsidR="00932C84">
        <w:rPr>
          <w:rFonts w:ascii="Arial" w:hAnsi="Arial" w:cs="Arial"/>
        </w:rPr>
        <w:t xml:space="preserve"> </w:t>
      </w:r>
      <w:r w:rsidRPr="0094121C">
        <w:rPr>
          <w:rFonts w:ascii="Arial" w:hAnsi="Arial" w:cs="Arial"/>
        </w:rPr>
        <w:t>utilize Times Roman 10 point. </w:t>
      </w:r>
    </w:p>
    <w:p w:rsidR="0048191E" w:rsidRPr="0094121C" w:rsidP="0094121C">
      <w:pPr>
        <w:pStyle w:val="ListParagraph"/>
        <w:numPr>
          <w:ilvl w:val="0"/>
          <w:numId w:val="3"/>
        </w:numPr>
        <w:spacing w:after="0" w:line="240" w:lineRule="auto"/>
        <w:ind w:left="540" w:hanging="270"/>
        <w:rPr>
          <w:rFonts w:ascii="Arial" w:hAnsi="Arial" w:cs="Arial"/>
        </w:rPr>
      </w:pPr>
      <w:r w:rsidRPr="0094121C">
        <w:rPr>
          <w:rFonts w:ascii="Arial" w:hAnsi="Arial" w:cs="Arial"/>
        </w:rPr>
        <w:t>I</w:t>
      </w:r>
      <w:r w:rsidRPr="0094121C">
        <w:rPr>
          <w:rFonts w:ascii="Arial" w:hAnsi="Arial" w:cs="Arial"/>
        </w:rPr>
        <w:t xml:space="preserve">nclude “RFI Response: </w:t>
      </w:r>
      <w:r w:rsidRPr="0094121C" w:rsidR="00827546">
        <w:rPr>
          <w:rFonts w:ascii="Arial" w:hAnsi="Arial" w:cs="Arial"/>
        </w:rPr>
        <w:t>Beneficiary Locator Service</w:t>
      </w:r>
      <w:r w:rsidRPr="0094121C">
        <w:rPr>
          <w:rFonts w:ascii="Arial" w:hAnsi="Arial" w:cs="Arial"/>
        </w:rPr>
        <w:t xml:space="preserve">” in the subject line of the email. </w:t>
      </w:r>
    </w:p>
    <w:p w:rsidR="0048191E" w:rsidRPr="0094121C" w:rsidP="0094121C">
      <w:pPr>
        <w:spacing w:after="0" w:line="240" w:lineRule="auto"/>
        <w:rPr>
          <w:rFonts w:ascii="Arial" w:hAnsi="Arial" w:cs="Arial"/>
        </w:rPr>
      </w:pPr>
    </w:p>
    <w:p w:rsidR="0048191E" w:rsidRPr="0094121C" w:rsidP="0094121C">
      <w:pPr>
        <w:spacing w:after="0" w:line="240" w:lineRule="auto"/>
        <w:rPr>
          <w:rFonts w:ascii="Arial" w:hAnsi="Arial" w:cs="Arial"/>
          <w:b/>
          <w:bCs/>
        </w:rPr>
      </w:pPr>
      <w:r w:rsidRPr="0094121C">
        <w:rPr>
          <w:rFonts w:ascii="Arial" w:hAnsi="Arial" w:cs="Arial"/>
          <w:b/>
          <w:bCs/>
        </w:rPr>
        <w:t>7.0 Disclaimer</w:t>
      </w:r>
    </w:p>
    <w:p w:rsidR="006C10A5" w:rsidRPr="0094121C" w:rsidP="0094121C">
      <w:pPr>
        <w:spacing w:after="0" w:line="240" w:lineRule="auto"/>
        <w:rPr>
          <w:rFonts w:ascii="Arial" w:hAnsi="Arial" w:cs="Arial"/>
          <w:b/>
          <w:bCs/>
        </w:rPr>
      </w:pPr>
    </w:p>
    <w:p w:rsidR="0048191E" w:rsidRPr="0094121C" w:rsidP="0094121C">
      <w:pPr>
        <w:spacing w:after="0" w:line="240" w:lineRule="auto"/>
        <w:rPr>
          <w:rFonts w:ascii="Arial" w:hAnsi="Arial" w:cs="Arial"/>
        </w:rPr>
      </w:pPr>
      <w:r w:rsidRPr="0094121C">
        <w:rPr>
          <w:rFonts w:ascii="Arial" w:hAnsi="Arial" w:cs="Arial"/>
        </w:rPr>
        <w:t xml:space="preserve">This RFI is issued solely for information and planning purposes and does not constitute a solicitation. Responses to this RFI will not </w:t>
      </w:r>
      <w:r w:rsidRPr="0094121C">
        <w:rPr>
          <w:rFonts w:ascii="Arial" w:hAnsi="Arial" w:cs="Arial"/>
        </w:rPr>
        <w:t>obligate</w:t>
      </w:r>
      <w:r w:rsidRPr="0094121C">
        <w:rPr>
          <w:rFonts w:ascii="Arial" w:hAnsi="Arial" w:cs="Arial"/>
        </w:rPr>
        <w:t xml:space="preserve"> the Department of Veterans Affairs to any contractual action. All information submitted in response to this RFI will remain confidential.</w:t>
      </w:r>
    </w:p>
    <w:p>
      <w:pPr>
        <w:ind w:left="360"/>
      </w:pPr>
      <w:r>
        <w:t>See attached document: VA6500.6  Appendix_C.</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48901181"/>
      <w:docPartObj>
        <w:docPartGallery w:val="Page Numbers (Bottom of Page)"/>
        <w:docPartUnique/>
      </w:docPartObj>
    </w:sdtPr>
    <w:sdtEndPr>
      <w:rPr>
        <w:color w:val="7F7F7F" w:themeColor="background1" w:themeShade="7F"/>
        <w:spacing w:val="60"/>
      </w:rPr>
    </w:sdtEndPr>
    <w:sdtContent>
      <w:p w:rsidR="00CA776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5</w:t>
        </w:r>
        <w:r>
          <w:rPr>
            <w:noProof/>
          </w:rPr>
          <w:fldChar w:fldCharType="end"/>
        </w:r>
        <w:r>
          <w:t xml:space="preserve"> | </w:t>
        </w:r>
        <w:r>
          <w:rPr>
            <w:color w:val="7F7F7F" w:themeColor="background1" w:themeShade="7F"/>
            <w:spacing w:val="60"/>
          </w:rPr>
          <w:t>Page</w:t>
        </w:r>
      </w:p>
    </w:sdtContent>
  </w:sdt>
  <w:p w:rsidR="00CA776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4D822A7"/>
    <w:multiLevelType w:val="multilevel"/>
    <w:tmpl w:val="1D44331A"/>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nsid w:val="2DCB7260"/>
    <w:multiLevelType w:val="hybridMultilevel"/>
    <w:tmpl w:val="5DDEA3D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6496DD2"/>
    <w:multiLevelType w:val="hybridMultilevel"/>
    <w:tmpl w:val="E4CAAD6A"/>
    <w:lvl w:ilvl="0">
      <w:start w:val="1"/>
      <w:numFmt w:val="upperLetter"/>
      <w:lvlText w:val="%1."/>
      <w:lvlJc w:val="left"/>
      <w:pPr>
        <w:ind w:left="720" w:hanging="360"/>
      </w:pPr>
      <w:rPr>
        <w:rFonts w:ascii="Arial" w:eastAsia="Arial" w:hAnsi="Arial" w:cs="Arial" w:hint="default"/>
        <w:b w:val="0"/>
        <w:bCs w:val="0"/>
        <w:i w:val="0"/>
        <w:iCs w:val="0"/>
        <w:w w:val="100"/>
        <w:sz w:val="24"/>
        <w:szCs w:val="24"/>
        <w:lang w:val="en-US" w:eastAsia="en-US" w:bidi="ar-SA"/>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1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1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91E"/>
    <w:rPr>
      <w:rFonts w:eastAsiaTheme="majorEastAsia" w:cstheme="majorBidi"/>
      <w:color w:val="272727" w:themeColor="text1" w:themeTint="D8"/>
    </w:rPr>
  </w:style>
  <w:style w:type="paragraph" w:styleId="Quote">
    <w:name w:val="Quote"/>
    <w:basedOn w:val="Normal"/>
    <w:next w:val="Normal"/>
    <w:link w:val="QuoteChar"/>
    <w:uiPriority w:val="29"/>
    <w:qFormat/>
    <w:rsid w:val="0048191E"/>
    <w:pPr>
      <w:spacing w:before="160"/>
      <w:jc w:val="center"/>
    </w:pPr>
    <w:rPr>
      <w:i/>
      <w:iCs/>
      <w:color w:val="404040" w:themeColor="text1" w:themeTint="BF"/>
    </w:rPr>
  </w:style>
  <w:style w:type="character" w:customStyle="1" w:styleId="QuoteChar">
    <w:name w:val="Quote Char"/>
    <w:basedOn w:val="DefaultParagraphFont"/>
    <w:link w:val="Quote"/>
    <w:uiPriority w:val="29"/>
    <w:rsid w:val="0048191E"/>
    <w:rPr>
      <w:i/>
      <w:iCs/>
      <w:color w:val="404040" w:themeColor="text1" w:themeTint="BF"/>
    </w:rPr>
  </w:style>
  <w:style w:type="paragraph" w:styleId="IntenseQuote">
    <w:name w:val="Intense Quote"/>
    <w:basedOn w:val="Normal"/>
    <w:next w:val="Normal"/>
    <w:link w:val="IntenseQuoteChar"/>
    <w:uiPriority w:val="30"/>
    <w:qFormat/>
    <w:rsid w:val="0048191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191E"/>
    <w:rPr>
      <w:i/>
      <w:iCs/>
      <w:color w:val="366092" w:themeColor="accent1" w:themeShade="BF"/>
    </w:rPr>
  </w:style>
  <w:style w:type="character" w:styleId="IntenseReference">
    <w:name w:val="Intense Reference"/>
    <w:basedOn w:val="DefaultParagraphFont"/>
    <w:uiPriority w:val="32"/>
    <w:qFormat/>
    <w:rsid w:val="0048191E"/>
    <w:rPr>
      <w:b/>
      <w:bCs/>
      <w:smallCaps/>
      <w:color w:val="366092" w:themeColor="accent1" w:themeShade="BF"/>
      <w:spacing w:val="5"/>
    </w:rPr>
  </w:style>
  <w:style w:type="character" w:customStyle="1" w:styleId="NoSpacingChar">
    <w:name w:val="No Spacing Char"/>
    <w:basedOn w:val="DefaultParagraphFont"/>
    <w:link w:val="NoSpacing"/>
    <w:uiPriority w:val="1"/>
    <w:locked/>
    <w:rsid w:val="00A6159D"/>
    <w:rPr>
      <w:rFonts w:ascii="Arial" w:hAnsi="Arial" w:eastAsiaTheme="minorEastAsia" w:cs="Arial"/>
      <w:kern w:val="0"/>
      <w14:ligatures w14:val="none"/>
    </w:rPr>
  </w:style>
  <w:style w:type="character" w:styleId="CommentReference">
    <w:name w:val="annotation reference"/>
    <w:basedOn w:val="DefaultParagraphFont"/>
    <w:uiPriority w:val="99"/>
    <w:semiHidden/>
    <w:unhideWhenUsed/>
    <w:rsid w:val="00397329"/>
    <w:rPr>
      <w:sz w:val="16"/>
      <w:szCs w:val="16"/>
    </w:rPr>
  </w:style>
  <w:style w:type="paragraph" w:styleId="CommentSubject">
    <w:name w:val="annotation subject"/>
    <w:basedOn w:val="CommentText"/>
    <w:next w:val="CommentText"/>
    <w:link w:val="CommentSubjectChar"/>
    <w:uiPriority w:val="99"/>
    <w:semiHidden/>
    <w:unhideWhenUsed/>
    <w:rsid w:val="00397329"/>
    <w:rPr>
      <w:b/>
      <w:bCs/>
    </w:rPr>
  </w:style>
  <w:style w:type="character" w:customStyle="1" w:styleId="CommentSubjectChar">
    <w:name w:val="Comment Subject Char"/>
    <w:basedOn w:val="CommentTextChar"/>
    <w:link w:val="CommentSubject"/>
    <w:uiPriority w:val="99"/>
    <w:semiHidden/>
    <w:rsid w:val="00397329"/>
    <w:rPr>
      <w:b/>
      <w:bCs/>
      <w:sz w:val="20"/>
      <w:szCs w:val="20"/>
    </w:rPr>
  </w:style>
  <w:style w:type="paragraph" w:styleId="Revision">
    <w:name w:val="Revision"/>
    <w:hidden/>
    <w:uiPriority w:val="99"/>
    <w:semiHidden/>
    <w:rsid w:val="002156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2026-04-28T19:07:44Z</dcterms:created>
  <dcterms:modified xsi:type="dcterms:W3CDTF">2026-04-28T19:07:44Z</dcterms:modified>
</cp:coreProperties>
</file>