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Information Technology Service Management Platform (ITSMP)</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36C10B26Q0024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10-14-2025</w:t>
            </w:r>
            <w:r w:rsidRPr="004C7C18">
              <w:rPr>
                <w:rStyle w:val="AAMSKBFill-InHighlight"/>
                <w:rFonts w:asciiTheme="minorHAnsi" w:hAnsiTheme="minorHAnsi" w:cstheme="minorHAnsi"/>
              </w:rPr>
              <w:t xml:space="preserve"> </w:t>
            </w:r>
            <w:r>
              <w:rPr>
                <w:rFonts w:asciiTheme="minorHAnsi" w:hAnsiTheme="minorHAnsi" w:cstheme="minorHAnsi"/>
                <w:szCs w:val="20"/>
              </w:rPr>
              <w:t>4:00PM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 A Adamitis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john.adamitis1@va.gov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Heather Utt</w:t>
            </w:r>
          </w:p>
          <w:p w:rsidR="00783A50" w:rsidRPr="004C7C18">
            <w:pPr>
              <w:spacing w:before="0"/>
              <w:rPr>
                <w:rFonts w:asciiTheme="minorHAnsi" w:hAnsiTheme="minorHAnsi" w:cstheme="minorHAnsi"/>
                <w:szCs w:val="20"/>
              </w:rPr>
            </w:pPr>
            <w:r>
              <w:rPr>
                <w:rFonts w:asciiTheme="minorHAnsi" w:hAnsiTheme="minorHAnsi" w:cstheme="minorHAnsi"/>
                <w:szCs w:val="20"/>
              </w:rPr>
              <w:t>heather.utt@va.gov</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Attachment 1 _ ITSM Question and Capabilities.</w:t>
      </w:r>
    </w:p>
    <w:p w:rsidR="001E0BA5" w:rsidRPr="001652F2" w:rsidP="001E0BA5">
      <w:pPr>
        <w:pStyle w:val="PlainText"/>
        <w:jc w:val="center"/>
        <w:rPr>
          <w:rFonts w:ascii="Arial" w:hAnsi="Arial" w:cs="Arial"/>
          <w:b/>
          <w:sz w:val="24"/>
          <w:szCs w:val="24"/>
        </w:rPr>
      </w:pPr>
      <w:r w:rsidRPr="001652F2">
        <w:rPr>
          <w:rFonts w:ascii="Arial" w:hAnsi="Arial" w:cs="Arial"/>
          <w:b/>
          <w:sz w:val="24"/>
          <w:szCs w:val="24"/>
        </w:rPr>
        <w:t xml:space="preserve">Request for Information </w:t>
      </w:r>
      <w:r>
        <w:rPr>
          <w:rFonts w:ascii="Arial" w:hAnsi="Arial" w:cs="Arial"/>
          <w:b/>
          <w:sz w:val="24"/>
          <w:szCs w:val="24"/>
        </w:rPr>
        <w:t>(RFI)</w:t>
      </w:r>
    </w:p>
    <w:p w:rsidR="001E0BA5" w:rsidRPr="00EB6CE6" w:rsidP="001E0BA5">
      <w:pPr>
        <w:pStyle w:val="PlainText"/>
        <w:jc w:val="center"/>
        <w:rPr>
          <w:rFonts w:ascii="Arial" w:hAnsi="Arial" w:cs="Arial"/>
          <w:b/>
          <w:sz w:val="24"/>
          <w:szCs w:val="24"/>
        </w:rPr>
      </w:pPr>
      <w:r>
        <w:rPr>
          <w:rFonts w:ascii="Arial" w:hAnsi="Arial" w:cs="Arial"/>
          <w:b/>
          <w:sz w:val="24"/>
          <w:szCs w:val="24"/>
        </w:rPr>
        <w:t xml:space="preserve">The Department of Veterans </w:t>
      </w:r>
      <w:r w:rsidRPr="00DF075F">
        <w:rPr>
          <w:rFonts w:ascii="Arial" w:hAnsi="Arial" w:cs="Arial"/>
          <w:b/>
          <w:sz w:val="24"/>
          <w:szCs w:val="24"/>
        </w:rPr>
        <w:t>Information Technology Service Management Platform</w:t>
      </w:r>
      <w:r>
        <w:rPr>
          <w:rFonts w:ascii="Arial" w:hAnsi="Arial" w:cs="Arial"/>
          <w:b/>
          <w:sz w:val="24"/>
          <w:szCs w:val="24"/>
        </w:rPr>
        <w:t xml:space="preserve"> (ITSMP)</w:t>
      </w:r>
    </w:p>
    <w:p w:rsidR="001E0BA5" w:rsidRPr="001652F2" w:rsidP="001E0BA5">
      <w:pPr>
        <w:jc w:val="center"/>
        <w:rPr>
          <w:rFonts w:ascii="Arial" w:hAnsi="Arial" w:cs="Arial"/>
        </w:rPr>
      </w:pPr>
    </w:p>
    <w:p w:rsidR="001E0BA5" w:rsidRPr="007E3383" w:rsidP="001E0BA5">
      <w:pPr>
        <w:pStyle w:val="Default"/>
        <w:numPr>
          <w:ilvl w:val="0"/>
          <w:numId w:val="1"/>
        </w:numPr>
        <w:ind w:left="360"/>
        <w:rPr>
          <w:rFonts w:ascii="Arial" w:hAnsi="Arial" w:cs="Arial"/>
          <w:b/>
          <w:color w:val="auto"/>
        </w:rPr>
      </w:pPr>
      <w:r w:rsidRPr="00126E11">
        <w:rPr>
          <w:rFonts w:ascii="Arial" w:hAnsi="Arial" w:cs="Arial"/>
          <w:b/>
          <w:color w:val="auto"/>
        </w:rPr>
        <w:t>Introduction</w:t>
      </w:r>
    </w:p>
    <w:p w:rsidR="001E0BA5" w:rsidRPr="00EF53B1" w:rsidP="001E0BA5">
      <w:pPr>
        <w:tabs>
          <w:tab w:val="left" w:pos="720"/>
        </w:tabs>
        <w:rPr>
          <w:rFonts w:ascii="Arial" w:hAnsi="Arial" w:cs="Arial"/>
        </w:rPr>
      </w:pPr>
      <w:r w:rsidRPr="00D85A44">
        <w:rPr>
          <w:rFonts w:ascii="Arial" w:hAnsi="Arial" w:cs="Arial"/>
        </w:rPr>
        <w:t>This RFI is for planning purposes only and shall not be considered an Invitation for Bid, Requ</w:t>
      </w:r>
      <w:r w:rsidRPr="00EF53B1">
        <w:rPr>
          <w:rFonts w:ascii="Arial" w:hAnsi="Arial" w:cs="Arial"/>
        </w:rPr>
        <w:t>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rsidR="001E0BA5" w:rsidP="001E0BA5">
      <w:pPr>
        <w:tabs>
          <w:tab w:val="left" w:pos="720"/>
        </w:tabs>
        <w:rPr>
          <w:rFonts w:ascii="Arial" w:hAnsi="Arial" w:cs="Arial"/>
          <w:color w:val="0070C0"/>
        </w:rPr>
      </w:pPr>
      <w:r w:rsidRPr="00EF53B1">
        <w:rPr>
          <w:rFonts w:ascii="Arial" w:hAnsi="Arial" w:cs="Arial"/>
        </w:rPr>
        <w:t>The North American Industry Classification System (NAICS) for this requirement is 54151</w:t>
      </w:r>
      <w:r>
        <w:rPr>
          <w:rFonts w:ascii="Arial" w:hAnsi="Arial" w:cs="Arial"/>
        </w:rPr>
        <w:t>9</w:t>
      </w:r>
      <w:r w:rsidRPr="00EF53B1">
        <w:rPr>
          <w:rFonts w:ascii="Arial" w:hAnsi="Arial" w:cs="Arial"/>
        </w:rPr>
        <w:t xml:space="preserve">. </w:t>
      </w:r>
      <w:r w:rsidRPr="009D7A84">
        <w:rPr>
          <w:rFonts w:ascii="Arial" w:hAnsi="Arial" w:cs="Arial"/>
          <w:color w:val="0070C0"/>
        </w:rPr>
        <w:t xml:space="preserve"> </w:t>
      </w:r>
    </w:p>
    <w:p w:rsidR="001E0BA5" w:rsidRPr="001E0BA5" w:rsidP="001E0BA5">
      <w:pPr>
        <w:tabs>
          <w:tab w:val="left" w:pos="720"/>
        </w:tabs>
        <w:rPr>
          <w:rFonts w:ascii="Arial" w:hAnsi="Arial" w:cs="Arial"/>
          <w:color w:val="000000" w:themeColor="text1"/>
        </w:rPr>
      </w:pPr>
      <w:r>
        <w:rPr>
          <w:rFonts w:ascii="Arial" w:hAnsi="Arial" w:cs="Arial"/>
          <w:color w:val="000000" w:themeColor="text1"/>
        </w:rPr>
        <w:t>Please reference previous RFI 36C10B25Q0222.</w:t>
      </w:r>
    </w:p>
    <w:p w:rsidR="001E0BA5" w:rsidRPr="007E3383" w:rsidP="001E0BA5">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rsidR="001E0BA5" w:rsidP="001E0BA5">
      <w:pPr>
        <w:pStyle w:val="Default"/>
        <w:rPr>
          <w:rFonts w:ascii="Arial" w:hAnsi="Arial" w:cs="Arial"/>
          <w:color w:val="auto"/>
        </w:rPr>
      </w:pPr>
      <w:r w:rsidRPr="0061570C">
        <w:rPr>
          <w:rFonts w:ascii="Arial" w:hAnsi="Arial" w:cs="Arial"/>
          <w:color w:val="auto"/>
        </w:rPr>
        <w:t>All responsible sources may submit a response i</w:t>
      </w:r>
      <w:r>
        <w:rPr>
          <w:rFonts w:ascii="Arial" w:hAnsi="Arial" w:cs="Arial"/>
          <w:color w:val="auto"/>
        </w:rPr>
        <w:t xml:space="preserve">n accordance with the </w:t>
      </w:r>
      <w:r>
        <w:rPr>
          <w:rFonts w:ascii="Arial" w:hAnsi="Arial" w:cs="Arial"/>
          <w:color w:val="auto"/>
        </w:rPr>
        <w:t>below information</w:t>
      </w:r>
      <w:r>
        <w:rPr>
          <w:rFonts w:ascii="Arial" w:hAnsi="Arial" w:cs="Arial"/>
          <w:color w:val="auto"/>
        </w:rPr>
        <w:t xml:space="preserve">.  </w:t>
      </w:r>
    </w:p>
    <w:p w:rsidR="001E0BA5" w:rsidRPr="00D85A44" w:rsidP="001E0BA5">
      <w:pPr>
        <w:pStyle w:val="Default"/>
        <w:rPr>
          <w:rFonts w:ascii="Arial" w:hAnsi="Arial" w:cs="Arial"/>
        </w:rPr>
      </w:pPr>
      <w:r w:rsidRPr="007E3F40">
        <w:rPr>
          <w:rFonts w:ascii="Arial" w:hAnsi="Arial" w:cs="Arial"/>
        </w:rPr>
        <w:t xml:space="preserve">There is a page limitation for this RFI of </w:t>
      </w:r>
      <w:r>
        <w:rPr>
          <w:rFonts w:ascii="Arial" w:hAnsi="Arial" w:cs="Arial"/>
        </w:rPr>
        <w:t>20</w:t>
      </w:r>
      <w:r w:rsidRPr="007E3F40">
        <w:rPr>
          <w:rFonts w:ascii="Arial" w:hAnsi="Arial" w:cs="Arial"/>
        </w:rPr>
        <w:t xml:space="preserve"> pages</w:t>
      </w:r>
      <w:r>
        <w:rPr>
          <w:rFonts w:ascii="Arial" w:hAnsi="Arial" w:cs="Arial"/>
        </w:rPr>
        <w:t xml:space="preserve"> (not including Attachment 1)</w:t>
      </w:r>
      <w:r w:rsidRPr="007E3F40">
        <w:rPr>
          <w:rFonts w:ascii="Arial" w:hAnsi="Arial" w:cs="Arial"/>
        </w:rPr>
        <w:t xml:space="preserve">.  The Government will not review any other information or attachments included in excess of the </w:t>
      </w:r>
      <w:r>
        <w:rPr>
          <w:rFonts w:ascii="Arial" w:hAnsi="Arial" w:cs="Arial"/>
        </w:rPr>
        <w:t>20-</w:t>
      </w:r>
      <w:r w:rsidRPr="007E3F40">
        <w:rPr>
          <w:rFonts w:ascii="Arial" w:hAnsi="Arial" w:cs="Arial"/>
        </w:rPr>
        <w:t xml:space="preserve">page limit. </w:t>
      </w:r>
      <w:r w:rsidRPr="001B0823">
        <w:rPr>
          <w:rFonts w:ascii="Arial" w:hAnsi="Arial" w:cs="Arial"/>
          <w:b/>
          <w:color w:val="auto"/>
        </w:rPr>
        <w:t>NO MARKETING MATERIALS ARE ALLOWED AS PART OF THIS RFI.</w:t>
      </w:r>
      <w:r w:rsidRPr="0061570C">
        <w:rPr>
          <w:rFonts w:ascii="Arial" w:hAnsi="Arial" w:cs="Arial"/>
          <w:color w:val="auto"/>
        </w:rPr>
        <w:t xml:space="preserve"> </w:t>
      </w:r>
      <w:r>
        <w:rPr>
          <w:rFonts w:ascii="Arial" w:hAnsi="Arial" w:cs="Arial"/>
          <w:color w:val="auto"/>
        </w:rPr>
        <w:t xml:space="preserve"> </w:t>
      </w:r>
      <w:r w:rsidRPr="00D85A44">
        <w:rPr>
          <w:rFonts w:ascii="Arial" w:hAnsi="Arial" w:cs="Arial"/>
        </w:rPr>
        <w:t>Generic capability statements will not be accepted or reviewed.  Your response must include the following:</w:t>
      </w:r>
    </w:p>
    <w:p w:rsidR="001E0BA5" w:rsidRPr="007E3383" w:rsidP="001E0BA5">
      <w:pPr>
        <w:pStyle w:val="Default"/>
        <w:numPr>
          <w:ilvl w:val="0"/>
          <w:numId w:val="2"/>
        </w:numPr>
        <w:rPr>
          <w:rFonts w:ascii="Arial" w:hAnsi="Arial" w:cs="Arial"/>
          <w:color w:val="auto"/>
        </w:rPr>
      </w:pPr>
      <w:r>
        <w:rPr>
          <w:rFonts w:ascii="Arial" w:hAnsi="Arial" w:cs="Arial"/>
        </w:rPr>
        <w:t xml:space="preserve">Interested Vendors shall </w:t>
      </w:r>
      <w:r w:rsidRPr="008106C3">
        <w:rPr>
          <w:rFonts w:ascii="Arial" w:hAnsi="Arial" w:cs="Arial"/>
          <w:color w:val="auto"/>
        </w:rPr>
        <w:t xml:space="preserve">at a </w:t>
      </w:r>
      <w:r w:rsidRPr="008106C3">
        <w:rPr>
          <w:rFonts w:ascii="Arial" w:hAnsi="Arial" w:cs="Arial"/>
          <w:color w:val="auto"/>
        </w:rPr>
        <w:t>minimum,</w:t>
      </w:r>
      <w:r w:rsidRPr="008106C3">
        <w:rPr>
          <w:rFonts w:ascii="Arial" w:hAnsi="Arial" w:cs="Arial"/>
          <w:color w:val="auto"/>
        </w:rPr>
        <w:t xml:space="preserve">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rsidR="001E0BA5" w:rsidRPr="008106C3" w:rsidP="001E0BA5">
      <w:pPr>
        <w:pStyle w:val="Default"/>
        <w:ind w:left="1440"/>
        <w:rPr>
          <w:rFonts w:ascii="Arial" w:hAnsi="Arial" w:cs="Arial"/>
          <w:color w:val="auto"/>
        </w:rPr>
      </w:pPr>
      <w:r w:rsidRPr="008106C3">
        <w:rPr>
          <w:rFonts w:ascii="Arial" w:hAnsi="Arial" w:cs="Arial"/>
          <w:color w:val="auto"/>
        </w:rPr>
        <w:t>Name of Company</w:t>
      </w:r>
    </w:p>
    <w:p w:rsidR="001E0BA5" w:rsidRPr="008106C3" w:rsidP="001E0BA5">
      <w:pPr>
        <w:pStyle w:val="Default"/>
        <w:ind w:left="1440"/>
        <w:rPr>
          <w:rFonts w:ascii="Arial" w:hAnsi="Arial" w:cs="Arial"/>
          <w:color w:val="auto"/>
        </w:rPr>
      </w:pPr>
      <w:r w:rsidRPr="008106C3">
        <w:rPr>
          <w:rFonts w:ascii="Arial" w:hAnsi="Arial" w:cs="Arial"/>
          <w:color w:val="auto"/>
        </w:rPr>
        <w:t>Address</w:t>
      </w:r>
    </w:p>
    <w:p w:rsidR="001E0BA5" w:rsidRPr="008106C3" w:rsidP="001E0BA5">
      <w:pPr>
        <w:pStyle w:val="Default"/>
        <w:ind w:left="1440"/>
        <w:rPr>
          <w:rFonts w:ascii="Arial" w:hAnsi="Arial" w:cs="Arial"/>
          <w:color w:val="auto"/>
        </w:rPr>
      </w:pPr>
      <w:r w:rsidRPr="008106C3">
        <w:rPr>
          <w:rFonts w:ascii="Arial" w:hAnsi="Arial" w:cs="Arial"/>
          <w:color w:val="auto"/>
        </w:rPr>
        <w:t>Point of Contact</w:t>
      </w:r>
    </w:p>
    <w:p w:rsidR="001E0BA5" w:rsidRPr="008106C3" w:rsidP="001E0BA5">
      <w:pPr>
        <w:pStyle w:val="Default"/>
        <w:ind w:left="1440"/>
        <w:rPr>
          <w:rFonts w:ascii="Arial" w:hAnsi="Arial" w:cs="Arial"/>
          <w:color w:val="auto"/>
        </w:rPr>
      </w:pPr>
      <w:r w:rsidRPr="008106C3">
        <w:rPr>
          <w:rFonts w:ascii="Arial" w:hAnsi="Arial" w:cs="Arial"/>
          <w:color w:val="auto"/>
        </w:rPr>
        <w:t>Phone Number</w:t>
      </w:r>
    </w:p>
    <w:p w:rsidR="001E0BA5" w:rsidRPr="008106C3" w:rsidP="001E0BA5">
      <w:pPr>
        <w:pStyle w:val="Default"/>
        <w:ind w:left="1440"/>
        <w:rPr>
          <w:rFonts w:ascii="Arial" w:hAnsi="Arial" w:cs="Arial"/>
          <w:color w:val="auto"/>
        </w:rPr>
      </w:pPr>
      <w:r w:rsidRPr="008106C3">
        <w:rPr>
          <w:rFonts w:ascii="Arial" w:hAnsi="Arial" w:cs="Arial"/>
          <w:color w:val="auto"/>
        </w:rPr>
        <w:t>Fax Number</w:t>
      </w:r>
    </w:p>
    <w:p w:rsidR="001E0BA5" w:rsidRPr="008106C3" w:rsidP="001E0BA5">
      <w:pPr>
        <w:pStyle w:val="Default"/>
        <w:ind w:left="1440"/>
        <w:rPr>
          <w:rFonts w:ascii="Arial" w:hAnsi="Arial" w:cs="Arial"/>
          <w:color w:val="auto"/>
        </w:rPr>
      </w:pPr>
      <w:r w:rsidRPr="008106C3">
        <w:rPr>
          <w:rFonts w:ascii="Arial" w:hAnsi="Arial" w:cs="Arial"/>
          <w:color w:val="auto"/>
        </w:rPr>
        <w:t>Email address</w:t>
      </w:r>
    </w:p>
    <w:p w:rsidR="001E0BA5" w:rsidRPr="00677934" w:rsidP="001E0BA5">
      <w:pPr>
        <w:pStyle w:val="Default"/>
        <w:ind w:left="1440"/>
        <w:rPr>
          <w:rFonts w:ascii="Arial" w:hAnsi="Arial" w:cs="Arial"/>
          <w:color w:val="auto"/>
        </w:rPr>
      </w:pPr>
      <w:r w:rsidRPr="00677934">
        <w:rPr>
          <w:rFonts w:ascii="Arial" w:hAnsi="Arial" w:cs="Arial"/>
          <w:color w:val="auto"/>
        </w:rPr>
        <w:t>Company Business Size and Status</w:t>
      </w:r>
    </w:p>
    <w:p w:rsidR="001E0BA5" w:rsidRPr="00677934" w:rsidP="001E0BA5">
      <w:pPr>
        <w:pStyle w:val="Default"/>
        <w:ind w:left="2160"/>
        <w:rPr>
          <w:rFonts w:ascii="Arial" w:hAnsi="Arial" w:cs="Arial"/>
          <w:color w:val="auto"/>
        </w:rPr>
      </w:pPr>
      <w:r w:rsidRPr="00677934">
        <w:rPr>
          <w:rFonts w:ascii="Arial" w:hAnsi="Arial" w:cs="Arial"/>
          <w:color w:val="auto"/>
        </w:rPr>
        <w:t xml:space="preserve">For </w:t>
      </w:r>
      <w:r w:rsidRPr="00677934">
        <w:rPr>
          <w:rFonts w:ascii="Arial" w:hAnsi="Arial" w:cs="Arial"/>
          <w:color w:val="auto"/>
        </w:rPr>
        <w:t>VOSB</w:t>
      </w:r>
      <w:r w:rsidRPr="00677934">
        <w:rPr>
          <w:rFonts w:ascii="Arial" w:hAnsi="Arial" w:cs="Arial"/>
          <w:color w:val="auto"/>
        </w:rPr>
        <w:t xml:space="preserve"> and </w:t>
      </w:r>
      <w:r w:rsidRPr="00677934">
        <w:rPr>
          <w:rFonts w:ascii="Arial" w:hAnsi="Arial" w:cs="Arial"/>
          <w:color w:val="auto"/>
        </w:rPr>
        <w:t>SDVOSBs</w:t>
      </w:r>
      <w:r w:rsidRPr="00677934">
        <w:rPr>
          <w:rFonts w:ascii="Arial" w:hAnsi="Arial" w:cs="Arial"/>
          <w:color w:val="auto"/>
        </w:rPr>
        <w:t>, proof of verification in VetCert.</w:t>
      </w:r>
      <w:r w:rsidRPr="00677934">
        <w:rPr>
          <w:rFonts w:ascii="Arial" w:hAnsi="Arial" w:cs="Arial"/>
          <w:color w:val="auto"/>
        </w:rPr>
        <w:tab/>
      </w:r>
    </w:p>
    <w:p w:rsidR="001E0BA5" w:rsidRPr="00677934" w:rsidP="001E0BA5">
      <w:pPr>
        <w:pStyle w:val="Default"/>
        <w:ind w:left="1440"/>
        <w:rPr>
          <w:rFonts w:ascii="Arial" w:hAnsi="Arial" w:cs="Arial"/>
          <w:color w:val="auto"/>
        </w:rPr>
      </w:pPr>
      <w:r w:rsidRPr="00677934">
        <w:rPr>
          <w:rFonts w:ascii="Arial" w:hAnsi="Arial" w:cs="Arial"/>
          <w:color w:val="auto"/>
        </w:rPr>
        <w:t>NAICS code(s)</w:t>
      </w:r>
    </w:p>
    <w:p w:rsidR="001E0BA5" w:rsidRPr="00677934" w:rsidP="001E0BA5">
      <w:pPr>
        <w:pStyle w:val="Default"/>
        <w:ind w:left="1440"/>
        <w:rPr>
          <w:rFonts w:ascii="Arial" w:hAnsi="Arial" w:cs="Arial"/>
          <w:color w:val="auto"/>
        </w:rPr>
      </w:pPr>
      <w:r w:rsidRPr="00677934">
        <w:rPr>
          <w:rFonts w:ascii="Arial" w:hAnsi="Arial" w:cs="Arial"/>
          <w:color w:val="auto"/>
        </w:rPr>
        <w:t>Socioeconomic data</w:t>
      </w:r>
    </w:p>
    <w:p w:rsidR="001E0BA5" w:rsidRPr="00677934" w:rsidP="001E0BA5">
      <w:pPr>
        <w:pStyle w:val="Default"/>
        <w:ind w:left="1440"/>
        <w:rPr>
          <w:rFonts w:ascii="Arial" w:hAnsi="Arial" w:cs="Arial"/>
          <w:color w:val="auto"/>
        </w:rPr>
      </w:pPr>
      <w:r w:rsidRPr="00677934">
        <w:rPr>
          <w:rFonts w:ascii="Arial" w:hAnsi="Arial" w:cs="Arial"/>
          <w:color w:val="auto"/>
        </w:rPr>
        <w:t xml:space="preserve">Data Universal Numbering System (DUNS) Number or Unique Entity ID </w:t>
      </w:r>
    </w:p>
    <w:p w:rsidR="001E0BA5" w:rsidRPr="008106C3" w:rsidP="001E0BA5">
      <w:pPr>
        <w:pStyle w:val="Default"/>
        <w:ind w:left="1440"/>
        <w:rPr>
          <w:rFonts w:ascii="Arial" w:hAnsi="Arial" w:cs="Arial"/>
          <w:color w:val="auto"/>
        </w:rPr>
      </w:pPr>
      <w:r w:rsidRPr="00677934">
        <w:rPr>
          <w:rFonts w:ascii="Arial" w:hAnsi="Arial" w:cs="Arial"/>
          <w:color w:val="auto"/>
        </w:rPr>
        <w:t>Existing Contractual Vehicles (</w:t>
      </w:r>
      <w:r w:rsidRPr="00677934">
        <w:rPr>
          <w:rFonts w:ascii="Arial" w:hAnsi="Arial" w:cs="Arial"/>
          <w:color w:val="auto"/>
        </w:rPr>
        <w:t>GWAC</w:t>
      </w:r>
      <w:r w:rsidRPr="00677934">
        <w:rPr>
          <w:rFonts w:ascii="Arial" w:hAnsi="Arial" w:cs="Arial"/>
          <w:color w:val="auto"/>
        </w:rPr>
        <w:t xml:space="preserve">, </w:t>
      </w:r>
      <w:r w:rsidRPr="00677934">
        <w:rPr>
          <w:rFonts w:ascii="Arial" w:hAnsi="Arial" w:cs="Arial"/>
          <w:color w:val="auto"/>
        </w:rPr>
        <w:t>FSS</w:t>
      </w:r>
      <w:r w:rsidRPr="00677934">
        <w:rPr>
          <w:rFonts w:ascii="Arial" w:hAnsi="Arial" w:cs="Arial"/>
          <w:color w:val="auto"/>
        </w:rPr>
        <w:t>, or MAC)</w:t>
      </w:r>
    </w:p>
    <w:p w:rsidR="001E0BA5" w:rsidRPr="00DF075F" w:rsidP="001E0BA5">
      <w:pPr>
        <w:numPr>
          <w:ilvl w:val="0"/>
          <w:numId w:val="2"/>
        </w:numPr>
        <w:rPr>
          <w:rFonts w:ascii="Arial" w:hAnsi="Arial" w:cs="Arial"/>
        </w:rPr>
      </w:pPr>
      <w:r w:rsidRPr="0020048A">
        <w:rPr>
          <w:rFonts w:ascii="Arial" w:hAnsi="Arial" w:cs="Arial"/>
        </w:rPr>
        <w:t>Provide a summary of your capability to meet the requirements</w:t>
      </w:r>
      <w:r>
        <w:rPr>
          <w:rFonts w:ascii="Arial" w:hAnsi="Arial" w:cs="Arial"/>
        </w:rPr>
        <w:t xml:space="preserve"> and questions</w:t>
      </w:r>
      <w:r w:rsidRPr="0020048A">
        <w:rPr>
          <w:rFonts w:ascii="Arial" w:hAnsi="Arial" w:cs="Arial"/>
        </w:rPr>
        <w:t xml:space="preserve"> </w:t>
      </w:r>
      <w:r>
        <w:rPr>
          <w:rFonts w:ascii="Arial" w:hAnsi="Arial" w:cs="Arial"/>
        </w:rPr>
        <w:t>described in section c and answer all questions in Attachment 1 – ITSM Question and Capabilities</w:t>
      </w:r>
    </w:p>
    <w:p w:rsidR="001E0BA5" w:rsidRPr="007E3F40" w:rsidP="001E0BA5">
      <w:pPr>
        <w:numPr>
          <w:ilvl w:val="0"/>
          <w:numId w:val="3"/>
        </w:numPr>
        <w:rPr>
          <w:rFonts w:ascii="Arial" w:hAnsi="Arial" w:cs="Arial"/>
        </w:rPr>
      </w:pPr>
      <w:r w:rsidRPr="007E3F40">
        <w:rPr>
          <w:rFonts w:ascii="Arial" w:hAnsi="Arial" w:cs="Arial"/>
        </w:rPr>
        <w:t>Ability to meet solution requirements identified</w:t>
      </w:r>
      <w:r>
        <w:rPr>
          <w:rFonts w:ascii="Arial" w:hAnsi="Arial" w:cs="Arial"/>
        </w:rPr>
        <w:t xml:space="preserve"> below and</w:t>
      </w:r>
      <w:r w:rsidRPr="007E3F40">
        <w:rPr>
          <w:rFonts w:ascii="Arial" w:hAnsi="Arial" w:cs="Arial"/>
        </w:rPr>
        <w:t xml:space="preserve"> in Attachment</w:t>
      </w:r>
      <w:r>
        <w:rPr>
          <w:rFonts w:ascii="Arial" w:hAnsi="Arial" w:cs="Arial"/>
        </w:rPr>
        <w:t>s</w:t>
      </w:r>
      <w:r w:rsidRPr="007E3F40">
        <w:rPr>
          <w:rFonts w:ascii="Arial" w:hAnsi="Arial" w:cs="Arial"/>
        </w:rPr>
        <w:t xml:space="preserve"> </w:t>
      </w:r>
      <w:r>
        <w:rPr>
          <w:rFonts w:ascii="Arial" w:hAnsi="Arial" w:cs="Arial"/>
        </w:rPr>
        <w:t>1</w:t>
      </w:r>
      <w:r w:rsidRPr="007E3F40">
        <w:rPr>
          <w:rFonts w:ascii="Arial" w:hAnsi="Arial" w:cs="Arial"/>
        </w:rPr>
        <w:t>.</w:t>
      </w:r>
    </w:p>
    <w:p w:rsidR="001E0BA5" w:rsidRPr="007E3F40" w:rsidP="001E0BA5">
      <w:pPr>
        <w:numPr>
          <w:ilvl w:val="0"/>
          <w:numId w:val="3"/>
        </w:numPr>
        <w:rPr>
          <w:rFonts w:ascii="Arial" w:hAnsi="Arial" w:cs="Arial"/>
        </w:rPr>
      </w:pPr>
      <w:r w:rsidRPr="007E3F40">
        <w:rPr>
          <w:rFonts w:ascii="Arial" w:hAnsi="Arial" w:cs="Arial"/>
        </w:rPr>
        <w:t xml:space="preserve">For each product identified, submit technical documentation demonstrating the products capability to meet the functional requirement.  </w:t>
      </w:r>
    </w:p>
    <w:p w:rsidR="001E0BA5" w:rsidRPr="007E3F40" w:rsidP="001E0BA5">
      <w:pPr>
        <w:numPr>
          <w:ilvl w:val="0"/>
          <w:numId w:val="3"/>
        </w:numPr>
        <w:rPr>
          <w:rFonts w:ascii="Arial" w:hAnsi="Arial" w:cs="Arial"/>
        </w:rPr>
      </w:pPr>
      <w:r w:rsidRPr="007E3F40">
        <w:rPr>
          <w:rFonts w:ascii="Arial" w:hAnsi="Arial" w:cs="Arial"/>
        </w:rPr>
        <w:t>Describe the terms of your SaaS agreement.</w:t>
      </w:r>
    </w:p>
    <w:p w:rsidR="001E0BA5" w:rsidRPr="007E3F40" w:rsidP="001E0BA5">
      <w:pPr>
        <w:numPr>
          <w:ilvl w:val="0"/>
          <w:numId w:val="3"/>
        </w:numPr>
        <w:rPr>
          <w:rFonts w:ascii="Arial" w:hAnsi="Arial" w:cs="Arial"/>
        </w:rPr>
      </w:pPr>
      <w:r w:rsidRPr="007E3F40">
        <w:rPr>
          <w:rFonts w:ascii="Arial" w:hAnsi="Arial" w:cs="Arial"/>
        </w:rPr>
        <w:t>Provide your Federal Risk and Authorization Management Program (FedRAMP</w:t>
      </w:r>
      <w:r>
        <w:rPr>
          <w:rFonts w:ascii="Arial" w:hAnsi="Arial" w:cs="Arial"/>
        </w:rPr>
        <w:t xml:space="preserve"> high</w:t>
      </w:r>
      <w:r w:rsidRPr="007E3F40">
        <w:rPr>
          <w:rFonts w:ascii="Arial" w:hAnsi="Arial" w:cs="Arial"/>
        </w:rPr>
        <w:t>) certification status and risk level.</w:t>
      </w:r>
    </w:p>
    <w:p w:rsidR="001E0BA5" w:rsidRPr="007E3383" w:rsidP="001E0BA5">
      <w:pPr>
        <w:numPr>
          <w:ilvl w:val="0"/>
          <w:numId w:val="3"/>
        </w:numPr>
        <w:rPr>
          <w:rFonts w:ascii="Arial" w:hAnsi="Arial" w:cs="Arial"/>
        </w:rPr>
      </w:pPr>
      <w:r w:rsidRPr="007E3F40">
        <w:rPr>
          <w:rFonts w:ascii="Arial" w:hAnsi="Arial" w:cs="Arial"/>
        </w:rPr>
        <w:t>Provide a list of your available license packages/suites.</w:t>
      </w:r>
    </w:p>
    <w:p w:rsidR="001E0BA5" w:rsidRPr="007E3F40" w:rsidP="001E0BA5">
      <w:pPr>
        <w:numPr>
          <w:ilvl w:val="0"/>
          <w:numId w:val="2"/>
        </w:numPr>
        <w:rPr>
          <w:rFonts w:ascii="Arial" w:hAnsi="Arial" w:cs="Arial"/>
        </w:rPr>
      </w:pPr>
      <w:r w:rsidRPr="007E3F40">
        <w:rPr>
          <w:rFonts w:ascii="Arial" w:hAnsi="Arial" w:cs="Arial"/>
        </w:rPr>
        <w:t>Your company’s intent and ability to meet the set aside requirement in accordance with VAAR 852.219-</w:t>
      </w:r>
      <w:r>
        <w:rPr>
          <w:rFonts w:ascii="Arial" w:hAnsi="Arial" w:cs="Arial"/>
        </w:rPr>
        <w:t>73</w:t>
      </w:r>
      <w:r w:rsidRPr="007E3F40">
        <w:rPr>
          <w:rFonts w:ascii="Arial" w:hAnsi="Arial" w:cs="Arial"/>
        </w:rPr>
        <w:t xml:space="preserve"> </w:t>
      </w:r>
      <w:r w:rsidRPr="00C80BE6">
        <w:rPr>
          <w:rFonts w:ascii="Arial" w:hAnsi="Arial" w:cs="Arial"/>
        </w:rPr>
        <w:t>VA Notice of Total Set-Aside for Verified Service-Disabled Veteran-Owned Small Businesses</w:t>
      </w:r>
      <w:r w:rsidRPr="007E3F40">
        <w:rPr>
          <w:rFonts w:ascii="Arial" w:hAnsi="Arial" w:cs="Arial"/>
        </w:rPr>
        <w:t xml:space="preserve"> and 13 CFR §125.6, which states the contractor will not pay more than 50 percent of the amount paid by the Government to it to firms that are not </w:t>
      </w:r>
      <w:r w:rsidRPr="007E3F40">
        <w:rPr>
          <w:rFonts w:ascii="Arial" w:hAnsi="Arial" w:cs="Arial"/>
        </w:rPr>
        <w:t>SDVOSBs</w:t>
      </w:r>
      <w:r w:rsidRPr="007E3F40">
        <w:rPr>
          <w:rFonts w:ascii="Arial" w:hAnsi="Arial" w:cs="Arial"/>
        </w:rPr>
        <w:t xml:space="preserve">. </w:t>
      </w:r>
    </w:p>
    <w:p w:rsidR="001E0BA5" w:rsidP="001E0BA5">
      <w:pPr>
        <w:ind w:left="1440"/>
        <w:rPr>
          <w:rFonts w:ascii="Arial" w:hAnsi="Arial" w:cs="Arial"/>
        </w:rPr>
      </w:pPr>
      <w:r>
        <w:rPr>
          <w:rFonts w:ascii="Arial" w:hAnsi="Arial" w:cs="Arial"/>
        </w:rPr>
        <w:t xml:space="preserve">1. </w:t>
      </w:r>
      <w:r w:rsidRPr="00FF1D06">
        <w:rPr>
          <w:rFonts w:ascii="Arial" w:hAnsi="Arial" w:cs="Arial"/>
        </w:rPr>
        <w:t>Unified Platform for IT + Enterprise Workflows</w:t>
      </w:r>
    </w:p>
    <w:p w:rsidR="001E0BA5" w:rsidP="001E0BA5">
      <w:pPr>
        <w:ind w:left="2160"/>
        <w:rPr>
          <w:rFonts w:ascii="Arial" w:hAnsi="Arial" w:cs="Arial"/>
        </w:rPr>
      </w:pPr>
      <w:r>
        <w:rPr>
          <w:rFonts w:ascii="Arial" w:hAnsi="Arial" w:cs="Arial"/>
        </w:rPr>
        <w:t>a. Does</w:t>
      </w:r>
      <w:r w:rsidRPr="00FF1D06">
        <w:rPr>
          <w:rFonts w:ascii="Arial" w:hAnsi="Arial" w:cs="Arial"/>
        </w:rPr>
        <w:t xml:space="preserve"> your platform support IT Service Management (ITSM), IT Operations Management (ITOM), Human Resources Service Delivery (HRSD), Customer Service Management (CSM), Security Operations (SecOps), and Governance, Risk &amp; Compliance (GRC) natively within one platform?</w:t>
      </w:r>
    </w:p>
    <w:p w:rsidR="001E0BA5" w:rsidP="001E0BA5">
      <w:pPr>
        <w:ind w:left="2160"/>
        <w:rPr>
          <w:rFonts w:ascii="Arial" w:hAnsi="Arial" w:cs="Arial"/>
        </w:rPr>
      </w:pPr>
      <w:r>
        <w:rPr>
          <w:rFonts w:ascii="Arial" w:hAnsi="Arial" w:cs="Arial"/>
        </w:rPr>
        <w:t xml:space="preserve">b. </w:t>
      </w:r>
      <w:r w:rsidRPr="00FF1D06">
        <w:rPr>
          <w:rFonts w:ascii="Arial" w:hAnsi="Arial" w:cs="Arial"/>
        </w:rPr>
        <w:t>How are these modules integrated, and can they share data seamlessly without requiring third-party tools?"</w:t>
      </w:r>
      <w:r>
        <w:rPr>
          <w:rFonts w:ascii="Arial" w:hAnsi="Arial" w:cs="Arial"/>
        </w:rPr>
        <w:t xml:space="preserve"> </w:t>
      </w:r>
    </w:p>
    <w:p w:rsidR="001E0BA5" w:rsidP="001E0BA5">
      <w:pPr>
        <w:rPr>
          <w:rFonts w:ascii="Arial" w:hAnsi="Arial" w:cs="Arial"/>
        </w:rPr>
      </w:pPr>
      <w:r>
        <w:rPr>
          <w:rFonts w:ascii="Arial" w:hAnsi="Arial" w:cs="Arial"/>
        </w:rPr>
        <w:tab/>
      </w:r>
      <w:r>
        <w:rPr>
          <w:rFonts w:ascii="Arial" w:hAnsi="Arial" w:cs="Arial"/>
        </w:rPr>
        <w:tab/>
        <w:t xml:space="preserve">2. </w:t>
      </w:r>
      <w:r w:rsidRPr="00FF1D06">
        <w:rPr>
          <w:rFonts w:ascii="Arial" w:hAnsi="Arial" w:cs="Arial"/>
        </w:rPr>
        <w:t>AI + Workflow Automatio</w:t>
      </w:r>
      <w:r>
        <w:rPr>
          <w:rFonts w:ascii="Arial" w:hAnsi="Arial" w:cs="Arial"/>
        </w:rPr>
        <w:t>n</w:t>
      </w:r>
    </w:p>
    <w:p w:rsidR="001E0BA5" w:rsidP="001E0BA5">
      <w:pPr>
        <w:ind w:left="2160"/>
        <w:rPr>
          <w:rFonts w:ascii="Arial" w:hAnsi="Arial" w:cs="Arial"/>
        </w:rPr>
      </w:pPr>
      <w:r>
        <w:rPr>
          <w:rFonts w:ascii="Arial" w:hAnsi="Arial" w:cs="Arial"/>
        </w:rPr>
        <w:t xml:space="preserve">a. </w:t>
      </w:r>
      <w:r w:rsidRPr="00FF1D06">
        <w:rPr>
          <w:rFonts w:ascii="Arial" w:hAnsi="Arial" w:cs="Arial"/>
        </w:rPr>
        <w:t>What AI or machine learning capabilities are embedded in your platform to support ITSM and enterprise workflows (e.g., predictive intelligence, virtual agents, generative AI assistants)?</w:t>
      </w:r>
    </w:p>
    <w:p w:rsidR="001E0BA5" w:rsidP="001E0BA5">
      <w:pPr>
        <w:ind w:left="2160"/>
        <w:rPr>
          <w:rFonts w:ascii="Arial" w:hAnsi="Arial" w:cs="Arial"/>
        </w:rPr>
      </w:pPr>
      <w:r>
        <w:rPr>
          <w:rFonts w:ascii="Arial" w:hAnsi="Arial" w:cs="Arial"/>
        </w:rPr>
        <w:t xml:space="preserve">b. </w:t>
      </w:r>
      <w:r w:rsidRPr="00FF1D06">
        <w:rPr>
          <w:rFonts w:ascii="Arial" w:hAnsi="Arial" w:cs="Arial"/>
        </w:rPr>
        <w:t>Are these AI features native to the platform or do they require third-party integration?</w:t>
      </w:r>
    </w:p>
    <w:p w:rsidR="001E0BA5" w:rsidP="001E0BA5">
      <w:pPr>
        <w:rPr>
          <w:rFonts w:ascii="Arial" w:hAnsi="Arial" w:cs="Arial"/>
        </w:rPr>
      </w:pPr>
      <w:r>
        <w:rPr>
          <w:rFonts w:ascii="Arial" w:hAnsi="Arial" w:cs="Arial"/>
        </w:rPr>
        <w:tab/>
      </w:r>
      <w:r>
        <w:rPr>
          <w:rFonts w:ascii="Arial" w:hAnsi="Arial" w:cs="Arial"/>
        </w:rPr>
        <w:tab/>
        <w:t xml:space="preserve">3. </w:t>
      </w:r>
      <w:r w:rsidRPr="00FF1D06">
        <w:rPr>
          <w:rFonts w:ascii="Arial" w:hAnsi="Arial" w:cs="Arial"/>
        </w:rPr>
        <w:t>Low-Code / App &amp; Workflow Builders</w:t>
      </w:r>
    </w:p>
    <w:p w:rsidR="001E0BA5" w:rsidP="001E0BA5">
      <w:pPr>
        <w:ind w:left="2160"/>
        <w:rPr>
          <w:rFonts w:ascii="Arial" w:hAnsi="Arial" w:cs="Arial"/>
        </w:rPr>
      </w:pPr>
      <w:r>
        <w:rPr>
          <w:rFonts w:ascii="Arial" w:hAnsi="Arial" w:cs="Arial"/>
        </w:rPr>
        <w:t xml:space="preserve">a. </w:t>
      </w:r>
      <w:r w:rsidRPr="00FF1D06">
        <w:rPr>
          <w:rFonts w:ascii="Arial" w:hAnsi="Arial" w:cs="Arial"/>
        </w:rPr>
        <w:t>Does your platform provide low-code and / or no-code development tools to build applications, workflows, and automations</w:t>
      </w:r>
      <w:r>
        <w:rPr>
          <w:rFonts w:ascii="Arial" w:hAnsi="Arial" w:cs="Arial"/>
        </w:rPr>
        <w:t>?</w:t>
      </w:r>
    </w:p>
    <w:p w:rsidR="001E0BA5" w:rsidP="001E0BA5">
      <w:pPr>
        <w:ind w:left="2160"/>
        <w:rPr>
          <w:rFonts w:ascii="Arial" w:hAnsi="Arial" w:cs="Arial"/>
        </w:rPr>
      </w:pPr>
      <w:r>
        <w:rPr>
          <w:rFonts w:ascii="Arial" w:hAnsi="Arial" w:cs="Arial"/>
        </w:rPr>
        <w:t xml:space="preserve">b. </w:t>
      </w:r>
      <w:r w:rsidRPr="00FF1D06">
        <w:rPr>
          <w:rFonts w:ascii="Arial" w:hAnsi="Arial" w:cs="Arial"/>
        </w:rPr>
        <w:t>How does your tool ensure that low-code development aligns with enterprise governance and security requirements?</w:t>
      </w:r>
    </w:p>
    <w:p w:rsidR="001E0BA5" w:rsidP="001E0BA5">
      <w:pPr>
        <w:ind w:left="2160"/>
        <w:rPr>
          <w:rFonts w:ascii="Arial" w:hAnsi="Arial" w:cs="Arial"/>
        </w:rPr>
      </w:pPr>
      <w:r>
        <w:rPr>
          <w:rFonts w:ascii="Arial" w:hAnsi="Arial" w:cs="Arial"/>
        </w:rPr>
        <w:t xml:space="preserve">c. </w:t>
      </w:r>
      <w:r w:rsidRPr="00FF1D06">
        <w:rPr>
          <w:rFonts w:ascii="Arial" w:hAnsi="Arial" w:cs="Arial"/>
        </w:rPr>
        <w:t>Can applications built on your platform integrate natively with the ITSM modules, or are they siloed?</w:t>
      </w:r>
    </w:p>
    <w:p w:rsidR="001E0BA5" w:rsidP="001E0BA5">
      <w:pPr>
        <w:rPr>
          <w:rFonts w:ascii="Arial" w:hAnsi="Arial" w:cs="Arial"/>
        </w:rPr>
      </w:pPr>
      <w:r>
        <w:rPr>
          <w:rFonts w:ascii="Arial" w:hAnsi="Arial" w:cs="Arial"/>
        </w:rPr>
        <w:tab/>
      </w:r>
      <w:r>
        <w:rPr>
          <w:rFonts w:ascii="Arial" w:hAnsi="Arial" w:cs="Arial"/>
        </w:rPr>
        <w:tab/>
        <w:t xml:space="preserve">4. </w:t>
      </w:r>
      <w:r w:rsidRPr="00FF1D06">
        <w:rPr>
          <w:rFonts w:ascii="Arial" w:hAnsi="Arial" w:cs="Arial"/>
        </w:rPr>
        <w:t>IT Service Management (ITSM) Depth</w:t>
      </w:r>
    </w:p>
    <w:p w:rsidR="001E0BA5" w:rsidP="001E0BA5">
      <w:pPr>
        <w:ind w:left="2160"/>
        <w:rPr>
          <w:rFonts w:ascii="Arial" w:hAnsi="Arial" w:cs="Arial"/>
        </w:rPr>
      </w:pPr>
      <w:r>
        <w:rPr>
          <w:rFonts w:ascii="Arial" w:hAnsi="Arial" w:cs="Arial"/>
        </w:rPr>
        <w:t xml:space="preserve">a. </w:t>
      </w:r>
      <w:r w:rsidRPr="00FF1D06">
        <w:rPr>
          <w:rFonts w:ascii="Arial" w:hAnsi="Arial" w:cs="Arial"/>
        </w:rPr>
        <w:t>Describe your platform’s capabilities for incident, change, problem, and configuration management.</w:t>
      </w:r>
    </w:p>
    <w:p w:rsidR="001E0BA5" w:rsidP="001E0BA5">
      <w:pPr>
        <w:ind w:left="2160"/>
        <w:rPr>
          <w:rFonts w:ascii="Arial" w:hAnsi="Arial" w:cs="Arial"/>
        </w:rPr>
      </w:pPr>
      <w:r>
        <w:rPr>
          <w:rFonts w:ascii="Arial" w:hAnsi="Arial" w:cs="Arial"/>
        </w:rPr>
        <w:t xml:space="preserve">b. </w:t>
      </w:r>
      <w:r w:rsidRPr="00FF1D06">
        <w:rPr>
          <w:rFonts w:ascii="Arial" w:hAnsi="Arial" w:cs="Arial"/>
        </w:rPr>
        <w:t>Does your platform include a Configuration Management Database (CMDB)? If so, how is it maintained and integrated with IT operations?</w:t>
      </w:r>
    </w:p>
    <w:p w:rsidR="001E0BA5" w:rsidP="001E0BA5">
      <w:pPr>
        <w:ind w:left="2160"/>
        <w:rPr>
          <w:rFonts w:ascii="Arial" w:hAnsi="Arial" w:cs="Arial"/>
        </w:rPr>
      </w:pPr>
      <w:r>
        <w:rPr>
          <w:rFonts w:ascii="Arial" w:hAnsi="Arial" w:cs="Arial"/>
        </w:rPr>
        <w:t xml:space="preserve">c. </w:t>
      </w:r>
      <w:r w:rsidRPr="00FF1D06">
        <w:rPr>
          <w:rFonts w:ascii="Arial" w:hAnsi="Arial" w:cs="Arial"/>
        </w:rPr>
        <w:t>How does your platform support asset management and lifecycle tracking (hardware, software, and cloud resources)?</w:t>
      </w:r>
    </w:p>
    <w:p w:rsidR="001E0BA5" w:rsidP="001E0BA5">
      <w:pPr>
        <w:rPr>
          <w:rFonts w:ascii="Arial" w:hAnsi="Arial" w:cs="Arial"/>
        </w:rPr>
      </w:pPr>
      <w:r>
        <w:rPr>
          <w:rFonts w:ascii="Arial" w:hAnsi="Arial" w:cs="Arial"/>
        </w:rPr>
        <w:tab/>
      </w:r>
      <w:r>
        <w:rPr>
          <w:rFonts w:ascii="Arial" w:hAnsi="Arial" w:cs="Arial"/>
        </w:rPr>
        <w:tab/>
        <w:t xml:space="preserve">5. </w:t>
      </w:r>
      <w:r w:rsidRPr="00FF1D06">
        <w:rPr>
          <w:rFonts w:ascii="Arial" w:hAnsi="Arial" w:cs="Arial"/>
        </w:rPr>
        <w:t>Integration &amp; Interoperability</w:t>
      </w:r>
    </w:p>
    <w:p w:rsidR="001E0BA5" w:rsidP="001E0BA5">
      <w:pPr>
        <w:ind w:left="2160"/>
        <w:rPr>
          <w:rFonts w:ascii="Arial" w:hAnsi="Arial" w:cs="Arial"/>
        </w:rPr>
      </w:pPr>
      <w:r>
        <w:rPr>
          <w:rFonts w:ascii="Arial" w:hAnsi="Arial" w:cs="Arial"/>
        </w:rPr>
        <w:t xml:space="preserve">a. </w:t>
      </w:r>
      <w:r w:rsidRPr="00FF1D06">
        <w:rPr>
          <w:rFonts w:ascii="Arial" w:hAnsi="Arial" w:cs="Arial"/>
        </w:rPr>
        <w:t>What integration options does your platform support (e.g., APIs, plug-ins, Integration Hub, connectors)?</w:t>
      </w:r>
    </w:p>
    <w:p w:rsidR="001E0BA5" w:rsidP="001E0BA5">
      <w:pPr>
        <w:ind w:left="2160"/>
        <w:rPr>
          <w:rFonts w:ascii="Arial" w:hAnsi="Arial" w:cs="Arial"/>
        </w:rPr>
      </w:pPr>
      <w:r>
        <w:rPr>
          <w:rFonts w:ascii="Arial" w:hAnsi="Arial" w:cs="Arial"/>
        </w:rPr>
        <w:t xml:space="preserve">b. </w:t>
      </w:r>
      <w:r w:rsidRPr="00FF1D06">
        <w:rPr>
          <w:rFonts w:ascii="Arial" w:hAnsi="Arial" w:cs="Arial"/>
        </w:rPr>
        <w:t>Can your platform connect to federal systems and third-party tools securely while remaining compliant with FedRAMP and VA-specific requirements?</w:t>
      </w:r>
    </w:p>
    <w:p w:rsidR="001E0BA5" w:rsidP="001E0BA5">
      <w:pPr>
        <w:rPr>
          <w:rFonts w:ascii="Arial" w:hAnsi="Arial" w:cs="Arial"/>
        </w:rPr>
      </w:pPr>
      <w:r>
        <w:rPr>
          <w:rFonts w:ascii="Arial" w:hAnsi="Arial" w:cs="Arial"/>
        </w:rPr>
        <w:tab/>
      </w:r>
      <w:r>
        <w:rPr>
          <w:rFonts w:ascii="Arial" w:hAnsi="Arial" w:cs="Arial"/>
        </w:rPr>
        <w:tab/>
        <w:t>6. T</w:t>
      </w:r>
      <w:r w:rsidRPr="00FF1D06">
        <w:rPr>
          <w:rFonts w:ascii="Arial" w:hAnsi="Arial" w:cs="Arial"/>
        </w:rPr>
        <w:t>ransition, Migration, and Adoption</w:t>
      </w:r>
    </w:p>
    <w:p w:rsidR="001E0BA5" w:rsidP="001E0BA5">
      <w:pPr>
        <w:ind w:left="2160"/>
        <w:rPr>
          <w:rFonts w:ascii="Arial" w:hAnsi="Arial" w:cs="Arial"/>
        </w:rPr>
      </w:pPr>
      <w:r>
        <w:rPr>
          <w:rFonts w:ascii="Arial" w:hAnsi="Arial" w:cs="Arial"/>
        </w:rPr>
        <w:t xml:space="preserve">a. </w:t>
      </w:r>
      <w:r w:rsidRPr="00FF1D06">
        <w:rPr>
          <w:rFonts w:ascii="Arial" w:hAnsi="Arial" w:cs="Arial"/>
        </w:rPr>
        <w:t>Describe your approach to transitioning and migrating your platform into a new enterprise environment while maintaining continuity of critical operations.</w:t>
      </w:r>
    </w:p>
    <w:p w:rsidR="001E0BA5" w:rsidRPr="00FF1D06" w:rsidP="001E0BA5">
      <w:pPr>
        <w:ind w:left="2160"/>
        <w:rPr>
          <w:rFonts w:ascii="Arial" w:hAnsi="Arial" w:cs="Arial"/>
        </w:rPr>
      </w:pPr>
      <w:r>
        <w:rPr>
          <w:rFonts w:ascii="Arial" w:hAnsi="Arial" w:cs="Arial"/>
        </w:rPr>
        <w:t xml:space="preserve">b. </w:t>
      </w:r>
      <w:r w:rsidRPr="00FF1D06">
        <w:rPr>
          <w:rFonts w:ascii="Arial" w:hAnsi="Arial" w:cs="Arial"/>
        </w:rPr>
        <w:t>How will your company ensure that existing enterprise functions and capabilities are preserved or enhanced during migration?</w:t>
      </w:r>
    </w:p>
    <w:p w:rsidR="001E0BA5" w:rsidRPr="00FF1D06" w:rsidP="001E0BA5">
      <w:pPr>
        <w:ind w:left="2160"/>
        <w:rPr>
          <w:rFonts w:ascii="Arial" w:hAnsi="Arial" w:cs="Arial"/>
        </w:rPr>
      </w:pPr>
      <w:r>
        <w:rPr>
          <w:rFonts w:ascii="Arial" w:hAnsi="Arial" w:cs="Arial"/>
        </w:rPr>
        <w:t xml:space="preserve">c. </w:t>
      </w:r>
      <w:r w:rsidRPr="00FF1D06">
        <w:rPr>
          <w:rFonts w:ascii="Arial" w:hAnsi="Arial" w:cs="Arial"/>
        </w:rPr>
        <w:t>What strategies, tools, and methodologies do you use to minimize downtime and risk during a migration of this scale?</w:t>
      </w:r>
    </w:p>
    <w:p w:rsidR="001E0BA5" w:rsidRPr="00FF1D06" w:rsidP="001E0BA5">
      <w:pPr>
        <w:ind w:left="2160"/>
        <w:rPr>
          <w:rFonts w:ascii="Arial" w:hAnsi="Arial" w:cs="Arial"/>
        </w:rPr>
      </w:pPr>
      <w:r>
        <w:rPr>
          <w:rFonts w:ascii="Arial" w:hAnsi="Arial" w:cs="Arial"/>
        </w:rPr>
        <w:t xml:space="preserve">d. </w:t>
      </w:r>
      <w:r w:rsidRPr="00FF1D06">
        <w:rPr>
          <w:rFonts w:ascii="Arial" w:hAnsi="Arial" w:cs="Arial"/>
        </w:rPr>
        <w:t>What training approach will you provide to personnel, system administrators, and business stakeholders to ensure successful adoption and operational readiness?</w:t>
      </w:r>
    </w:p>
    <w:p w:rsidR="001E0BA5" w:rsidP="001E0BA5">
      <w:pPr>
        <w:ind w:left="2160"/>
        <w:rPr>
          <w:rFonts w:ascii="Arial" w:hAnsi="Arial" w:cs="Arial"/>
        </w:rPr>
      </w:pPr>
      <w:r>
        <w:rPr>
          <w:rFonts w:ascii="Arial" w:hAnsi="Arial" w:cs="Arial"/>
        </w:rPr>
        <w:t xml:space="preserve">e. </w:t>
      </w:r>
      <w:r w:rsidRPr="00FF1D06">
        <w:rPr>
          <w:rFonts w:ascii="Arial" w:hAnsi="Arial" w:cs="Arial"/>
        </w:rPr>
        <w:t>Provide an estimated timeline (e.g., phased rollout, pilot to full production) for transition to full production, including training, testing, and deployment.</w:t>
      </w:r>
    </w:p>
    <w:p w:rsidR="001E0BA5" w:rsidP="001E0BA5">
      <w:pPr>
        <w:rPr>
          <w:rFonts w:ascii="Arial" w:hAnsi="Arial" w:cs="Arial"/>
        </w:rPr>
      </w:pPr>
      <w:r>
        <w:rPr>
          <w:rFonts w:ascii="Arial" w:hAnsi="Arial" w:cs="Arial"/>
        </w:rPr>
        <w:tab/>
      </w:r>
      <w:r>
        <w:rPr>
          <w:rFonts w:ascii="Arial" w:hAnsi="Arial" w:cs="Arial"/>
        </w:rPr>
        <w:tab/>
        <w:t xml:space="preserve">7. </w:t>
      </w:r>
      <w:r w:rsidRPr="00FF1D06">
        <w:rPr>
          <w:rFonts w:ascii="Arial" w:hAnsi="Arial" w:cs="Arial"/>
        </w:rPr>
        <w:t>General Questions</w:t>
      </w:r>
    </w:p>
    <w:p w:rsidR="001E0BA5" w:rsidRPr="00FF1D06" w:rsidP="001E0BA5">
      <w:pPr>
        <w:ind w:left="2160"/>
        <w:rPr>
          <w:rFonts w:ascii="Arial" w:hAnsi="Arial" w:cs="Arial"/>
        </w:rPr>
      </w:pPr>
      <w:r>
        <w:rPr>
          <w:rFonts w:ascii="Arial" w:hAnsi="Arial" w:cs="Arial"/>
        </w:rPr>
        <w:t xml:space="preserve">a. </w:t>
      </w:r>
      <w:r w:rsidRPr="00FF1D06">
        <w:rPr>
          <w:rFonts w:ascii="Arial" w:hAnsi="Arial" w:cs="Arial"/>
        </w:rPr>
        <w:t>How does your platform ensure scalability across a federal enterprise of VA’s size and complexity?</w:t>
      </w:r>
    </w:p>
    <w:p w:rsidR="001E0BA5" w:rsidP="001E0BA5">
      <w:pPr>
        <w:ind w:left="2160"/>
        <w:rPr>
          <w:rFonts w:ascii="Arial" w:hAnsi="Arial" w:cs="Arial"/>
        </w:rPr>
      </w:pPr>
      <w:r>
        <w:rPr>
          <w:rFonts w:ascii="Arial" w:hAnsi="Arial" w:cs="Arial"/>
        </w:rPr>
        <w:t xml:space="preserve">b. </w:t>
      </w:r>
      <w:r w:rsidRPr="00FF1D06">
        <w:rPr>
          <w:rFonts w:ascii="Arial" w:hAnsi="Arial" w:cs="Arial"/>
        </w:rPr>
        <w:t>Describe your licensing model and how it supports enterprise agreements (ELA).</w:t>
      </w:r>
    </w:p>
    <w:p w:rsidR="001E0BA5" w:rsidRPr="00D85A44" w:rsidP="001E0BA5">
      <w:pPr>
        <w:ind w:left="2160"/>
        <w:rPr>
          <w:rFonts w:ascii="Arial" w:hAnsi="Arial" w:cs="Arial"/>
        </w:rPr>
      </w:pPr>
      <w:r>
        <w:rPr>
          <w:rFonts w:ascii="Arial" w:hAnsi="Arial" w:cs="Arial"/>
        </w:rPr>
        <w:t xml:space="preserve">c. </w:t>
      </w:r>
      <w:r w:rsidRPr="00FF1D06">
        <w:rPr>
          <w:rFonts w:ascii="Arial" w:hAnsi="Arial" w:cs="Arial"/>
        </w:rPr>
        <w:t>Provide details on security certifications (FedRAMP High, FISMA, HIPAA, etc.).</w:t>
      </w:r>
    </w:p>
    <w:p w:rsidR="001E0BA5" w:rsidRPr="007E3383" w:rsidP="001E0BA5">
      <w:pPr>
        <w:rPr>
          <w:rFonts w:ascii="Arial" w:hAnsi="Arial" w:cs="Arial"/>
        </w:rPr>
      </w:pPr>
      <w:r w:rsidRPr="007E3F40">
        <w:rPr>
          <w:rFonts w:ascii="Arial" w:hAnsi="Arial" w:cs="Arial"/>
        </w:rPr>
        <w:t xml:space="preserve">Responses are due no later than </w:t>
      </w:r>
      <w:r>
        <w:rPr>
          <w:rFonts w:ascii="Arial" w:hAnsi="Arial" w:cs="Arial"/>
        </w:rPr>
        <w:t>4</w:t>
      </w:r>
      <w:r w:rsidRPr="007E3F40">
        <w:rPr>
          <w:rFonts w:ascii="Arial" w:hAnsi="Arial" w:cs="Arial"/>
        </w:rPr>
        <w:t xml:space="preserve">PM EST, </w:t>
      </w:r>
      <w:r>
        <w:rPr>
          <w:rFonts w:ascii="Arial" w:hAnsi="Arial" w:cs="Arial"/>
        </w:rPr>
        <w:t>October 14</w:t>
      </w:r>
      <w:r w:rsidRPr="007E3F40">
        <w:rPr>
          <w:rFonts w:ascii="Arial" w:hAnsi="Arial" w:cs="Arial"/>
        </w:rPr>
        <w:t xml:space="preserve">, </w:t>
      </w:r>
      <w:r w:rsidRPr="007E3F40">
        <w:rPr>
          <w:rFonts w:ascii="Arial" w:hAnsi="Arial" w:cs="Arial"/>
        </w:rPr>
        <w:t>202</w:t>
      </w:r>
      <w:r>
        <w:rPr>
          <w:rFonts w:ascii="Arial" w:hAnsi="Arial" w:cs="Arial"/>
        </w:rPr>
        <w:t>5</w:t>
      </w:r>
      <w:r w:rsidRPr="007E3F40">
        <w:rPr>
          <w:rFonts w:ascii="Arial" w:hAnsi="Arial" w:cs="Arial"/>
        </w:rPr>
        <w:t xml:space="preserve"> via email to </w:t>
      </w:r>
      <w:r>
        <w:rPr>
          <w:rFonts w:ascii="Arial" w:hAnsi="Arial" w:cs="Arial"/>
        </w:rPr>
        <w:t>John A Adamitis</w:t>
      </w:r>
      <w:r w:rsidRPr="007E3F40">
        <w:rPr>
          <w:rFonts w:ascii="Arial" w:hAnsi="Arial" w:cs="Arial"/>
        </w:rPr>
        <w:t xml:space="preserve">, Contract Specialist at </w:t>
      </w:r>
      <w:r>
        <w:rPr>
          <w:rFonts w:ascii="Arial" w:hAnsi="Arial" w:cs="Arial"/>
        </w:rPr>
        <w:t>john.adamitis1@</w:t>
      </w:r>
      <w:r w:rsidRPr="007E3F40">
        <w:rPr>
          <w:rFonts w:ascii="Arial" w:hAnsi="Arial" w:cs="Arial"/>
        </w:rPr>
        <w:t xml:space="preserve">va.gov and </w:t>
      </w:r>
      <w:r>
        <w:rPr>
          <w:rFonts w:ascii="Arial" w:hAnsi="Arial" w:cs="Arial"/>
        </w:rPr>
        <w:t>Heather Utt</w:t>
      </w:r>
      <w:r w:rsidRPr="007E3F40">
        <w:rPr>
          <w:rFonts w:ascii="Arial" w:hAnsi="Arial" w:cs="Arial"/>
        </w:rPr>
        <w:t xml:space="preserve">, Contracting Officer at </w:t>
      </w:r>
      <w:r>
        <w:rPr>
          <w:rFonts w:ascii="Arial" w:hAnsi="Arial" w:cs="Arial"/>
        </w:rPr>
        <w:t>heather.utt</w:t>
      </w:r>
      <w:r w:rsidRPr="007E3F40">
        <w:rPr>
          <w:rFonts w:ascii="Arial" w:hAnsi="Arial" w:cs="Arial"/>
        </w:rPr>
        <w:t>@va.gov.  Please note “</w:t>
      </w:r>
      <w:r>
        <w:rPr>
          <w:rFonts w:ascii="Arial" w:hAnsi="Arial" w:cs="Arial"/>
        </w:rPr>
        <w:t>ITSMP</w:t>
      </w:r>
      <w:r w:rsidRPr="007E3F40">
        <w:rPr>
          <w:rFonts w:ascii="Arial" w:hAnsi="Arial" w:cs="Arial"/>
        </w:rPr>
        <w:t xml:space="preserve">” in the subject line of your response.  </w:t>
      </w:r>
      <w:bookmarkStart w:id="0" w:name="_Hlk534957808"/>
      <w:r w:rsidRPr="007E3F40">
        <w:rPr>
          <w:rFonts w:ascii="Arial" w:hAnsi="Arial" w:cs="Arial"/>
        </w:rPr>
        <w:t xml:space="preserve">Mark your response as “Proprietary Information” if the information is considered business sensitive.  The email file size shall not exceed 5 MB.  </w:t>
      </w:r>
      <w:bookmarkEnd w:id="0"/>
    </w:p>
    <w:p w:rsidR="00A13DAC" w:rsidRPr="001E0BA5" w:rsidP="001E0BA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nsid w:val="5BFC0DEA"/>
    <w:multiLevelType w:val="hybridMultilevel"/>
    <w:tmpl w:val="AAC26C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6C9E49B1"/>
    <w:multiLevelType w:val="hybridMultilevel"/>
    <w:tmpl w:val="C02AAC90"/>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0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80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978"/>
    <w:rPr>
      <w:rFonts w:eastAsiaTheme="majorEastAsia" w:cstheme="majorBidi"/>
      <w:color w:val="272727" w:themeColor="text1" w:themeTint="D8"/>
    </w:rPr>
  </w:style>
  <w:style w:type="paragraph" w:styleId="Quote">
    <w:name w:val="Quote"/>
    <w:basedOn w:val="Normal"/>
    <w:next w:val="Normal"/>
    <w:link w:val="QuoteChar"/>
    <w:uiPriority w:val="29"/>
    <w:qFormat/>
    <w:rsid w:val="00D80978"/>
    <w:pPr>
      <w:spacing w:before="160"/>
      <w:jc w:val="center"/>
    </w:pPr>
    <w:rPr>
      <w:i/>
      <w:iCs/>
      <w:color w:val="404040" w:themeColor="text1" w:themeTint="BF"/>
    </w:rPr>
  </w:style>
  <w:style w:type="character" w:customStyle="1" w:styleId="QuoteChar">
    <w:name w:val="Quote Char"/>
    <w:basedOn w:val="DefaultParagraphFont"/>
    <w:link w:val="Quote"/>
    <w:uiPriority w:val="29"/>
    <w:rsid w:val="00D80978"/>
    <w:rPr>
      <w:i/>
      <w:iCs/>
      <w:color w:val="404040" w:themeColor="text1" w:themeTint="BF"/>
    </w:rPr>
  </w:style>
  <w:style w:type="paragraph" w:styleId="IntenseQuote">
    <w:name w:val="Intense Quote"/>
    <w:basedOn w:val="Normal"/>
    <w:next w:val="Normal"/>
    <w:link w:val="IntenseQuoteChar"/>
    <w:uiPriority w:val="30"/>
    <w:qFormat/>
    <w:rsid w:val="00D8097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80978"/>
    <w:rPr>
      <w:i/>
      <w:iCs/>
      <w:color w:val="366092" w:themeColor="accent1" w:themeShade="BF"/>
    </w:rPr>
  </w:style>
  <w:style w:type="character" w:styleId="IntenseReference">
    <w:name w:val="Intense Reference"/>
    <w:basedOn w:val="DefaultParagraphFont"/>
    <w:uiPriority w:val="32"/>
    <w:qFormat/>
    <w:rsid w:val="00D80978"/>
    <w:rPr>
      <w:b/>
      <w:bCs/>
      <w:smallCaps/>
      <w:color w:val="366092" w:themeColor="accent1" w:themeShade="BF"/>
      <w:spacing w:val="5"/>
    </w:rPr>
  </w:style>
  <w:style w:type="paragraph" w:styleId="PlainText">
    <w:name w:val="Plain Text"/>
    <w:basedOn w:val="Normal"/>
    <w:link w:val="PlainTextChar"/>
    <w:uiPriority w:val="99"/>
    <w:unhideWhenUsed/>
    <w:rsid w:val="00F309B1"/>
    <w:rPr>
      <w:rFonts w:ascii="Consolas" w:eastAsia="Calibri" w:hAnsi="Consolas"/>
      <w:sz w:val="21"/>
      <w:szCs w:val="21"/>
    </w:rPr>
  </w:style>
  <w:style w:type="character" w:customStyle="1" w:styleId="PlainTextChar">
    <w:name w:val="Plain Text Char"/>
    <w:basedOn w:val="DefaultParagraphFont"/>
    <w:link w:val="PlainText"/>
    <w:uiPriority w:val="99"/>
    <w:rsid w:val="00F309B1"/>
    <w:rPr>
      <w:rFonts w:ascii="Consolas" w:eastAsia="Calibri" w:hAnsi="Consolas"/>
      <w:kern w:val="0"/>
      <w:sz w:val="21"/>
      <w:szCs w:val="21"/>
      <w14:ligatures w14:val="none"/>
    </w:rPr>
  </w:style>
  <w:style w:type="paragraph" w:customStyle="1" w:styleId="Default">
    <w:name w:val="Default"/>
    <w:basedOn w:val="Normal"/>
    <w:rsid w:val="00F309B1"/>
    <w:pPr>
      <w:autoSpaceDE w:val="0"/>
      <w:autoSpaceDN w:val="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2025-10-01T19:01:40Z</dcterms:created>
  <dcterms:modified xsi:type="dcterms:W3CDTF">2025-10-01T19:01:40Z</dcterms:modified>
</cp:coreProperties>
</file>