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7381" w14:textId="7B8D7D41" w:rsidR="005727EE" w:rsidRPr="00927F32" w:rsidRDefault="005727EE" w:rsidP="00402346">
      <w:pPr>
        <w:pStyle w:val="Title"/>
      </w:pPr>
      <w:r w:rsidRPr="00927F32">
        <w:t>STATEMENT OF WORK</w:t>
      </w:r>
      <w:r w:rsidR="00402346" w:rsidRPr="00927F32">
        <w:t xml:space="preserve"> </w:t>
      </w:r>
      <w:r w:rsidRPr="00927F32">
        <w:t>FORMAT</w:t>
      </w:r>
    </w:p>
    <w:p w14:paraId="45D935BD" w14:textId="77777777" w:rsidR="005727EE" w:rsidRPr="00927F32" w:rsidRDefault="005727EE">
      <w:pPr>
        <w:rPr>
          <w:b/>
        </w:rPr>
      </w:pPr>
    </w:p>
    <w:p w14:paraId="38EF70B9" w14:textId="5DF5F3D2" w:rsidR="005727EE" w:rsidRPr="00927F32" w:rsidRDefault="005727EE">
      <w:pPr>
        <w:rPr>
          <w:b/>
        </w:rPr>
      </w:pPr>
      <w:r w:rsidRPr="00927F32">
        <w:rPr>
          <w:b/>
        </w:rPr>
        <w:t xml:space="preserve">INTRODUCTION/BACKGROUND:  </w:t>
      </w:r>
    </w:p>
    <w:p w14:paraId="50728762" w14:textId="300A7E50" w:rsidR="00732D15" w:rsidRPr="00927F32" w:rsidRDefault="00732D15" w:rsidP="00732D15">
      <w:pPr>
        <w:ind w:firstLine="720"/>
      </w:pPr>
      <w:r w:rsidRPr="00927F32">
        <w:t xml:space="preserve">We discovered that normal, </w:t>
      </w:r>
      <w:r w:rsidRPr="00927F32">
        <w:rPr>
          <w:i/>
          <w:iCs/>
        </w:rPr>
        <w:t>healthy</w:t>
      </w:r>
      <w:r w:rsidRPr="00927F32">
        <w:t xml:space="preserve"> aging in the absence of neurodegenerative disease is associated with decline in the metabolism of the anterior cingulate cortex (ACC), a region of the brain supporting important cognitive functions such as selective attention. Furthermore, the metabolism in the ACC appears to mediate the relationship between age and attentional performance. The pathophysiology of these phenomena </w:t>
      </w:r>
      <w:proofErr w:type="gramStart"/>
      <w:r w:rsidRPr="00927F32">
        <w:t>are</w:t>
      </w:r>
      <w:proofErr w:type="gramEnd"/>
      <w:r w:rsidRPr="00927F32">
        <w:t xml:space="preserve"> entirely unknown but could provide insights into age-associated cognitive decline.</w:t>
      </w:r>
    </w:p>
    <w:p w14:paraId="2DFEC484" w14:textId="682B2860" w:rsidR="00732D15" w:rsidRPr="00927F32" w:rsidRDefault="00732D15" w:rsidP="00732D15">
      <w:pPr>
        <w:ind w:firstLine="720"/>
      </w:pPr>
      <w:r w:rsidRPr="00927F32">
        <w:t xml:space="preserve">Redox stress is universally observed associated with aging from prokaryotes to humans. One hypothesis is that the high rates of metabolism occurring in the ACC result </w:t>
      </w:r>
      <w:proofErr w:type="gramStart"/>
      <w:r w:rsidRPr="00927F32">
        <w:t>is</w:t>
      </w:r>
      <w:proofErr w:type="gramEnd"/>
      <w:r w:rsidRPr="00927F32">
        <w:t xml:space="preserve"> oxidative free radicals as an outcome of oxidative metabolism. If so, ACC hypometabolism should correlate with oxidative stress as measured with the redox potential from spectroscopic measurements of healthy participants. This hypothesis, if supportive, would motivate clinical trials using antioxidants such as nicotinamide riboside. We are also exploring this relationship </w:t>
      </w:r>
      <w:proofErr w:type="gramStart"/>
      <w:r w:rsidRPr="00927F32">
        <w:t>in</w:t>
      </w:r>
      <w:proofErr w:type="gramEnd"/>
      <w:r w:rsidRPr="00927F32">
        <w:t xml:space="preserve"> PTSD participants, to examine the effect of such stress on healthy aging.</w:t>
      </w:r>
    </w:p>
    <w:p w14:paraId="4403948C" w14:textId="77777777" w:rsidR="005727EE" w:rsidRPr="00927F32" w:rsidRDefault="005727EE"/>
    <w:p w14:paraId="586684FE" w14:textId="7EA98C99" w:rsidR="005727EE" w:rsidRPr="00927F32" w:rsidRDefault="005727EE">
      <w:pPr>
        <w:rPr>
          <w:b/>
        </w:rPr>
      </w:pPr>
      <w:r w:rsidRPr="00927F32">
        <w:rPr>
          <w:b/>
        </w:rPr>
        <w:t>OBJECTIVE:</w:t>
      </w:r>
    </w:p>
    <w:p w14:paraId="7008DEB6" w14:textId="77777777" w:rsidR="005727EE" w:rsidRPr="00927F32" w:rsidRDefault="005727EE"/>
    <w:p w14:paraId="6229F6A9" w14:textId="20AC1599" w:rsidR="00542E88" w:rsidRPr="00927F32" w:rsidRDefault="00732D15">
      <w:r w:rsidRPr="00927F32">
        <w:tab/>
        <w:t xml:space="preserve">The objective of this </w:t>
      </w:r>
      <w:r w:rsidR="00A76FDB" w:rsidRPr="00927F32">
        <w:t>study</w:t>
      </w:r>
      <w:r w:rsidRPr="00927F32">
        <w:t xml:space="preserve"> is to define normal aging related changes in the human brain to chart where pathology occurs.</w:t>
      </w:r>
      <w:r w:rsidR="0076703B">
        <w:t xml:space="preserve"> </w:t>
      </w:r>
      <w:r w:rsidRPr="00927F32">
        <w:t xml:space="preserve">This will be done with </w:t>
      </w:r>
      <w:r w:rsidR="004E1587" w:rsidRPr="00927F32">
        <w:t>MRI</w:t>
      </w:r>
      <w:r w:rsidRPr="00927F32">
        <w:t xml:space="preserve"> imaging and </w:t>
      </w:r>
      <w:r w:rsidR="004E1587" w:rsidRPr="00927F32">
        <w:t>PET/CT</w:t>
      </w:r>
      <w:r w:rsidRPr="00927F32">
        <w:t xml:space="preserve"> scans</w:t>
      </w:r>
      <w:r w:rsidR="004E1587" w:rsidRPr="00927F32">
        <w:t xml:space="preserve"> on normal human participants. </w:t>
      </w:r>
      <w:r w:rsidR="003548A4" w:rsidRPr="00927F32">
        <w:t>To</w:t>
      </w:r>
      <w:r w:rsidR="004E1587" w:rsidRPr="00927F32">
        <w:t xml:space="preserve"> determine that </w:t>
      </w:r>
      <w:r w:rsidR="003548A4" w:rsidRPr="00927F32">
        <w:t>older</w:t>
      </w:r>
      <w:r w:rsidR="004E1587" w:rsidRPr="00927F32">
        <w:t xml:space="preserve"> participants ar</w:t>
      </w:r>
      <w:r w:rsidR="003548A4" w:rsidRPr="00927F32">
        <w:t xml:space="preserve">e exhibiting normal </w:t>
      </w:r>
      <w:proofErr w:type="gramStart"/>
      <w:r w:rsidR="003548A4" w:rsidRPr="00927F32">
        <w:t>aging,</w:t>
      </w:r>
      <w:r w:rsidR="004E1587" w:rsidRPr="00927F32">
        <w:t xml:space="preserve"> and</w:t>
      </w:r>
      <w:proofErr w:type="gramEnd"/>
      <w:r w:rsidR="004E1587" w:rsidRPr="00927F32">
        <w:t xml:space="preserve"> not undergoing disease-related aging symptoms (</w:t>
      </w:r>
      <w:proofErr w:type="spellStart"/>
      <w:r w:rsidR="004E1587" w:rsidRPr="00927F32">
        <w:t>eg.</w:t>
      </w:r>
      <w:proofErr w:type="spellEnd"/>
      <w:r w:rsidR="004E1587" w:rsidRPr="00927F32">
        <w:t xml:space="preserve"> from Alzheimer’s, dementia, or other neurodegenerative disease), our team assesses cognitive health with chart reviews and normed neurocognitive assessments.</w:t>
      </w:r>
      <w:r w:rsidR="00A76FDB" w:rsidRPr="00927F32">
        <w:t xml:space="preserve"> To</w:t>
      </w:r>
      <w:r w:rsidR="003548A4" w:rsidRPr="00927F32">
        <w:t xml:space="preserve"> </w:t>
      </w:r>
      <w:r w:rsidR="004E1587" w:rsidRPr="00927F32">
        <w:t xml:space="preserve">eliminate </w:t>
      </w:r>
      <w:r w:rsidR="00AF7817" w:rsidRPr="00927F32">
        <w:t xml:space="preserve">the influence of </w:t>
      </w:r>
      <w:r w:rsidR="004E1587" w:rsidRPr="00927F32">
        <w:t xml:space="preserve">preclinical Alzheimer’s on our results, it is necessary to </w:t>
      </w:r>
      <w:r w:rsidR="00A76FDB" w:rsidRPr="00927F32">
        <w:t>utilize</w:t>
      </w:r>
      <w:r w:rsidR="004E1587" w:rsidRPr="00927F32">
        <w:t xml:space="preserve"> available blood tests to assess Alzheimer’s risk</w:t>
      </w:r>
      <w:r w:rsidR="00A76FDB" w:rsidRPr="00927F32">
        <w:t>. These blood tests will consist of</w:t>
      </w:r>
      <w:r w:rsidR="003548A4" w:rsidRPr="00927F32">
        <w:t xml:space="preserve"> APOE</w:t>
      </w:r>
      <w:r w:rsidR="002020D4">
        <w:t xml:space="preserve"> and</w:t>
      </w:r>
      <w:r w:rsidR="00AF7817" w:rsidRPr="00927F32">
        <w:t xml:space="preserve"> p-Tau 2</w:t>
      </w:r>
      <w:r w:rsidR="002020D4">
        <w:t>31</w:t>
      </w:r>
      <w:r w:rsidR="00AF7817" w:rsidRPr="00927F32">
        <w:t>, which sensitively differentiate amyloid positive from amyloid negative cognitively intact patients.</w:t>
      </w:r>
      <w:r w:rsidR="00E865A6" w:rsidRPr="00927F32">
        <w:t xml:space="preserve"> </w:t>
      </w:r>
    </w:p>
    <w:p w14:paraId="2DDB40AC" w14:textId="026AA003" w:rsidR="00542E88" w:rsidRPr="00927F32" w:rsidRDefault="00542E88"/>
    <w:p w14:paraId="2CAFFA70" w14:textId="20B22CE4" w:rsidR="00542E88" w:rsidRPr="00927F32" w:rsidRDefault="00287286" w:rsidP="009A0380">
      <w:r w:rsidRPr="00927F32">
        <w:t xml:space="preserve">The human specimen will be labeled by randomized number separate from participant’s ID number. </w:t>
      </w:r>
      <w:r w:rsidR="003B56F3" w:rsidRPr="00927F32">
        <w:t>The blood sample will be collected by the government personnel at the VA Medical Center (1 Veteran’s Drive, Minneapolis, MN 55</w:t>
      </w:r>
      <w:r w:rsidR="003619F0" w:rsidRPr="00927F32">
        <w:t xml:space="preserve">417) and will ship </w:t>
      </w:r>
      <w:r w:rsidR="00E462F3" w:rsidRPr="00927F32">
        <w:t>the required volume</w:t>
      </w:r>
      <w:r w:rsidR="003619F0" w:rsidRPr="00927F32">
        <w:t xml:space="preserve"> to the contractor</w:t>
      </w:r>
      <w:r w:rsidR="00E462F3" w:rsidRPr="00927F32">
        <w:t xml:space="preserve"> express on dry ice.</w:t>
      </w:r>
      <w:r w:rsidR="003619F0" w:rsidRPr="00927F32">
        <w:t xml:space="preserve"> </w:t>
      </w:r>
      <w:r w:rsidR="00AF7817" w:rsidRPr="00927F32">
        <w:t xml:space="preserve">The contractor shall process </w:t>
      </w:r>
      <w:r w:rsidR="00E865A6" w:rsidRPr="00927F32">
        <w:t xml:space="preserve">the </w:t>
      </w:r>
      <w:r w:rsidR="00AF7817" w:rsidRPr="00927F32">
        <w:t>blood samples using APOE and</w:t>
      </w:r>
      <w:r w:rsidR="00E865A6" w:rsidRPr="00927F32">
        <w:t xml:space="preserve"> </w:t>
      </w:r>
      <w:r w:rsidR="002020D4">
        <w:t>pTau2</w:t>
      </w:r>
      <w:r w:rsidR="00EE1148">
        <w:t>17</w:t>
      </w:r>
      <w:r w:rsidR="00AF7817" w:rsidRPr="00927F32">
        <w:t>.</w:t>
      </w:r>
      <w:r w:rsidR="008F2CC6" w:rsidRPr="00927F32">
        <w:t xml:space="preserve"> </w:t>
      </w:r>
      <w:r w:rsidR="00AF7817" w:rsidRPr="00927F32">
        <w:t>The contractor shall deliver sample</w:t>
      </w:r>
      <w:r w:rsidR="00E865A6" w:rsidRPr="00927F32">
        <w:t xml:space="preserve"> </w:t>
      </w:r>
      <w:r w:rsidR="00AF7817" w:rsidRPr="00927F32">
        <w:t xml:space="preserve">test results </w:t>
      </w:r>
      <w:r w:rsidR="00C516D4" w:rsidRPr="00927F32">
        <w:t xml:space="preserve">to the study team </w:t>
      </w:r>
      <w:r w:rsidR="009A0380" w:rsidRPr="00927F32">
        <w:t>within 15 days of receiving the sample</w:t>
      </w:r>
      <w:r w:rsidR="00591DB6" w:rsidRPr="00927F32">
        <w:t>.</w:t>
      </w:r>
      <w:r w:rsidR="00AF7817" w:rsidRPr="00927F32">
        <w:t xml:space="preserve"> </w:t>
      </w:r>
      <w:r w:rsidR="00591DB6" w:rsidRPr="00927F32">
        <w:t xml:space="preserve">The contractor shall notify the </w:t>
      </w:r>
      <w:r w:rsidR="00C516D4" w:rsidRPr="00927F32">
        <w:t xml:space="preserve">study team within 10 days </w:t>
      </w:r>
      <w:r w:rsidR="00591DB6" w:rsidRPr="00927F32">
        <w:t>upon receipt of insufficient sample</w:t>
      </w:r>
      <w:r w:rsidR="00FF4E4B" w:rsidRPr="00927F32">
        <w:t xml:space="preserve"> (defective, incomplete, or otherwise do not meet </w:t>
      </w:r>
      <w:r w:rsidR="00E865A6" w:rsidRPr="00927F32">
        <w:t xml:space="preserve">vendor </w:t>
      </w:r>
      <w:r w:rsidR="00FF4E4B" w:rsidRPr="00927F32">
        <w:t>requirements)</w:t>
      </w:r>
      <w:r w:rsidR="00AF0C9E" w:rsidRPr="00927F32">
        <w:t>, along with the reason for insufficiency</w:t>
      </w:r>
      <w:r w:rsidR="00591DB6" w:rsidRPr="00927F32">
        <w:t xml:space="preserve">. </w:t>
      </w:r>
      <w:r w:rsidR="00AF7817" w:rsidRPr="00927F32">
        <w:t xml:space="preserve">Invoices will be generated </w:t>
      </w:r>
      <w:r w:rsidR="009A0380" w:rsidRPr="00927F32">
        <w:t>upon the initiation of the contract and at the end of each month in which samples are processed.</w:t>
      </w:r>
    </w:p>
    <w:p w14:paraId="2EFB41D6" w14:textId="77777777" w:rsidR="009A0380" w:rsidRPr="00927F32" w:rsidRDefault="009A0380" w:rsidP="009A0380"/>
    <w:p w14:paraId="372F9996" w14:textId="0CD529B3" w:rsidR="005727EE" w:rsidRPr="00927F32" w:rsidRDefault="005727EE">
      <w:pPr>
        <w:rPr>
          <w:b/>
        </w:rPr>
      </w:pPr>
      <w:r w:rsidRPr="00927F32">
        <w:rPr>
          <w:b/>
        </w:rPr>
        <w:t xml:space="preserve">MAJOR REQUIREMENTS: </w:t>
      </w:r>
    </w:p>
    <w:p w14:paraId="3823D8EC" w14:textId="77777777" w:rsidR="005727EE" w:rsidRPr="00927F32" w:rsidRDefault="005727EE"/>
    <w:p w14:paraId="5245AFDF" w14:textId="7F3762A2" w:rsidR="005727EE" w:rsidRPr="00927F32" w:rsidRDefault="00C516D4" w:rsidP="00B27C38">
      <w:r w:rsidRPr="00927F32">
        <w:t>For</w:t>
      </w:r>
      <w:r w:rsidR="005727EE" w:rsidRPr="00927F32">
        <w:t xml:space="preserve"> the Contractor to accomplish the work under this task order/purchase order, it shall be necessary for the Contractor t</w:t>
      </w:r>
      <w:r w:rsidR="00472174" w:rsidRPr="00927F32">
        <w:t>o complete the following tasks:</w:t>
      </w:r>
      <w:r w:rsidR="005727EE" w:rsidRPr="00927F32">
        <w:t xml:space="preserve">  </w:t>
      </w:r>
    </w:p>
    <w:p w14:paraId="5678EB8E" w14:textId="77777777" w:rsidR="005727EE" w:rsidRPr="00927F32" w:rsidRDefault="005727EE"/>
    <w:p w14:paraId="59A77BC0" w14:textId="77777777" w:rsidR="00200A3F" w:rsidRDefault="00994CFB" w:rsidP="00200A3F">
      <w:pPr>
        <w:pStyle w:val="ListParagraph"/>
        <w:numPr>
          <w:ilvl w:val="0"/>
          <w:numId w:val="3"/>
        </w:numPr>
        <w:rPr>
          <w:rFonts w:ascii="Times New Roman" w:hAnsi="Times New Roman"/>
          <w:sz w:val="24"/>
          <w:szCs w:val="24"/>
        </w:rPr>
      </w:pPr>
      <w:r>
        <w:rPr>
          <w:rFonts w:ascii="Times New Roman" w:hAnsi="Times New Roman"/>
          <w:sz w:val="24"/>
          <w:szCs w:val="24"/>
        </w:rPr>
        <w:t xml:space="preserve">Have published </w:t>
      </w:r>
      <w:r w:rsidR="00B4098D">
        <w:rPr>
          <w:rFonts w:ascii="Times New Roman" w:hAnsi="Times New Roman"/>
          <w:sz w:val="24"/>
          <w:szCs w:val="24"/>
        </w:rPr>
        <w:t xml:space="preserve">evidence of </w:t>
      </w:r>
      <w:r>
        <w:rPr>
          <w:rFonts w:ascii="Times New Roman" w:hAnsi="Times New Roman"/>
          <w:sz w:val="24"/>
          <w:szCs w:val="24"/>
        </w:rPr>
        <w:t>their ability to p</w:t>
      </w:r>
      <w:r w:rsidR="00C516D4" w:rsidRPr="00927F32">
        <w:rPr>
          <w:rFonts w:ascii="Times New Roman" w:hAnsi="Times New Roman"/>
          <w:sz w:val="24"/>
          <w:szCs w:val="24"/>
        </w:rPr>
        <w:t>erfo</w:t>
      </w:r>
      <w:r>
        <w:rPr>
          <w:rFonts w:ascii="Times New Roman" w:hAnsi="Times New Roman"/>
          <w:sz w:val="24"/>
          <w:szCs w:val="24"/>
        </w:rPr>
        <w:t xml:space="preserve">rm </w:t>
      </w:r>
      <w:r w:rsidR="00200A3F">
        <w:rPr>
          <w:rFonts w:ascii="Times New Roman" w:hAnsi="Times New Roman"/>
          <w:sz w:val="24"/>
          <w:szCs w:val="24"/>
        </w:rPr>
        <w:t xml:space="preserve">sensitive, </w:t>
      </w:r>
      <w:r>
        <w:rPr>
          <w:rFonts w:ascii="Times New Roman" w:hAnsi="Times New Roman"/>
          <w:sz w:val="24"/>
          <w:szCs w:val="24"/>
        </w:rPr>
        <w:t>repeatable</w:t>
      </w:r>
      <w:r w:rsidR="00200A3F">
        <w:rPr>
          <w:rFonts w:ascii="Times New Roman" w:hAnsi="Times New Roman"/>
          <w:sz w:val="24"/>
          <w:szCs w:val="24"/>
        </w:rPr>
        <w:t>,</w:t>
      </w:r>
      <w:r>
        <w:rPr>
          <w:rFonts w:ascii="Times New Roman" w:hAnsi="Times New Roman"/>
          <w:sz w:val="24"/>
          <w:szCs w:val="24"/>
        </w:rPr>
        <w:t xml:space="preserve"> and validated APOE and pTau217 blood tests</w:t>
      </w:r>
      <w:r w:rsidR="00200A3F">
        <w:rPr>
          <w:rFonts w:ascii="Times New Roman" w:hAnsi="Times New Roman"/>
          <w:sz w:val="24"/>
          <w:szCs w:val="24"/>
        </w:rPr>
        <w:t xml:space="preserve"> with a high sample recovery rate</w:t>
      </w:r>
    </w:p>
    <w:p w14:paraId="7B628DAD" w14:textId="603C5934" w:rsidR="00EE1148" w:rsidRPr="00200A3F" w:rsidRDefault="00EE1148" w:rsidP="00200A3F">
      <w:pPr>
        <w:pStyle w:val="ListParagraph"/>
        <w:numPr>
          <w:ilvl w:val="0"/>
          <w:numId w:val="3"/>
        </w:numPr>
        <w:rPr>
          <w:rFonts w:ascii="Times New Roman" w:hAnsi="Times New Roman"/>
          <w:sz w:val="24"/>
          <w:szCs w:val="24"/>
        </w:rPr>
      </w:pPr>
      <w:r w:rsidRPr="00200A3F">
        <w:rPr>
          <w:rFonts w:ascii="Times New Roman" w:hAnsi="Times New Roman"/>
          <w:sz w:val="24"/>
          <w:szCs w:val="24"/>
        </w:rPr>
        <w:t xml:space="preserve">Perform tests in vendor’s lab using </w:t>
      </w:r>
      <w:r w:rsidR="00200A3F">
        <w:rPr>
          <w:rFonts w:ascii="Times New Roman" w:hAnsi="Times New Roman"/>
          <w:sz w:val="24"/>
          <w:szCs w:val="24"/>
        </w:rPr>
        <w:t>pre-frozen 1.5mL EDTA plasma/ 1.5mL red blood cells/ associated buffy coat.</w:t>
      </w:r>
    </w:p>
    <w:p w14:paraId="2B148A3F" w14:textId="24D23236" w:rsidR="00EE1148" w:rsidRPr="00FA641A" w:rsidRDefault="00EE1148" w:rsidP="00FA641A">
      <w:pPr>
        <w:pStyle w:val="ListParagraph"/>
        <w:numPr>
          <w:ilvl w:val="0"/>
          <w:numId w:val="3"/>
        </w:numPr>
        <w:rPr>
          <w:rFonts w:ascii="Times New Roman" w:hAnsi="Times New Roman"/>
          <w:sz w:val="24"/>
          <w:szCs w:val="24"/>
        </w:rPr>
      </w:pPr>
      <w:r>
        <w:rPr>
          <w:rFonts w:ascii="Times New Roman" w:hAnsi="Times New Roman"/>
          <w:sz w:val="24"/>
          <w:szCs w:val="24"/>
        </w:rPr>
        <w:t>Perform samples as individually received (not batched)</w:t>
      </w:r>
      <w:r w:rsidR="00FA641A">
        <w:rPr>
          <w:rFonts w:ascii="Times New Roman" w:hAnsi="Times New Roman"/>
          <w:sz w:val="24"/>
          <w:szCs w:val="24"/>
        </w:rPr>
        <w:t xml:space="preserve"> and provide results in ng/</w:t>
      </w:r>
      <w:proofErr w:type="spellStart"/>
      <w:r w:rsidR="00FA641A">
        <w:rPr>
          <w:rFonts w:ascii="Times New Roman" w:hAnsi="Times New Roman"/>
          <w:sz w:val="24"/>
          <w:szCs w:val="24"/>
        </w:rPr>
        <w:t>mL</w:t>
      </w:r>
      <w:r w:rsidR="00200A3F">
        <w:rPr>
          <w:rFonts w:ascii="Times New Roman" w:hAnsi="Times New Roman"/>
          <w:sz w:val="24"/>
          <w:szCs w:val="24"/>
        </w:rPr>
        <w:t>.</w:t>
      </w:r>
      <w:proofErr w:type="spellEnd"/>
    </w:p>
    <w:p w14:paraId="6D66506C" w14:textId="5177B7E4" w:rsidR="00F41F7B" w:rsidRPr="00927F32" w:rsidRDefault="00C516D4" w:rsidP="009A0380">
      <w:pPr>
        <w:pStyle w:val="ListParagraph"/>
        <w:numPr>
          <w:ilvl w:val="0"/>
          <w:numId w:val="3"/>
        </w:numPr>
        <w:rPr>
          <w:rFonts w:ascii="Times New Roman" w:hAnsi="Times New Roman"/>
          <w:sz w:val="24"/>
          <w:szCs w:val="24"/>
        </w:rPr>
      </w:pPr>
      <w:r w:rsidRPr="00927F32">
        <w:rPr>
          <w:rFonts w:ascii="Times New Roman" w:hAnsi="Times New Roman"/>
          <w:sz w:val="24"/>
          <w:szCs w:val="24"/>
        </w:rPr>
        <w:t xml:space="preserve">Share results of the tests with study team </w:t>
      </w:r>
      <w:r w:rsidR="009A0380" w:rsidRPr="00927F32">
        <w:rPr>
          <w:rFonts w:ascii="Times New Roman" w:hAnsi="Times New Roman"/>
          <w:sz w:val="24"/>
          <w:szCs w:val="24"/>
        </w:rPr>
        <w:t>within 15 days of receipt or notify of insufficient sample within 10 days of receipt.</w:t>
      </w:r>
    </w:p>
    <w:p w14:paraId="666AC8AC" w14:textId="41EF4ACF" w:rsidR="00D00420" w:rsidRPr="00927F32" w:rsidRDefault="00F41F7B" w:rsidP="009A0380">
      <w:pPr>
        <w:pStyle w:val="ListParagraph"/>
        <w:numPr>
          <w:ilvl w:val="0"/>
          <w:numId w:val="3"/>
        </w:numPr>
        <w:rPr>
          <w:rFonts w:ascii="Times New Roman" w:hAnsi="Times New Roman"/>
          <w:sz w:val="24"/>
          <w:szCs w:val="24"/>
        </w:rPr>
      </w:pPr>
      <w:r w:rsidRPr="00927F32">
        <w:rPr>
          <w:rFonts w:ascii="Times New Roman" w:hAnsi="Times New Roman"/>
          <w:sz w:val="24"/>
          <w:szCs w:val="24"/>
        </w:rPr>
        <w:t xml:space="preserve">Invoice in Tungsten within </w:t>
      </w:r>
      <w:r w:rsidR="009A59D7" w:rsidRPr="00927F32">
        <w:rPr>
          <w:rFonts w:ascii="Times New Roman" w:hAnsi="Times New Roman"/>
          <w:sz w:val="24"/>
          <w:szCs w:val="24"/>
        </w:rPr>
        <w:t>45</w:t>
      </w:r>
      <w:r w:rsidRPr="00927F32">
        <w:rPr>
          <w:rFonts w:ascii="Times New Roman" w:hAnsi="Times New Roman"/>
          <w:sz w:val="24"/>
          <w:szCs w:val="24"/>
        </w:rPr>
        <w:t xml:space="preserve"> days of sending the test results to the study team. </w:t>
      </w:r>
      <w:r w:rsidR="009A0380" w:rsidRPr="00927F32">
        <w:rPr>
          <w:rFonts w:ascii="Times New Roman" w:hAnsi="Times New Roman"/>
          <w:sz w:val="24"/>
          <w:szCs w:val="24"/>
        </w:rPr>
        <w:t xml:space="preserve"> </w:t>
      </w:r>
    </w:p>
    <w:p w14:paraId="0C1FF24B" w14:textId="77777777" w:rsidR="009A59D7" w:rsidRPr="00023E29" w:rsidRDefault="009A59D7" w:rsidP="009A59D7">
      <w:pPr>
        <w:tabs>
          <w:tab w:val="left" w:pos="360"/>
        </w:tabs>
        <w:rPr>
          <w:b/>
          <w:bCs/>
          <w:szCs w:val="24"/>
          <w:u w:val="single"/>
        </w:rPr>
      </w:pPr>
      <w:r w:rsidRPr="00023E29">
        <w:rPr>
          <w:b/>
          <w:bCs/>
          <w:szCs w:val="24"/>
          <w:u w:val="single"/>
        </w:rPr>
        <w:t>Requirements for Contract</w:t>
      </w:r>
    </w:p>
    <w:p w14:paraId="409ED627" w14:textId="77777777" w:rsidR="009A59D7" w:rsidRPr="00023E29" w:rsidRDefault="009A59D7" w:rsidP="009A59D7">
      <w:pPr>
        <w:tabs>
          <w:tab w:val="left" w:pos="360"/>
        </w:tabs>
        <w:rPr>
          <w:b/>
          <w:bCs/>
          <w:szCs w:val="24"/>
          <w:u w:val="single"/>
        </w:rPr>
      </w:pPr>
    </w:p>
    <w:p w14:paraId="288A64C5" w14:textId="2ED96656" w:rsidR="009A59D7" w:rsidRPr="00023E29" w:rsidRDefault="009A59D7" w:rsidP="009A59D7">
      <w:pPr>
        <w:pStyle w:val="ListParagraph"/>
        <w:numPr>
          <w:ilvl w:val="0"/>
          <w:numId w:val="10"/>
        </w:numPr>
        <w:tabs>
          <w:tab w:val="left" w:pos="360"/>
        </w:tabs>
        <w:spacing w:after="0" w:line="240" w:lineRule="auto"/>
        <w:rPr>
          <w:rFonts w:ascii="Times New Roman" w:hAnsi="Times New Roman"/>
          <w:sz w:val="24"/>
          <w:szCs w:val="24"/>
        </w:rPr>
      </w:pPr>
      <w:r w:rsidRPr="00023E29">
        <w:rPr>
          <w:rFonts w:ascii="Times New Roman" w:hAnsi="Times New Roman"/>
          <w:sz w:val="24"/>
          <w:szCs w:val="24"/>
        </w:rPr>
        <w:t>Firm-fixed price/Indefinite Delivery/Definite Quantity (IDIQ) contract to be able to purchase services/tests in smaller batches (indefinite delivery) during period of performance of the entire contract.</w:t>
      </w:r>
    </w:p>
    <w:p w14:paraId="6048A1CC" w14:textId="77777777" w:rsidR="009A59D7" w:rsidRPr="00023E29" w:rsidRDefault="009A59D7" w:rsidP="009A59D7">
      <w:pPr>
        <w:pStyle w:val="ListParagraph"/>
        <w:numPr>
          <w:ilvl w:val="0"/>
          <w:numId w:val="10"/>
        </w:numPr>
        <w:tabs>
          <w:tab w:val="left" w:pos="360"/>
        </w:tabs>
        <w:spacing w:after="0" w:line="240" w:lineRule="auto"/>
        <w:rPr>
          <w:rFonts w:ascii="Times New Roman" w:hAnsi="Times New Roman"/>
          <w:sz w:val="24"/>
          <w:szCs w:val="24"/>
        </w:rPr>
      </w:pPr>
      <w:r w:rsidRPr="00023E29">
        <w:rPr>
          <w:rFonts w:ascii="Times New Roman" w:hAnsi="Times New Roman"/>
          <w:sz w:val="24"/>
          <w:szCs w:val="24"/>
        </w:rPr>
        <w:t xml:space="preserve">Separate task orders will be ordered against </w:t>
      </w:r>
      <w:proofErr w:type="gramStart"/>
      <w:r w:rsidRPr="00023E29">
        <w:rPr>
          <w:rFonts w:ascii="Times New Roman" w:hAnsi="Times New Roman"/>
          <w:sz w:val="24"/>
          <w:szCs w:val="24"/>
        </w:rPr>
        <w:t>contract</w:t>
      </w:r>
      <w:proofErr w:type="gramEnd"/>
      <w:r w:rsidRPr="00023E29">
        <w:rPr>
          <w:rFonts w:ascii="Times New Roman" w:hAnsi="Times New Roman"/>
          <w:sz w:val="24"/>
          <w:szCs w:val="24"/>
        </w:rPr>
        <w:t xml:space="preserve"> at time of individual study need.</w:t>
      </w:r>
    </w:p>
    <w:p w14:paraId="5D73ECD8" w14:textId="77777777" w:rsidR="009A59D7" w:rsidRPr="00023E29" w:rsidRDefault="009A59D7" w:rsidP="009A59D7">
      <w:pPr>
        <w:pStyle w:val="ListParagraph"/>
        <w:numPr>
          <w:ilvl w:val="0"/>
          <w:numId w:val="10"/>
        </w:numPr>
        <w:tabs>
          <w:tab w:val="left" w:pos="360"/>
        </w:tabs>
        <w:spacing w:after="0" w:line="240" w:lineRule="auto"/>
        <w:rPr>
          <w:rFonts w:ascii="Times New Roman" w:hAnsi="Times New Roman"/>
          <w:sz w:val="24"/>
          <w:szCs w:val="24"/>
        </w:rPr>
      </w:pPr>
      <w:r w:rsidRPr="00023E29">
        <w:rPr>
          <w:rFonts w:ascii="Times New Roman" w:hAnsi="Times New Roman"/>
          <w:sz w:val="24"/>
          <w:szCs w:val="24"/>
        </w:rPr>
        <w:t>Funding will be obligated on individual task orders.</w:t>
      </w:r>
    </w:p>
    <w:p w14:paraId="4737EAE4" w14:textId="50DA216B" w:rsidR="009A59D7" w:rsidRPr="00023E29" w:rsidRDefault="009A59D7" w:rsidP="009A59D7">
      <w:pPr>
        <w:pStyle w:val="ListParagraph"/>
        <w:numPr>
          <w:ilvl w:val="0"/>
          <w:numId w:val="10"/>
        </w:numPr>
        <w:spacing w:after="0" w:line="240" w:lineRule="auto"/>
        <w:rPr>
          <w:rFonts w:ascii="Times New Roman" w:hAnsi="Times New Roman"/>
          <w:sz w:val="24"/>
          <w:szCs w:val="24"/>
        </w:rPr>
      </w:pPr>
      <w:r w:rsidRPr="00023E29">
        <w:rPr>
          <w:rFonts w:ascii="Times New Roman" w:hAnsi="Times New Roman"/>
          <w:sz w:val="24"/>
          <w:szCs w:val="24"/>
        </w:rPr>
        <w:t xml:space="preserve">Each order under a task order is active immediately upon the start date of the period of performance of the task order.  </w:t>
      </w:r>
    </w:p>
    <w:p w14:paraId="473B0146" w14:textId="77777777" w:rsidR="009A59D7" w:rsidRPr="00023E29" w:rsidRDefault="009A59D7" w:rsidP="009A59D7">
      <w:pPr>
        <w:tabs>
          <w:tab w:val="left" w:pos="360"/>
        </w:tabs>
        <w:spacing w:line="276" w:lineRule="auto"/>
        <w:rPr>
          <w:rFonts w:eastAsia="Calibri"/>
          <w:b/>
          <w:bCs/>
          <w:szCs w:val="24"/>
          <w:u w:val="single"/>
        </w:rPr>
      </w:pPr>
    </w:p>
    <w:p w14:paraId="3DACA91B" w14:textId="77777777" w:rsidR="009A59D7" w:rsidRPr="00023E29" w:rsidRDefault="009A59D7" w:rsidP="009A59D7">
      <w:pPr>
        <w:tabs>
          <w:tab w:val="left" w:pos="360"/>
        </w:tabs>
        <w:spacing w:line="276" w:lineRule="auto"/>
        <w:rPr>
          <w:rFonts w:eastAsia="Calibri"/>
          <w:b/>
          <w:bCs/>
          <w:szCs w:val="24"/>
          <w:u w:val="single"/>
        </w:rPr>
      </w:pPr>
      <w:r w:rsidRPr="00023E29">
        <w:rPr>
          <w:rFonts w:eastAsia="Calibri"/>
          <w:b/>
          <w:bCs/>
          <w:szCs w:val="24"/>
          <w:u w:val="single"/>
        </w:rPr>
        <w:t>Contract Type - (IDIQ)</w:t>
      </w:r>
    </w:p>
    <w:p w14:paraId="23E04003" w14:textId="77777777" w:rsidR="009A59D7" w:rsidRPr="00023E29" w:rsidRDefault="009A59D7" w:rsidP="009A59D7">
      <w:pPr>
        <w:tabs>
          <w:tab w:val="left" w:pos="360"/>
        </w:tabs>
        <w:spacing w:line="276" w:lineRule="auto"/>
        <w:rPr>
          <w:rFonts w:eastAsia="Calibri"/>
          <w:szCs w:val="24"/>
        </w:rPr>
      </w:pPr>
    </w:p>
    <w:p w14:paraId="6D046657" w14:textId="7E58ADFE" w:rsidR="009A59D7" w:rsidRPr="00023E29" w:rsidRDefault="009A59D7" w:rsidP="009A59D7">
      <w:pPr>
        <w:pStyle w:val="ListParagraph"/>
        <w:numPr>
          <w:ilvl w:val="0"/>
          <w:numId w:val="11"/>
        </w:numPr>
        <w:tabs>
          <w:tab w:val="left" w:pos="360"/>
        </w:tabs>
        <w:spacing w:after="0"/>
        <w:rPr>
          <w:rFonts w:ascii="Times New Roman" w:hAnsi="Times New Roman"/>
          <w:sz w:val="24"/>
          <w:szCs w:val="24"/>
        </w:rPr>
      </w:pPr>
      <w:r w:rsidRPr="00023E29">
        <w:rPr>
          <w:rFonts w:ascii="Times New Roman" w:hAnsi="Times New Roman"/>
          <w:sz w:val="24"/>
          <w:szCs w:val="24"/>
        </w:rPr>
        <w:t>Indefinite quantity, indefinite delivery- There is no set total amount of Research Studies identified for utilizing this Blood Assay Contract. Vendor shall have the capability to satisfy all new/future Research Study Task Order submissions throughout the life of the contract.</w:t>
      </w:r>
    </w:p>
    <w:p w14:paraId="5CD6FABC" w14:textId="77777777" w:rsidR="009A59D7" w:rsidRPr="00023E29" w:rsidRDefault="009A59D7" w:rsidP="009A59D7">
      <w:pPr>
        <w:pStyle w:val="ListParagraph"/>
        <w:numPr>
          <w:ilvl w:val="0"/>
          <w:numId w:val="11"/>
        </w:numPr>
        <w:tabs>
          <w:tab w:val="left" w:pos="360"/>
        </w:tabs>
        <w:spacing w:after="0"/>
        <w:rPr>
          <w:rFonts w:ascii="Times New Roman" w:hAnsi="Times New Roman"/>
          <w:sz w:val="24"/>
          <w:szCs w:val="24"/>
        </w:rPr>
      </w:pPr>
      <w:r w:rsidRPr="00023E29">
        <w:rPr>
          <w:rFonts w:ascii="Times New Roman" w:hAnsi="Times New Roman"/>
          <w:sz w:val="24"/>
          <w:szCs w:val="24"/>
        </w:rPr>
        <w:t xml:space="preserve">Task orders will be requested as needed, defining the clin item, quantity, and dollar amount will be identified within each task order. </w:t>
      </w:r>
    </w:p>
    <w:p w14:paraId="3E5DE420" w14:textId="77777777" w:rsidR="009A59D7" w:rsidRPr="00023E29" w:rsidRDefault="009A59D7" w:rsidP="009A59D7">
      <w:pPr>
        <w:pStyle w:val="ListParagraph"/>
        <w:numPr>
          <w:ilvl w:val="1"/>
          <w:numId w:val="11"/>
        </w:numPr>
        <w:tabs>
          <w:tab w:val="left" w:pos="360"/>
        </w:tabs>
        <w:spacing w:after="0"/>
        <w:rPr>
          <w:rFonts w:ascii="Times New Roman" w:hAnsi="Times New Roman"/>
          <w:sz w:val="24"/>
          <w:szCs w:val="24"/>
        </w:rPr>
      </w:pPr>
      <w:r w:rsidRPr="00023E29">
        <w:rPr>
          <w:rFonts w:ascii="Times New Roman" w:hAnsi="Times New Roman"/>
          <w:sz w:val="24"/>
          <w:szCs w:val="24"/>
        </w:rPr>
        <w:t xml:space="preserve">Task orders </w:t>
      </w:r>
      <w:proofErr w:type="gramStart"/>
      <w:r w:rsidRPr="00023E29">
        <w:rPr>
          <w:rFonts w:ascii="Times New Roman" w:hAnsi="Times New Roman"/>
          <w:sz w:val="24"/>
          <w:szCs w:val="24"/>
        </w:rPr>
        <w:t>are</w:t>
      </w:r>
      <w:proofErr w:type="gramEnd"/>
      <w:r w:rsidRPr="00023E29">
        <w:rPr>
          <w:rFonts w:ascii="Times New Roman" w:hAnsi="Times New Roman"/>
          <w:sz w:val="24"/>
          <w:szCs w:val="24"/>
        </w:rPr>
        <w:t xml:space="preserve"> not </w:t>
      </w:r>
      <w:proofErr w:type="gramStart"/>
      <w:r w:rsidRPr="00023E29">
        <w:rPr>
          <w:rFonts w:ascii="Times New Roman" w:hAnsi="Times New Roman"/>
          <w:sz w:val="24"/>
          <w:szCs w:val="24"/>
        </w:rPr>
        <w:t>exceed</w:t>
      </w:r>
      <w:proofErr w:type="gramEnd"/>
      <w:r w:rsidRPr="00023E29">
        <w:rPr>
          <w:rFonts w:ascii="Times New Roman" w:hAnsi="Times New Roman"/>
          <w:sz w:val="24"/>
          <w:szCs w:val="24"/>
        </w:rPr>
        <w:t xml:space="preserve"> a </w:t>
      </w:r>
      <w:proofErr w:type="gramStart"/>
      <w:r w:rsidRPr="00023E29">
        <w:rPr>
          <w:rFonts w:ascii="Times New Roman" w:hAnsi="Times New Roman"/>
          <w:sz w:val="24"/>
          <w:szCs w:val="24"/>
        </w:rPr>
        <w:t>12 month</w:t>
      </w:r>
      <w:proofErr w:type="gramEnd"/>
      <w:r w:rsidRPr="00023E29">
        <w:rPr>
          <w:rFonts w:ascii="Times New Roman" w:hAnsi="Times New Roman"/>
          <w:sz w:val="24"/>
          <w:szCs w:val="24"/>
        </w:rPr>
        <w:t xml:space="preserve"> period.</w:t>
      </w:r>
    </w:p>
    <w:p w14:paraId="330573B2" w14:textId="1E79800F" w:rsidR="009A59D7" w:rsidRPr="00023E29" w:rsidRDefault="009A59D7" w:rsidP="009A59D7">
      <w:pPr>
        <w:pStyle w:val="ListParagraph"/>
        <w:numPr>
          <w:ilvl w:val="0"/>
          <w:numId w:val="11"/>
        </w:numPr>
        <w:tabs>
          <w:tab w:val="left" w:pos="360"/>
        </w:tabs>
        <w:spacing w:after="0"/>
        <w:rPr>
          <w:rFonts w:ascii="Times New Roman" w:hAnsi="Times New Roman"/>
          <w:sz w:val="24"/>
          <w:szCs w:val="24"/>
        </w:rPr>
      </w:pPr>
      <w:r w:rsidRPr="00023E29">
        <w:rPr>
          <w:rFonts w:ascii="Times New Roman" w:hAnsi="Times New Roman"/>
          <w:sz w:val="24"/>
          <w:szCs w:val="24"/>
        </w:rPr>
        <w:t xml:space="preserve">This will be a </w:t>
      </w:r>
      <w:proofErr w:type="gramStart"/>
      <w:r w:rsidRPr="00023E29">
        <w:rPr>
          <w:rFonts w:ascii="Times New Roman" w:hAnsi="Times New Roman"/>
          <w:sz w:val="24"/>
          <w:szCs w:val="24"/>
        </w:rPr>
        <w:t>3 year</w:t>
      </w:r>
      <w:proofErr w:type="gramEnd"/>
      <w:r w:rsidRPr="00023E29">
        <w:rPr>
          <w:rFonts w:ascii="Times New Roman" w:hAnsi="Times New Roman"/>
          <w:sz w:val="24"/>
          <w:szCs w:val="24"/>
        </w:rPr>
        <w:t xml:space="preserve"> IDIQ contract (Base, Year 1 &amp; Year 2) with no </w:t>
      </w:r>
      <w:proofErr w:type="gramStart"/>
      <w:r w:rsidRPr="00023E29">
        <w:rPr>
          <w:rFonts w:ascii="Times New Roman" w:hAnsi="Times New Roman"/>
          <w:sz w:val="24"/>
          <w:szCs w:val="24"/>
        </w:rPr>
        <w:t>option years</w:t>
      </w:r>
      <w:proofErr w:type="gramEnd"/>
      <w:r w:rsidRPr="00023E29">
        <w:rPr>
          <w:rFonts w:ascii="Times New Roman" w:hAnsi="Times New Roman"/>
          <w:sz w:val="24"/>
          <w:szCs w:val="24"/>
        </w:rPr>
        <w:t xml:space="preserve">. </w:t>
      </w:r>
    </w:p>
    <w:p w14:paraId="7F527FB7" w14:textId="77777777" w:rsidR="005727EE" w:rsidRPr="00927F32" w:rsidRDefault="005727EE"/>
    <w:p w14:paraId="47FCC4F1" w14:textId="68093F4F" w:rsidR="009A59D7" w:rsidRPr="00927F32" w:rsidRDefault="009A59D7">
      <w:r w:rsidRPr="00927F32">
        <w:t>Estimated Quantity for the entire Period of Performance of the Contract</w:t>
      </w:r>
    </w:p>
    <w:p w14:paraId="2171E1A2" w14:textId="77777777" w:rsidR="009A59D7" w:rsidRPr="00927F32" w:rsidRDefault="009A59D7"/>
    <w:tbl>
      <w:tblPr>
        <w:tblStyle w:val="TableGrid"/>
        <w:tblW w:w="0" w:type="auto"/>
        <w:tblLook w:val="04A0" w:firstRow="1" w:lastRow="0" w:firstColumn="1" w:lastColumn="0" w:noHBand="0" w:noVBand="1"/>
      </w:tblPr>
      <w:tblGrid>
        <w:gridCol w:w="2785"/>
        <w:gridCol w:w="5845"/>
      </w:tblGrid>
      <w:tr w:rsidR="009A59D7" w:rsidRPr="00927F32" w14:paraId="63A184A6" w14:textId="77777777" w:rsidTr="00927F32">
        <w:tc>
          <w:tcPr>
            <w:tcW w:w="2785" w:type="dxa"/>
          </w:tcPr>
          <w:p w14:paraId="01CB5B1C" w14:textId="77777777" w:rsidR="009A59D7" w:rsidRPr="00927F32" w:rsidRDefault="009A59D7" w:rsidP="00D83A79">
            <w:pPr>
              <w:rPr>
                <w:b/>
                <w:bCs/>
              </w:rPr>
            </w:pPr>
            <w:r w:rsidRPr="00927F32">
              <w:rPr>
                <w:b/>
                <w:bCs/>
              </w:rPr>
              <w:t>Description</w:t>
            </w:r>
          </w:p>
        </w:tc>
        <w:tc>
          <w:tcPr>
            <w:tcW w:w="5845" w:type="dxa"/>
          </w:tcPr>
          <w:p w14:paraId="7172FEAF" w14:textId="25AB7A75" w:rsidR="009A59D7" w:rsidRPr="00927F32" w:rsidRDefault="009A59D7" w:rsidP="00D83A79">
            <w:pPr>
              <w:rPr>
                <w:b/>
                <w:bCs/>
              </w:rPr>
            </w:pPr>
            <w:r w:rsidRPr="00927F32">
              <w:rPr>
                <w:b/>
                <w:bCs/>
              </w:rPr>
              <w:t>Number of Samples for Blood Assay</w:t>
            </w:r>
          </w:p>
        </w:tc>
      </w:tr>
      <w:tr w:rsidR="009A59D7" w:rsidRPr="00927F32" w14:paraId="1C44F5FE" w14:textId="77777777" w:rsidTr="00927F32">
        <w:tc>
          <w:tcPr>
            <w:tcW w:w="2785" w:type="dxa"/>
          </w:tcPr>
          <w:p w14:paraId="466AB5A3" w14:textId="77777777" w:rsidR="009A59D7" w:rsidRPr="00927F32" w:rsidRDefault="009A59D7" w:rsidP="00D83A79">
            <w:r w:rsidRPr="00927F32">
              <w:t>Base Year</w:t>
            </w:r>
          </w:p>
        </w:tc>
        <w:tc>
          <w:tcPr>
            <w:tcW w:w="5845" w:type="dxa"/>
          </w:tcPr>
          <w:p w14:paraId="06C7062F" w14:textId="579D3680" w:rsidR="009A59D7" w:rsidRPr="00927F32" w:rsidRDefault="009A59D7" w:rsidP="00D83A79">
            <w:r w:rsidRPr="00927F32">
              <w:t>25</w:t>
            </w:r>
          </w:p>
        </w:tc>
      </w:tr>
      <w:tr w:rsidR="009A59D7" w:rsidRPr="00927F32" w14:paraId="701A7BE6" w14:textId="77777777" w:rsidTr="00927F32">
        <w:tc>
          <w:tcPr>
            <w:tcW w:w="2785" w:type="dxa"/>
          </w:tcPr>
          <w:p w14:paraId="1C9DDE9A" w14:textId="77777777" w:rsidR="009A59D7" w:rsidRPr="00927F32" w:rsidRDefault="009A59D7" w:rsidP="00D83A79">
            <w:r w:rsidRPr="00927F32">
              <w:t>Option Year 1</w:t>
            </w:r>
          </w:p>
        </w:tc>
        <w:tc>
          <w:tcPr>
            <w:tcW w:w="5845" w:type="dxa"/>
          </w:tcPr>
          <w:p w14:paraId="6F717ECD" w14:textId="6FBDC1B7" w:rsidR="009A59D7" w:rsidRPr="00927F32" w:rsidRDefault="00F71E7E" w:rsidP="00D83A79">
            <w:r w:rsidRPr="00927F32">
              <w:t>25</w:t>
            </w:r>
          </w:p>
        </w:tc>
      </w:tr>
      <w:tr w:rsidR="009A59D7" w:rsidRPr="00927F32" w14:paraId="20C7F922" w14:textId="77777777" w:rsidTr="00927F32">
        <w:tc>
          <w:tcPr>
            <w:tcW w:w="2785" w:type="dxa"/>
          </w:tcPr>
          <w:p w14:paraId="43102974" w14:textId="77777777" w:rsidR="009A59D7" w:rsidRPr="00927F32" w:rsidRDefault="009A59D7" w:rsidP="00D83A79">
            <w:r w:rsidRPr="00927F32">
              <w:t>Option Year 2</w:t>
            </w:r>
          </w:p>
        </w:tc>
        <w:tc>
          <w:tcPr>
            <w:tcW w:w="5845" w:type="dxa"/>
          </w:tcPr>
          <w:p w14:paraId="5E132D91" w14:textId="5AEC500C" w:rsidR="009A59D7" w:rsidRPr="00927F32" w:rsidRDefault="00836169" w:rsidP="00D83A79">
            <w:r w:rsidRPr="00927F32">
              <w:t>25</w:t>
            </w:r>
          </w:p>
        </w:tc>
      </w:tr>
    </w:tbl>
    <w:p w14:paraId="537D1CEC" w14:textId="77777777" w:rsidR="009A59D7" w:rsidRPr="00927F32" w:rsidRDefault="009A59D7"/>
    <w:p w14:paraId="1AFA9E5F" w14:textId="77777777" w:rsidR="005727EE" w:rsidRPr="00927F32" w:rsidRDefault="005727EE" w:rsidP="00C516D4">
      <w:r w:rsidRPr="00927F32">
        <w:t>The Government and the Contractor understand and agree that the services to be delivered under this contract by the Contractor to the Government are non-personal services and the parties recognize and agree that no employer-employee or master-</w:t>
      </w:r>
      <w:r w:rsidRPr="00927F32">
        <w:lastRenderedPageBreak/>
        <w:t>servant relationships exist or will exist under the contract between the Government and the Contractor’s employees.</w:t>
      </w:r>
    </w:p>
    <w:p w14:paraId="412C66DC" w14:textId="260FD86D" w:rsidR="005727EE" w:rsidRPr="00927F32" w:rsidRDefault="005727EE" w:rsidP="00F41F7B"/>
    <w:p w14:paraId="5F72EB39" w14:textId="77777777" w:rsidR="005727EE" w:rsidRPr="00927F32" w:rsidRDefault="005727EE"/>
    <w:p w14:paraId="56B6D9B9" w14:textId="2CB1AD45" w:rsidR="005727EE" w:rsidRPr="00927F32" w:rsidRDefault="005727EE">
      <w:pPr>
        <w:rPr>
          <w:b/>
        </w:rPr>
      </w:pPr>
      <w:r w:rsidRPr="00927F32">
        <w:rPr>
          <w:b/>
        </w:rPr>
        <w:t>CONTRACTING OFFICER'S REPRESENTATIVE (COR):</w:t>
      </w:r>
    </w:p>
    <w:p w14:paraId="74BCEF89" w14:textId="77777777" w:rsidR="00F41F7B" w:rsidRPr="00927F32" w:rsidRDefault="00F41F7B">
      <w:pPr>
        <w:rPr>
          <w:b/>
        </w:rPr>
      </w:pPr>
    </w:p>
    <w:p w14:paraId="75B04D37" w14:textId="3C5E4735" w:rsidR="005727EE" w:rsidRPr="00927F32" w:rsidRDefault="005727EE" w:rsidP="00260273">
      <w:r w:rsidRPr="00927F32">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14:paraId="078F29ED" w14:textId="77777777" w:rsidR="005727EE" w:rsidRPr="00927F32" w:rsidRDefault="005727EE"/>
    <w:p w14:paraId="1A480ECA" w14:textId="744FB872" w:rsidR="005727EE" w:rsidRPr="00927F32" w:rsidRDefault="005727EE">
      <w:pPr>
        <w:rPr>
          <w:b/>
        </w:rPr>
      </w:pPr>
      <w:r w:rsidRPr="00927F32">
        <w:rPr>
          <w:b/>
        </w:rPr>
        <w:t xml:space="preserve">REPORTS/DELIVERABLES:  </w:t>
      </w:r>
    </w:p>
    <w:p w14:paraId="596C1CDE" w14:textId="77777777" w:rsidR="005727EE" w:rsidRPr="00927F32" w:rsidRDefault="005727EE"/>
    <w:p w14:paraId="43CB6E03" w14:textId="056FE2E5" w:rsidR="00A22486" w:rsidRPr="002020D4" w:rsidRDefault="009A0380" w:rsidP="00C672AF">
      <w:pPr>
        <w:pStyle w:val="ListParagraph"/>
        <w:numPr>
          <w:ilvl w:val="0"/>
          <w:numId w:val="7"/>
        </w:numPr>
        <w:rPr>
          <w:rFonts w:ascii="Times New Roman" w:hAnsi="Times New Roman"/>
        </w:rPr>
      </w:pPr>
      <w:r w:rsidRPr="002020D4">
        <w:rPr>
          <w:rFonts w:ascii="Times New Roman" w:hAnsi="Times New Roman"/>
        </w:rPr>
        <w:t>Reports</w:t>
      </w:r>
      <w:r w:rsidR="002A314D" w:rsidRPr="002020D4">
        <w:rPr>
          <w:rFonts w:ascii="Times New Roman" w:hAnsi="Times New Roman"/>
        </w:rPr>
        <w:t xml:space="preserve"> with </w:t>
      </w:r>
      <w:r w:rsidR="00260273" w:rsidRPr="002020D4">
        <w:rPr>
          <w:rFonts w:ascii="Times New Roman" w:hAnsi="Times New Roman"/>
        </w:rPr>
        <w:t xml:space="preserve">APOE and </w:t>
      </w:r>
      <w:r w:rsidR="002020D4" w:rsidRPr="002020D4">
        <w:rPr>
          <w:rFonts w:ascii="Times New Roman" w:hAnsi="Times New Roman"/>
        </w:rPr>
        <w:t xml:space="preserve">PTau231 </w:t>
      </w:r>
      <w:r w:rsidR="002A314D" w:rsidRPr="002020D4">
        <w:rPr>
          <w:rFonts w:ascii="Times New Roman" w:hAnsi="Times New Roman"/>
        </w:rPr>
        <w:t xml:space="preserve">results within </w:t>
      </w:r>
      <w:r w:rsidRPr="002020D4">
        <w:rPr>
          <w:rFonts w:ascii="Times New Roman" w:hAnsi="Times New Roman"/>
        </w:rPr>
        <w:t>15</w:t>
      </w:r>
      <w:r w:rsidR="002A314D" w:rsidRPr="002020D4">
        <w:rPr>
          <w:rFonts w:ascii="Times New Roman" w:hAnsi="Times New Roman"/>
        </w:rPr>
        <w:t xml:space="preserve"> days from receiving </w:t>
      </w:r>
      <w:r w:rsidR="00260273" w:rsidRPr="002020D4">
        <w:rPr>
          <w:rFonts w:ascii="Times New Roman" w:hAnsi="Times New Roman"/>
        </w:rPr>
        <w:t xml:space="preserve">each </w:t>
      </w:r>
      <w:r w:rsidR="002A314D" w:rsidRPr="002020D4">
        <w:rPr>
          <w:rFonts w:ascii="Times New Roman" w:hAnsi="Times New Roman"/>
        </w:rPr>
        <w:t>sample</w:t>
      </w:r>
      <w:r w:rsidR="00260273" w:rsidRPr="002020D4">
        <w:rPr>
          <w:rFonts w:ascii="Times New Roman" w:hAnsi="Times New Roman"/>
        </w:rPr>
        <w:t xml:space="preserve"> (</w:t>
      </w:r>
      <w:r w:rsidR="00C672AF" w:rsidRPr="002020D4">
        <w:rPr>
          <w:rFonts w:ascii="Times New Roman" w:hAnsi="Times New Roman"/>
        </w:rPr>
        <w:t>25 samples per year over 3 years, 75 samples total</w:t>
      </w:r>
      <w:r w:rsidR="00260273" w:rsidRPr="002020D4">
        <w:rPr>
          <w:rFonts w:ascii="Times New Roman" w:hAnsi="Times New Roman"/>
        </w:rPr>
        <w:t>)</w:t>
      </w:r>
    </w:p>
    <w:p w14:paraId="235403E4" w14:textId="77777777" w:rsidR="009A0380" w:rsidRPr="00927F32" w:rsidRDefault="009A0380" w:rsidP="009A0380">
      <w:pPr>
        <w:ind w:left="360"/>
      </w:pPr>
    </w:p>
    <w:p w14:paraId="787A3961" w14:textId="61ADE20A" w:rsidR="005727EE" w:rsidRPr="00927F32" w:rsidRDefault="005727EE">
      <w:pPr>
        <w:rPr>
          <w:b/>
        </w:rPr>
      </w:pPr>
      <w:r w:rsidRPr="00927F32">
        <w:rPr>
          <w:b/>
        </w:rPr>
        <w:t xml:space="preserve">PERIOD OF SERVICE:  </w:t>
      </w:r>
    </w:p>
    <w:p w14:paraId="65FEC11B" w14:textId="2E41525A" w:rsidR="005727EE" w:rsidRPr="00927F32" w:rsidRDefault="005727EE" w:rsidP="00260273"/>
    <w:tbl>
      <w:tblPr>
        <w:tblStyle w:val="TableGrid"/>
        <w:tblW w:w="0" w:type="auto"/>
        <w:tblLook w:val="04A0" w:firstRow="1" w:lastRow="0" w:firstColumn="1" w:lastColumn="0" w:noHBand="0" w:noVBand="1"/>
      </w:tblPr>
      <w:tblGrid>
        <w:gridCol w:w="4315"/>
        <w:gridCol w:w="4315"/>
      </w:tblGrid>
      <w:tr w:rsidR="00287286" w:rsidRPr="00927F32" w14:paraId="2450B62C" w14:textId="77777777" w:rsidTr="00287286">
        <w:tc>
          <w:tcPr>
            <w:tcW w:w="4315" w:type="dxa"/>
          </w:tcPr>
          <w:p w14:paraId="2940E698" w14:textId="0DE7B476" w:rsidR="00287286" w:rsidRPr="00927F32" w:rsidRDefault="00287286" w:rsidP="00260273">
            <w:r w:rsidRPr="00927F32">
              <w:t>Description</w:t>
            </w:r>
          </w:p>
        </w:tc>
        <w:tc>
          <w:tcPr>
            <w:tcW w:w="4315" w:type="dxa"/>
          </w:tcPr>
          <w:p w14:paraId="39DB1210" w14:textId="3CB5DF0E" w:rsidR="00287286" w:rsidRPr="00927F32" w:rsidRDefault="00287286" w:rsidP="00260273">
            <w:r w:rsidRPr="00927F32">
              <w:t>Year</w:t>
            </w:r>
          </w:p>
        </w:tc>
      </w:tr>
      <w:tr w:rsidR="00287286" w:rsidRPr="00927F32" w14:paraId="586F2F24" w14:textId="77777777" w:rsidTr="00287286">
        <w:tc>
          <w:tcPr>
            <w:tcW w:w="4315" w:type="dxa"/>
          </w:tcPr>
          <w:p w14:paraId="47697EF7" w14:textId="43FF9113" w:rsidR="00287286" w:rsidRPr="00927F32" w:rsidRDefault="00287286" w:rsidP="00260273">
            <w:r w:rsidRPr="00927F32">
              <w:t>Base Year</w:t>
            </w:r>
          </w:p>
        </w:tc>
        <w:tc>
          <w:tcPr>
            <w:tcW w:w="4315" w:type="dxa"/>
          </w:tcPr>
          <w:p w14:paraId="3538A06C" w14:textId="44F5F080" w:rsidR="00287286" w:rsidRPr="00927F32" w:rsidRDefault="00287286" w:rsidP="00260273">
            <w:r w:rsidRPr="00927F32">
              <w:t>202</w:t>
            </w:r>
            <w:r w:rsidR="002020D4">
              <w:t>6</w:t>
            </w:r>
          </w:p>
        </w:tc>
      </w:tr>
      <w:tr w:rsidR="00287286" w:rsidRPr="00927F32" w14:paraId="323E4165" w14:textId="77777777" w:rsidTr="00287286">
        <w:tc>
          <w:tcPr>
            <w:tcW w:w="4315" w:type="dxa"/>
          </w:tcPr>
          <w:p w14:paraId="3C706519" w14:textId="29484872" w:rsidR="00287286" w:rsidRPr="00927F32" w:rsidRDefault="00287286" w:rsidP="00260273">
            <w:r w:rsidRPr="00927F32">
              <w:t>Option Year 1</w:t>
            </w:r>
          </w:p>
        </w:tc>
        <w:tc>
          <w:tcPr>
            <w:tcW w:w="4315" w:type="dxa"/>
          </w:tcPr>
          <w:p w14:paraId="3EE354F0" w14:textId="7DC61851" w:rsidR="00287286" w:rsidRPr="00927F32" w:rsidRDefault="00287286" w:rsidP="00260273">
            <w:r w:rsidRPr="00927F32">
              <w:t>202</w:t>
            </w:r>
            <w:r w:rsidR="002020D4">
              <w:t>7</w:t>
            </w:r>
          </w:p>
        </w:tc>
      </w:tr>
      <w:tr w:rsidR="00287286" w:rsidRPr="00927F32" w14:paraId="0C7D479E" w14:textId="77777777" w:rsidTr="00287286">
        <w:tc>
          <w:tcPr>
            <w:tcW w:w="4315" w:type="dxa"/>
          </w:tcPr>
          <w:p w14:paraId="195FA11A" w14:textId="52ADE536" w:rsidR="00287286" w:rsidRPr="00927F32" w:rsidRDefault="00287286" w:rsidP="00260273">
            <w:r w:rsidRPr="00927F32">
              <w:t>Option Year 2</w:t>
            </w:r>
          </w:p>
        </w:tc>
        <w:tc>
          <w:tcPr>
            <w:tcW w:w="4315" w:type="dxa"/>
          </w:tcPr>
          <w:p w14:paraId="04B41B05" w14:textId="17BF158B" w:rsidR="00287286" w:rsidRPr="00927F32" w:rsidRDefault="00287286" w:rsidP="00260273">
            <w:r w:rsidRPr="00927F32">
              <w:t>202</w:t>
            </w:r>
            <w:r w:rsidR="002020D4">
              <w:t>8</w:t>
            </w:r>
          </w:p>
        </w:tc>
      </w:tr>
    </w:tbl>
    <w:p w14:paraId="10FFEAD9" w14:textId="77777777" w:rsidR="00287286" w:rsidRPr="00927F32" w:rsidRDefault="00287286" w:rsidP="00260273"/>
    <w:p w14:paraId="794313A7" w14:textId="77777777" w:rsidR="005727EE" w:rsidRPr="00927F32" w:rsidRDefault="005727EE">
      <w:r w:rsidRPr="00927F32">
        <w:t xml:space="preserve"> </w:t>
      </w:r>
      <w:r w:rsidRPr="00927F32">
        <w:tab/>
      </w:r>
    </w:p>
    <w:p w14:paraId="1D55EE9F" w14:textId="77777777" w:rsidR="005727EE" w:rsidRPr="00927F32" w:rsidRDefault="005727EE">
      <w:pPr>
        <w:rPr>
          <w:b/>
        </w:rPr>
      </w:pPr>
      <w:r w:rsidRPr="00927F32">
        <w:rPr>
          <w:b/>
        </w:rPr>
        <w:t xml:space="preserve">10.  CONTRACTOR QUALIFICATIONS:  </w:t>
      </w:r>
    </w:p>
    <w:p w14:paraId="04B01478" w14:textId="77777777" w:rsidR="005727EE" w:rsidRPr="00927F32" w:rsidRDefault="005727EE"/>
    <w:p w14:paraId="6759B56A" w14:textId="77777777" w:rsidR="00966096" w:rsidRPr="00927F32" w:rsidRDefault="00966096" w:rsidP="00260273">
      <w:r w:rsidRPr="00927F32">
        <w:t>The contractor shall:</w:t>
      </w:r>
    </w:p>
    <w:p w14:paraId="094B0344" w14:textId="64BA8DEB" w:rsidR="00966096" w:rsidRPr="00927F32" w:rsidRDefault="00966096" w:rsidP="00260273">
      <w:pPr>
        <w:pStyle w:val="ListParagraph"/>
        <w:numPr>
          <w:ilvl w:val="0"/>
          <w:numId w:val="8"/>
        </w:numPr>
        <w:rPr>
          <w:rFonts w:ascii="Times New Roman" w:hAnsi="Times New Roman"/>
        </w:rPr>
      </w:pPr>
      <w:r w:rsidRPr="00927F32">
        <w:rPr>
          <w:rFonts w:ascii="Times New Roman" w:hAnsi="Times New Roman"/>
        </w:rPr>
        <w:t xml:space="preserve">provide all </w:t>
      </w:r>
      <w:proofErr w:type="gramStart"/>
      <w:r w:rsidRPr="00927F32">
        <w:rPr>
          <w:rFonts w:ascii="Times New Roman" w:hAnsi="Times New Roman"/>
        </w:rPr>
        <w:t>resources as</w:t>
      </w:r>
      <w:proofErr w:type="gramEnd"/>
      <w:r w:rsidRPr="00927F32">
        <w:rPr>
          <w:rFonts w:ascii="Times New Roman" w:hAnsi="Times New Roman"/>
        </w:rPr>
        <w:t xml:space="preserve"> necessary to accomplish the deliverables described in the Statement of Work except as may otherwise be specified.</w:t>
      </w:r>
    </w:p>
    <w:p w14:paraId="0F3692CA" w14:textId="77777777" w:rsidR="00966096" w:rsidRPr="00927F32" w:rsidRDefault="00966096" w:rsidP="00260273">
      <w:pPr>
        <w:pStyle w:val="ListParagraph"/>
        <w:numPr>
          <w:ilvl w:val="0"/>
          <w:numId w:val="8"/>
        </w:numPr>
        <w:rPr>
          <w:rFonts w:ascii="Times New Roman" w:hAnsi="Times New Roman"/>
        </w:rPr>
      </w:pPr>
      <w:r w:rsidRPr="00927F32">
        <w:rPr>
          <w:rFonts w:ascii="Times New Roman" w:hAnsi="Times New Roman"/>
        </w:rPr>
        <w:t xml:space="preserve">provide unique instrumentation, expertise, and infrastructure to enable the faculty, trainees, and staff to accomplish the planned. </w:t>
      </w:r>
    </w:p>
    <w:p w14:paraId="59E81307" w14:textId="59FBB033" w:rsidR="005727EE" w:rsidRPr="00927F32" w:rsidRDefault="00966096" w:rsidP="00260273">
      <w:pPr>
        <w:pStyle w:val="ListParagraph"/>
        <w:numPr>
          <w:ilvl w:val="0"/>
          <w:numId w:val="8"/>
        </w:numPr>
        <w:rPr>
          <w:rFonts w:ascii="Times New Roman" w:hAnsi="Times New Roman"/>
        </w:rPr>
      </w:pPr>
      <w:r w:rsidRPr="00927F32">
        <w:rPr>
          <w:rFonts w:ascii="Times New Roman" w:hAnsi="Times New Roman"/>
        </w:rPr>
        <w:t>have expertise in providing accurate and sensitive APOE</w:t>
      </w:r>
      <w:r w:rsidR="002020D4">
        <w:rPr>
          <w:rFonts w:ascii="Times New Roman" w:hAnsi="Times New Roman"/>
        </w:rPr>
        <w:t xml:space="preserve"> and </w:t>
      </w:r>
      <w:r w:rsidRPr="00927F32">
        <w:rPr>
          <w:rFonts w:ascii="Times New Roman" w:hAnsi="Times New Roman"/>
        </w:rPr>
        <w:t>ptau-2</w:t>
      </w:r>
      <w:r w:rsidR="002020D4">
        <w:rPr>
          <w:rFonts w:ascii="Times New Roman" w:hAnsi="Times New Roman"/>
        </w:rPr>
        <w:t>31</w:t>
      </w:r>
      <w:r w:rsidRPr="00927F32">
        <w:rPr>
          <w:rFonts w:ascii="Times New Roman" w:hAnsi="Times New Roman"/>
        </w:rPr>
        <w:t xml:space="preserve"> assays</w:t>
      </w:r>
    </w:p>
    <w:p w14:paraId="3262F72F" w14:textId="03D79C4D" w:rsidR="00C672AF" w:rsidRPr="00927F32" w:rsidRDefault="00C672AF" w:rsidP="00260273">
      <w:pPr>
        <w:pStyle w:val="ListParagraph"/>
        <w:numPr>
          <w:ilvl w:val="0"/>
          <w:numId w:val="8"/>
        </w:numPr>
        <w:rPr>
          <w:rFonts w:ascii="Times New Roman" w:hAnsi="Times New Roman"/>
        </w:rPr>
      </w:pPr>
      <w:r w:rsidRPr="00927F32">
        <w:rPr>
          <w:rFonts w:ascii="Times New Roman" w:hAnsi="Times New Roman"/>
        </w:rPr>
        <w:t>have CLIA or other relevant lab certifications</w:t>
      </w:r>
    </w:p>
    <w:p w14:paraId="372ED7B9" w14:textId="77777777" w:rsidR="005727EE" w:rsidRDefault="005727EE"/>
    <w:p w14:paraId="1B16A86E" w14:textId="2103AD55" w:rsidR="005727EE" w:rsidRDefault="005727EE"/>
    <w:sectPr w:rsidR="005727E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804"/>
    <w:multiLevelType w:val="hybridMultilevel"/>
    <w:tmpl w:val="EA1E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D3852"/>
    <w:multiLevelType w:val="hybridMultilevel"/>
    <w:tmpl w:val="E64EC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392D1F"/>
    <w:multiLevelType w:val="hybridMultilevel"/>
    <w:tmpl w:val="5548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91309"/>
    <w:multiLevelType w:val="hybridMultilevel"/>
    <w:tmpl w:val="E698F2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D1C12"/>
    <w:multiLevelType w:val="hybridMultilevel"/>
    <w:tmpl w:val="38E04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7203D"/>
    <w:multiLevelType w:val="hybridMultilevel"/>
    <w:tmpl w:val="B4083F0C"/>
    <w:lvl w:ilvl="0" w:tplc="0FA20F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E17DD2"/>
    <w:multiLevelType w:val="hybridMultilevel"/>
    <w:tmpl w:val="6B88E1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187E73"/>
    <w:multiLevelType w:val="hybridMultilevel"/>
    <w:tmpl w:val="9446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E13FAB"/>
    <w:multiLevelType w:val="hybridMultilevel"/>
    <w:tmpl w:val="6F24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76620C"/>
    <w:multiLevelType w:val="hybridMultilevel"/>
    <w:tmpl w:val="5866D0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AB0CE2"/>
    <w:multiLevelType w:val="hybridMultilevel"/>
    <w:tmpl w:val="DE867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290963">
    <w:abstractNumId w:val="0"/>
  </w:num>
  <w:num w:numId="2" w16cid:durableId="131679607">
    <w:abstractNumId w:val="1"/>
  </w:num>
  <w:num w:numId="3" w16cid:durableId="361370976">
    <w:abstractNumId w:val="4"/>
  </w:num>
  <w:num w:numId="4" w16cid:durableId="1167284476">
    <w:abstractNumId w:val="5"/>
  </w:num>
  <w:num w:numId="5" w16cid:durableId="433325302">
    <w:abstractNumId w:val="8"/>
  </w:num>
  <w:num w:numId="6" w16cid:durableId="137192614">
    <w:abstractNumId w:val="10"/>
  </w:num>
  <w:num w:numId="7" w16cid:durableId="1517816213">
    <w:abstractNumId w:val="2"/>
  </w:num>
  <w:num w:numId="8" w16cid:durableId="527647317">
    <w:abstractNumId w:val="7"/>
  </w:num>
  <w:num w:numId="9" w16cid:durableId="1433938769">
    <w:abstractNumId w:val="9"/>
  </w:num>
  <w:num w:numId="10" w16cid:durableId="422655225">
    <w:abstractNumId w:val="6"/>
  </w:num>
  <w:num w:numId="11" w16cid:durableId="1026758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49"/>
    <w:rsid w:val="00007716"/>
    <w:rsid w:val="00023E29"/>
    <w:rsid w:val="00066097"/>
    <w:rsid w:val="000D33ED"/>
    <w:rsid w:val="000F1601"/>
    <w:rsid w:val="00153C35"/>
    <w:rsid w:val="001C0110"/>
    <w:rsid w:val="001F0AAA"/>
    <w:rsid w:val="00200A3F"/>
    <w:rsid w:val="002020D4"/>
    <w:rsid w:val="00213ABB"/>
    <w:rsid w:val="00260273"/>
    <w:rsid w:val="00287286"/>
    <w:rsid w:val="002A314D"/>
    <w:rsid w:val="002C65FE"/>
    <w:rsid w:val="002E1200"/>
    <w:rsid w:val="003548A4"/>
    <w:rsid w:val="003619F0"/>
    <w:rsid w:val="00385FCB"/>
    <w:rsid w:val="003B56F3"/>
    <w:rsid w:val="003C3E00"/>
    <w:rsid w:val="00402346"/>
    <w:rsid w:val="00472174"/>
    <w:rsid w:val="004B510D"/>
    <w:rsid w:val="004E1587"/>
    <w:rsid w:val="004E267E"/>
    <w:rsid w:val="00542E88"/>
    <w:rsid w:val="005727EE"/>
    <w:rsid w:val="00575A70"/>
    <w:rsid w:val="00591DB6"/>
    <w:rsid w:val="006D0643"/>
    <w:rsid w:val="00732D15"/>
    <w:rsid w:val="0076703B"/>
    <w:rsid w:val="00836169"/>
    <w:rsid w:val="008A7D0A"/>
    <w:rsid w:val="008F2CC6"/>
    <w:rsid w:val="00927F32"/>
    <w:rsid w:val="00966096"/>
    <w:rsid w:val="00994CFB"/>
    <w:rsid w:val="009A0380"/>
    <w:rsid w:val="009A59D7"/>
    <w:rsid w:val="00A22486"/>
    <w:rsid w:val="00A54339"/>
    <w:rsid w:val="00A76FDB"/>
    <w:rsid w:val="00A80C45"/>
    <w:rsid w:val="00AA124C"/>
    <w:rsid w:val="00AF0C9E"/>
    <w:rsid w:val="00AF7817"/>
    <w:rsid w:val="00B27C38"/>
    <w:rsid w:val="00B4098D"/>
    <w:rsid w:val="00B63823"/>
    <w:rsid w:val="00BF2FF8"/>
    <w:rsid w:val="00C516D4"/>
    <w:rsid w:val="00C672AF"/>
    <w:rsid w:val="00CA6BA2"/>
    <w:rsid w:val="00D00420"/>
    <w:rsid w:val="00D90515"/>
    <w:rsid w:val="00E16A75"/>
    <w:rsid w:val="00E462F3"/>
    <w:rsid w:val="00E749BF"/>
    <w:rsid w:val="00E84887"/>
    <w:rsid w:val="00E865A6"/>
    <w:rsid w:val="00E91600"/>
    <w:rsid w:val="00ED7B65"/>
    <w:rsid w:val="00EE1148"/>
    <w:rsid w:val="00F30A49"/>
    <w:rsid w:val="00F41F7B"/>
    <w:rsid w:val="00F44F84"/>
    <w:rsid w:val="00F51FEB"/>
    <w:rsid w:val="00F71E7E"/>
    <w:rsid w:val="00F93BD5"/>
    <w:rsid w:val="00FA641A"/>
    <w:rsid w:val="00FF4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465AB"/>
  <w15:docId w15:val="{A0C83342-9B08-41F6-B0A5-ACBFC671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tabs>
        <w:tab w:val="center" w:pos="4680"/>
      </w:tabs>
      <w:jc w:val="center"/>
    </w:pPr>
    <w:rPr>
      <w:b/>
    </w:rPr>
  </w:style>
  <w:style w:type="paragraph" w:styleId="Subtitle">
    <w:name w:val="Subtitle"/>
    <w:basedOn w:val="Normal"/>
    <w:qFormat/>
    <w:pPr>
      <w:tabs>
        <w:tab w:val="center" w:pos="4680"/>
      </w:tabs>
      <w:jc w:val="center"/>
    </w:pPr>
    <w:rPr>
      <w:b/>
    </w:rPr>
  </w:style>
  <w:style w:type="paragraph" w:styleId="ListParagraph">
    <w:name w:val="List Paragraph"/>
    <w:basedOn w:val="Normal"/>
    <w:uiPriority w:val="34"/>
    <w:qFormat/>
    <w:rsid w:val="00966096"/>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uiPriority w:val="99"/>
    <w:semiHidden/>
    <w:unhideWhenUsed/>
    <w:rsid w:val="00287286"/>
    <w:rPr>
      <w:sz w:val="16"/>
      <w:szCs w:val="16"/>
    </w:rPr>
  </w:style>
  <w:style w:type="paragraph" w:styleId="CommentText">
    <w:name w:val="annotation text"/>
    <w:basedOn w:val="Normal"/>
    <w:link w:val="CommentTextChar"/>
    <w:uiPriority w:val="99"/>
    <w:unhideWhenUsed/>
    <w:rsid w:val="00287286"/>
    <w:rPr>
      <w:sz w:val="20"/>
    </w:rPr>
  </w:style>
  <w:style w:type="character" w:customStyle="1" w:styleId="CommentTextChar">
    <w:name w:val="Comment Text Char"/>
    <w:basedOn w:val="DefaultParagraphFont"/>
    <w:link w:val="CommentText"/>
    <w:uiPriority w:val="99"/>
    <w:rsid w:val="00287286"/>
  </w:style>
  <w:style w:type="paragraph" w:styleId="CommentSubject">
    <w:name w:val="annotation subject"/>
    <w:basedOn w:val="CommentText"/>
    <w:next w:val="CommentText"/>
    <w:link w:val="CommentSubjectChar"/>
    <w:uiPriority w:val="99"/>
    <w:semiHidden/>
    <w:unhideWhenUsed/>
    <w:rsid w:val="00287286"/>
    <w:rPr>
      <w:b/>
      <w:bCs/>
    </w:rPr>
  </w:style>
  <w:style w:type="character" w:customStyle="1" w:styleId="CommentSubjectChar">
    <w:name w:val="Comment Subject Char"/>
    <w:basedOn w:val="CommentTextChar"/>
    <w:link w:val="CommentSubject"/>
    <w:uiPriority w:val="99"/>
    <w:semiHidden/>
    <w:rsid w:val="00287286"/>
    <w:rPr>
      <w:b/>
      <w:bCs/>
    </w:rPr>
  </w:style>
  <w:style w:type="table" w:styleId="TableGrid">
    <w:name w:val="Table Grid"/>
    <w:basedOn w:val="TableNormal"/>
    <w:uiPriority w:val="59"/>
    <w:rsid w:val="002872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1F7B"/>
    <w:rPr>
      <w:color w:val="0000FF" w:themeColor="hyperlink"/>
      <w:u w:val="single"/>
    </w:rPr>
  </w:style>
  <w:style w:type="character" w:styleId="UnresolvedMention">
    <w:name w:val="Unresolved Mention"/>
    <w:basedOn w:val="DefaultParagraphFont"/>
    <w:uiPriority w:val="99"/>
    <w:semiHidden/>
    <w:unhideWhenUsed/>
    <w:rsid w:val="00F41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_x0020_Reviewed xmlns="0eea4765-6c9c-4d91-8e66-c2ec90509851">2022-03-01T06:00:00+00:00</Date_x0020_Reviewed>
    <Reviewer2 xmlns="0eea4765-6c9c-4d91-8e66-c2ec90509851">
      <UserInfo>
        <DisplayName>Woodrum, Kandi. VHACIN</DisplayName>
        <AccountId>760</AccountId>
        <AccountType/>
      </UserInfo>
    </Reviewer2>
    <_dlc_DocId xmlns="74839085-0891-4c93-a0c2-8dd0de3c1e69">5TZPQEFWQ5UF-912724426-27</_dlc_DocId>
    <_dlc_DocIdUrl xmlns="74839085-0891-4c93-a0c2-8dd0de3c1e69">
      <Url>https://dvagov.sharepoint.com/sites/VHAProcurement/RPOC/BIT/_layouts/15/DocIdRedir.aspx?ID=5TZPQEFWQ5UF-912724426-27</Url>
      <Description>5TZPQEFWQ5UF-912724426-27</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457BB2D8C0C04E8BB385A19DEC2C12" ma:contentTypeVersion="97" ma:contentTypeDescription="Create a new document." ma:contentTypeScope="" ma:versionID="6d664c35a00c706b55ef7d9c9549b8cc">
  <xsd:schema xmlns:xsd="http://www.w3.org/2001/XMLSchema" xmlns:xs="http://www.w3.org/2001/XMLSchema" xmlns:p="http://schemas.microsoft.com/office/2006/metadata/properties" xmlns:ns2="0eea4765-6c9c-4d91-8e66-c2ec90509851" xmlns:ns3="74839085-0891-4c93-a0c2-8dd0de3c1e69" targetNamespace="http://schemas.microsoft.com/office/2006/metadata/properties" ma:root="true" ma:fieldsID="c78da1cc17a5389809d7d34e2a1f6a72" ns2:_="" ns3:_="">
    <xsd:import namespace="0eea4765-6c9c-4d91-8e66-c2ec90509851"/>
    <xsd:import namespace="74839085-0891-4c93-a0c2-8dd0de3c1e69"/>
    <xsd:element name="properties">
      <xsd:complexType>
        <xsd:sequence>
          <xsd:element name="documentManagement">
            <xsd:complexType>
              <xsd:all>
                <xsd:element ref="ns2:Reviewer2" minOccurs="0"/>
                <xsd:element ref="ns2:Date_x0020_Reviewed" minOccurs="0"/>
                <xsd:element ref="ns3:_dlc_DocId" minOccurs="0"/>
                <xsd:element ref="ns3:_dlc_DocIdUrl" minOccurs="0"/>
                <xsd:element ref="ns3:_dlc_DocIdPersistId" minOccurs="0"/>
                <xsd:element ref="ns3:SharedWithUsers" minOccurs="0"/>
                <xsd:element ref="ns3:SharedWithDetails"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a4765-6c9c-4d91-8e66-c2ec90509851" elementFormDefault="qualified">
    <xsd:import namespace="http://schemas.microsoft.com/office/2006/documentManagement/types"/>
    <xsd:import namespace="http://schemas.microsoft.com/office/infopath/2007/PartnerControls"/>
    <xsd:element name="Reviewer2" ma:index="2" nillable="true" ma:displayName="Reviewer" ma:list="UserInfo" ma:SharePointGroup="0" ma:internalName="Reviewer2"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Reviewed" ma:index="3" nillable="true" ma:displayName="Date Reviewed" ma:format="DateOnly" ma:internalName="Date_x0020_Reviewed"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839085-0891-4c93-a0c2-8dd0de3c1e69"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dexed="true"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12411A-00C6-45D8-BE78-CABE44231117}">
  <ds:schemaRefs>
    <ds:schemaRef ds:uri="http://purl.org/dc/elements/1.1/"/>
    <ds:schemaRef ds:uri="http://schemas.microsoft.com/office/2006/metadata/propertie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0eea4765-6c9c-4d91-8e66-c2ec90509851"/>
    <ds:schemaRef ds:uri="74839085-0891-4c93-a0c2-8dd0de3c1e69"/>
    <ds:schemaRef ds:uri="http://www.w3.org/XML/1998/namespace"/>
    <ds:schemaRef ds:uri="http://purl.org/dc/dcmitype/"/>
  </ds:schemaRefs>
</ds:datastoreItem>
</file>

<file path=customXml/itemProps2.xml><?xml version="1.0" encoding="utf-8"?>
<ds:datastoreItem xmlns:ds="http://schemas.openxmlformats.org/officeDocument/2006/customXml" ds:itemID="{742E94CC-E748-4335-8AC2-12607EE898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a4765-6c9c-4d91-8e66-c2ec90509851"/>
    <ds:schemaRef ds:uri="74839085-0891-4c93-a0c2-8dd0de3c1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5228BC-CEF3-43A0-8777-1D5BD5FDF97B}">
  <ds:schemaRefs>
    <ds:schemaRef ds:uri="http://schemas.microsoft.com/sharepoint/events"/>
  </ds:schemaRefs>
</ds:datastoreItem>
</file>

<file path=customXml/itemProps4.xml><?xml version="1.0" encoding="utf-8"?>
<ds:datastoreItem xmlns:ds="http://schemas.openxmlformats.org/officeDocument/2006/customXml" ds:itemID="{EDC53F42-FF4D-453D-B4D8-425F6371F511}">
  <ds:schemaRefs>
    <ds:schemaRef ds:uri="http://schemas.microsoft.com/sharepoint/v3/contenttype/form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380</TotalTime>
  <Pages>3</Pages>
  <Words>931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STATEMENT OF WORK NON-PERSONAL SERVICE (P01)</vt:lpstr>
    </vt:vector>
  </TitlesOfParts>
  <Company>ERDC-Champaign</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NON-PERSONAL SERVICE (P01)</dc:title>
  <dc:creator>K-Kline</dc:creator>
  <cp:lastModifiedBy>Kale, Renee L.</cp:lastModifiedBy>
  <cp:revision>29</cp:revision>
  <cp:lastPrinted>2010-04-13T15:03:00Z</cp:lastPrinted>
  <dcterms:created xsi:type="dcterms:W3CDTF">2022-05-05T17:10:00Z</dcterms:created>
  <dcterms:modified xsi:type="dcterms:W3CDTF">2026-04-29T10:24:00Z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0x0101009D457BB2D8C0C04E8BB385A19DEC2C12</vt:lpwstr>
  </property>
  <property fmtid="{D5CDD505-2E9C-101B-9397-08002B2CF9AE}" pid="3" name="Order">
    <vt:r8>8300</vt:r8>
  </property>
  <property fmtid="{D5CDD505-2E9C-101B-9397-08002B2CF9AE}" pid="4" name="Reviewer 1">
    <vt:lpwstr/>
  </property>
  <property fmtid="{D5CDD505-2E9C-101B-9397-08002B2CF9AE}" pid="5" name="Date Uploaded">
    <vt:lpwstr>2013-04-05T04:00:00+00:00</vt:lpwstr>
  </property>
  <property fmtid="{D5CDD505-2E9C-101B-9397-08002B2CF9AE}" pid="6" name="Reviewer">
    <vt:lpwstr>Kandi.Tahmoush@va.gov</vt:lpwstr>
  </property>
  <property fmtid="{D5CDD505-2E9C-101B-9397-08002B2CF9AE}" pid="7" name="TemplateUrl">
    <vt:lpwstr/>
  </property>
  <property fmtid="{D5CDD505-2E9C-101B-9397-08002B2CF9AE}" pid="8" name="xd_Signature">
    <vt:bool>false</vt:bool>
  </property>
  <property fmtid="{D5CDD505-2E9C-101B-9397-08002B2CF9AE}" pid="9" name="xd_ProgID">
    <vt:lpwstr/>
  </property>
  <property fmtid="{D5CDD505-2E9C-101B-9397-08002B2CF9AE}" pid="10" name="display_urn">
    <vt:lpwstr>Gaessler, Annette M.</vt:lpwstr>
  </property>
  <property fmtid="{D5CDD505-2E9C-101B-9397-08002B2CF9AE}" pid="11" name="_dlc_DocIdItemGuid">
    <vt:lpwstr>b086ae1f-e504-407e-89d7-7f952f78cffb</vt:lpwstr>
  </property>
</Properties>
</file>