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36C26126Q0677 | SURGICAL TABLE | SF</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95652-2613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36C26126Q0677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Sierra Pacific Network (VISN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 Bldg 200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CA  95652-2613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 Rovner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david.rovner@va.gov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Derek Brown</w:t>
            </w:r>
          </w:p>
          <w:p w:rsidR="00783A50" w:rsidRPr="004C7C18">
            <w:pPr>
              <w:spacing w:before="0"/>
              <w:rPr>
                <w:rFonts w:asciiTheme="minorHAnsi" w:hAnsiTheme="minorHAnsi" w:cstheme="minorHAnsi"/>
                <w:szCs w:val="20"/>
              </w:rPr>
            </w:pPr>
            <w:r>
              <w:rPr>
                <w:rFonts w:asciiTheme="minorHAnsi" w:hAnsiTheme="minorHAnsi" w:cstheme="minorHAnsi"/>
                <w:szCs w:val="20"/>
              </w:rPr>
              <w:t>Derek.Brown7@va.gov</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 VA Health Care System (SFVAHCS)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4150 Clement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Francisco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94121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05099" w:rsidRPr="00393364" w:rsidP="00505099">
      <w:r w:rsidRPr="00393364">
        <w:t>In accordance with Federal Acquisition Regulation (FAR) 10.002(b)(2), this Sources Sought Notice is for market research and informational purposes only at this time and shall not be construed as a solicitation or as an obligation on the part of the Department of Veterans Affairs (VA).</w:t>
      </w:r>
    </w:p>
    <w:p w:rsidR="00505099" w:rsidRPr="00393364" w:rsidP="00505099">
      <w:r w:rsidRPr="00393364">
        <w:t xml:space="preserve">This notice serves to survey the market to ascertain whether-or-not sources </w:t>
      </w:r>
      <w:r w:rsidRPr="00393364">
        <w:t>are capable of providing</w:t>
      </w:r>
      <w:r w:rsidRPr="00393364">
        <w:t xml:space="preserve"> the requested supplies/services. The Department of Veterans Affairs, Veterans Health Administration, Network Contracting Office (NCO) 21 is seeking sources for the following procurement: </w:t>
      </w:r>
      <w:r w:rsidRPr="00393364">
        <w:rPr>
          <w:b/>
          <w:bCs/>
        </w:rPr>
        <w:t>36C26126Q0</w:t>
      </w:r>
      <w:r w:rsidRPr="00393364" w:rsidR="003B5C9C">
        <w:rPr>
          <w:b/>
          <w:bCs/>
        </w:rPr>
        <w:t>677</w:t>
      </w:r>
      <w:r w:rsidRPr="00393364">
        <w:rPr>
          <w:b/>
          <w:bCs/>
        </w:rPr>
        <w:t xml:space="preserve"> | </w:t>
      </w:r>
      <w:r w:rsidRPr="00393364" w:rsidR="003B5C9C">
        <w:rPr>
          <w:b/>
          <w:bCs/>
        </w:rPr>
        <w:t xml:space="preserve"> SURGICAL TABLE </w:t>
      </w:r>
      <w:r w:rsidRPr="00393364">
        <w:rPr>
          <w:b/>
          <w:bCs/>
        </w:rPr>
        <w:t xml:space="preserve">for the VA San Francisco Health Care System (VASFHCS).  </w:t>
      </w:r>
      <w:r w:rsidRPr="00393364">
        <w:t xml:space="preserve">Please see attached draft Statement of Work (SOW) for the description and quantities for this sources sought notice. This notice allows potential contractors/vendors to submit a non-binding statement of interest and documentation demonstrating their capability. </w:t>
      </w:r>
    </w:p>
    <w:p w:rsidR="00505099" w:rsidRPr="00393364" w:rsidP="00505099">
      <w:pPr>
        <w:pStyle w:val="Default"/>
        <w:rPr>
          <w:rFonts w:asciiTheme="minorHAnsi" w:hAnsiTheme="minorHAnsi"/>
        </w:rPr>
      </w:pPr>
      <w:r w:rsidRPr="00393364">
        <w:rPr>
          <w:rFonts w:asciiTheme="minorHAnsi" w:hAnsiTheme="minorHAnsi"/>
        </w:rPr>
        <w:t xml:space="preserve">This Sources Sought is to gain knowledge of potential qualified sources and their size classification(s) (Service Disabled/Veteran Owned Small Business (SD/VOSB), Hub zone, 8(a), small, small disadvantaged, woman owned small business, or large business) relative to North American Industry Classification System </w:t>
      </w:r>
      <w:r w:rsidRPr="00393364">
        <w:rPr>
          <w:rFonts w:asciiTheme="minorHAnsi" w:hAnsiTheme="minorHAnsi"/>
          <w:b/>
          <w:bCs/>
        </w:rPr>
        <w:t xml:space="preserve">(NAICS) code </w:t>
      </w:r>
      <w:r w:rsidRPr="00393364" w:rsidR="003B5C9C">
        <w:rPr>
          <w:rFonts w:asciiTheme="minorHAnsi" w:hAnsiTheme="minorHAnsi"/>
          <w:b/>
          <w:bCs/>
        </w:rPr>
        <w:t>339113</w:t>
      </w:r>
      <w:r w:rsidRPr="00393364">
        <w:rPr>
          <w:rFonts w:asciiTheme="minorHAnsi" w:hAnsiTheme="minorHAnsi"/>
          <w:b/>
          <w:bCs/>
        </w:rPr>
        <w:t xml:space="preserve"> </w:t>
      </w:r>
      <w:r w:rsidRPr="003950CF" w:rsidR="003950CF">
        <w:rPr>
          <w:rFonts w:asciiTheme="minorHAnsi" w:hAnsiTheme="minorHAnsi"/>
          <w:b/>
          <w:bCs/>
        </w:rPr>
        <w:t>Hospital furniture, specialized (e.g., hospital beds, operating room furniture)</w:t>
      </w:r>
      <w:r w:rsidRPr="00393364" w:rsidR="003B5C9C">
        <w:rPr>
          <w:rFonts w:asciiTheme="minorHAnsi" w:hAnsiTheme="minorHAnsi"/>
          <w:b/>
          <w:bCs/>
        </w:rPr>
        <w:t xml:space="preserve"> </w:t>
      </w:r>
      <w:r w:rsidRPr="00393364">
        <w:rPr>
          <w:rFonts w:asciiTheme="minorHAnsi" w:hAnsiTheme="minorHAnsi"/>
          <w:b/>
          <w:bCs/>
        </w:rPr>
        <w:t xml:space="preserve"> with a size standard of </w:t>
      </w:r>
      <w:r w:rsidRPr="00393364" w:rsidR="003B5C9C">
        <w:rPr>
          <w:rFonts w:asciiTheme="minorHAnsi" w:hAnsiTheme="minorHAnsi"/>
          <w:b/>
          <w:bCs/>
        </w:rPr>
        <w:t>800 employees</w:t>
      </w:r>
      <w:r w:rsidRPr="00393364">
        <w:rPr>
          <w:rFonts w:asciiTheme="minorHAnsi" w:hAnsiTheme="minorHAnsi"/>
        </w:rPr>
        <w:t>. The proposed contract will be a Firm Fixed Price contract.</w:t>
      </w:r>
    </w:p>
    <w:p w:rsidR="00505099" w:rsidRPr="00393364" w:rsidP="00505099">
      <w:pPr>
        <w:pStyle w:val="Default"/>
        <w:rPr>
          <w:rFonts w:asciiTheme="minorHAnsi" w:hAnsiTheme="minorHAnsi"/>
        </w:rPr>
      </w:pPr>
    </w:p>
    <w:p w:rsidR="00393364" w:rsidRPr="00393364" w:rsidP="00393364">
      <w:r w:rsidRPr="00393364">
        <w:t>The Veterans Administration seeks sources who would be interested in submitting an offer in response to a future solicitation for the following supplies.  This is a SOURCES SOUGHT ANNOUNCEMENT ONLY.  It is neither a solicitation announcement nor a request for proposals or quotes and does not obligate the Government to award a contract.  Requests for a solicitation in response to this Sources Sought announcement will not receive a response.  Responses to this Sources Sought announcement must be in writing. The purpose of this Sources Sought announcement is for market research.  Responses to this notice shall include the following:</w:t>
      </w:r>
    </w:p>
    <w:p w:rsidR="00393364" w:rsidRPr="00393364" w:rsidP="00393364">
      <w:r w:rsidRPr="00393364">
        <w:t xml:space="preserve">(a) </w:t>
      </w:r>
      <w:r w:rsidR="00FF090A">
        <w:t>C</w:t>
      </w:r>
      <w:r w:rsidRPr="00393364">
        <w:t>ompany name</w:t>
      </w:r>
    </w:p>
    <w:p w:rsidR="00393364" w:rsidRPr="00393364" w:rsidP="00393364">
      <w:r w:rsidRPr="00393364">
        <w:t xml:space="preserve">(b) </w:t>
      </w:r>
      <w:r w:rsidR="00FF090A">
        <w:t>A</w:t>
      </w:r>
      <w:r w:rsidRPr="00393364">
        <w:t xml:space="preserve">ddress </w:t>
      </w:r>
    </w:p>
    <w:p w:rsidR="00393364" w:rsidRPr="00393364" w:rsidP="00393364">
      <w:r w:rsidRPr="00393364">
        <w:t xml:space="preserve">(c) </w:t>
      </w:r>
      <w:r w:rsidR="00FF090A">
        <w:t>P</w:t>
      </w:r>
      <w:r w:rsidRPr="00393364">
        <w:t xml:space="preserve">oint of contact </w:t>
      </w:r>
    </w:p>
    <w:p w:rsidR="00393364" w:rsidRPr="00393364" w:rsidP="00393364">
      <w:r w:rsidRPr="00393364">
        <w:t xml:space="preserve">(d) </w:t>
      </w:r>
      <w:r w:rsidR="00FF090A">
        <w:t>P</w:t>
      </w:r>
      <w:r w:rsidRPr="00393364">
        <w:t xml:space="preserve">hone, fax, and email </w:t>
      </w:r>
    </w:p>
    <w:p w:rsidR="00393364" w:rsidRPr="00393364" w:rsidP="00393364">
      <w:r w:rsidRPr="00393364">
        <w:t xml:space="preserve">(e) </w:t>
      </w:r>
      <w:r w:rsidRPr="00393364">
        <w:t xml:space="preserve">SAM </w:t>
      </w:r>
      <w:r w:rsidRPr="00393364">
        <w:t xml:space="preserve">Unique Entity ID </w:t>
      </w:r>
    </w:p>
    <w:p w:rsidR="00393364" w:rsidRPr="00393364" w:rsidP="00393364">
      <w:r w:rsidRPr="00393364">
        <w:t xml:space="preserve">(f) Cage Code </w:t>
      </w:r>
    </w:p>
    <w:p w:rsidR="00393364" w:rsidRPr="00393364" w:rsidP="00393364">
      <w:r w:rsidRPr="00393364">
        <w:t xml:space="preserve">(g) Tax ID Number </w:t>
      </w:r>
    </w:p>
    <w:p w:rsidR="00393364" w:rsidRPr="00393364" w:rsidP="00393364">
      <w:r w:rsidRPr="00393364">
        <w:t xml:space="preserve">(h) Type of small business, e.g. Services Disabled Veteran Owned </w:t>
      </w:r>
      <w:r w:rsidRPr="00393364">
        <w:t>small</w:t>
      </w:r>
      <w:r w:rsidRPr="00393364">
        <w:t xml:space="preserve"> Business, Veteran-owned small business, 8(a), HUBZone, Women Owned Small Business, Small disadvantaged business, or Small Business HUBZone business.  </w:t>
      </w:r>
    </w:p>
    <w:p w:rsidR="00393364" w:rsidP="00393364">
      <w:r w:rsidRPr="00393364">
        <w:t xml:space="preserve">(i) </w:t>
      </w:r>
      <w:r w:rsidR="00FF090A">
        <w:t>C</w:t>
      </w:r>
      <w:r w:rsidRPr="00393364">
        <w:t>ontract number(s) of any current active GSA, NAC, GWAC or any other Federal Supply Schedule IDIQ contract(s) held from which all the supplies listed below may be ordered by the VA.</w:t>
      </w:r>
    </w:p>
    <w:p w:rsidR="00FF090A" w:rsidP="00FF090A">
      <w:pPr>
        <w:spacing w:line="259" w:lineRule="auto"/>
      </w:pPr>
      <w:r>
        <w:t>(j) C</w:t>
      </w:r>
      <w:r w:rsidRPr="00393364">
        <w:t>ountry of origin where the product is manufactured.  (if applicable).</w:t>
      </w:r>
    </w:p>
    <w:p w:rsidR="00FF090A" w:rsidRPr="00FF090A" w:rsidP="00FF090A">
      <w:pPr>
        <w:spacing w:line="259" w:lineRule="auto"/>
        <w:rPr>
          <w:b/>
          <w:bCs/>
        </w:rPr>
      </w:pPr>
      <w:r>
        <w:t xml:space="preserve">(k) </w:t>
      </w:r>
      <w:r w:rsidRPr="00393364">
        <w:t xml:space="preserve">If you are not the manufacturer of the requested product, do you have an Authorized Distributorship Letter issued from the </w:t>
      </w:r>
      <w:r w:rsidRPr="003950CF">
        <w:t xml:space="preserve">manufacturer </w:t>
      </w:r>
      <w:r w:rsidRPr="003950CF">
        <w:rPr>
          <w:b/>
          <w:bCs/>
        </w:rPr>
        <w:t>(If so, please provide the letter in your response.)</w:t>
      </w:r>
      <w:r w:rsidRPr="00FF090A">
        <w:rPr>
          <w:b/>
          <w:bCs/>
        </w:rPr>
        <w:t xml:space="preserve"> </w:t>
      </w:r>
    </w:p>
    <w:p w:rsidR="00FF090A" w:rsidP="00FF090A">
      <w:pPr>
        <w:spacing w:line="259" w:lineRule="auto"/>
      </w:pPr>
      <w:r>
        <w:t xml:space="preserve">(l) </w:t>
      </w:r>
      <w:r w:rsidRPr="00393364">
        <w:t>What is the material order lead time for the supplies?</w:t>
      </w:r>
    </w:p>
    <w:p w:rsidR="00FF090A" w:rsidRPr="00FF090A" w:rsidP="00FF090A">
      <w:pPr>
        <w:spacing w:line="259" w:lineRule="auto"/>
        <w:rPr>
          <w:b/>
          <w:bCs/>
        </w:rPr>
      </w:pPr>
      <w:r>
        <w:t xml:space="preserve">(m) </w:t>
      </w:r>
      <w:r w:rsidRPr="00FF090A">
        <w:rPr>
          <w:b/>
          <w:bCs/>
          <w:highlight w:val="yellow"/>
        </w:rPr>
        <w:t xml:space="preserve">For each supply item, the VA requires the </w:t>
      </w:r>
      <w:r w:rsidR="003950CF">
        <w:rPr>
          <w:b/>
          <w:bCs/>
          <w:highlight w:val="yellow"/>
        </w:rPr>
        <w:t xml:space="preserve">name of the </w:t>
      </w:r>
      <w:r w:rsidRPr="00FF090A">
        <w:rPr>
          <w:b/>
          <w:bCs/>
          <w:highlight w:val="yellow"/>
        </w:rPr>
        <w:t xml:space="preserve">country </w:t>
      </w:r>
      <w:r w:rsidR="003950CF">
        <w:rPr>
          <w:b/>
          <w:bCs/>
          <w:highlight w:val="yellow"/>
        </w:rPr>
        <w:t>where the product is m</w:t>
      </w:r>
      <w:r w:rsidRPr="00FF090A">
        <w:rPr>
          <w:b/>
          <w:bCs/>
          <w:highlight w:val="yellow"/>
        </w:rPr>
        <w:t xml:space="preserve">anufactured </w:t>
      </w:r>
      <w:r w:rsidR="003950CF">
        <w:rPr>
          <w:b/>
          <w:bCs/>
          <w:highlight w:val="yellow"/>
        </w:rPr>
        <w:t>in</w:t>
      </w:r>
      <w:r w:rsidRPr="003950CF">
        <w:rPr>
          <w:b/>
          <w:bCs/>
          <w:highlight w:val="yellow"/>
        </w:rPr>
        <w:t>.</w:t>
      </w:r>
      <w:r w:rsidRPr="003950CF" w:rsidR="003950CF">
        <w:rPr>
          <w:b/>
          <w:bCs/>
          <w:highlight w:val="yellow"/>
        </w:rPr>
        <w:t xml:space="preserve"> </w:t>
      </w:r>
      <w:r w:rsidR="003950CF">
        <w:rPr>
          <w:b/>
          <w:bCs/>
        </w:rPr>
        <w:t xml:space="preserve"> </w:t>
      </w:r>
    </w:p>
    <w:p w:rsidR="00393364" w:rsidRPr="00393364" w:rsidP="00393364">
      <w:r w:rsidRPr="00FF090A">
        <w:t>Important information:  the</w:t>
      </w:r>
      <w:r w:rsidRPr="00393364">
        <w:t xml:space="preserve"> Government is not obligated </w:t>
      </w:r>
      <w:r w:rsidRPr="00393364">
        <w:t>to</w:t>
      </w:r>
      <w:r w:rsidRPr="00393364">
        <w:t xml:space="preserve"> nor will it pay for or reimburse any costs associated with responding to this sources sought request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w:t>
      </w:r>
      <w:r w:rsidRPr="00393364">
        <w:t>Service Disabled</w:t>
      </w:r>
      <w:r w:rsidRPr="00393364">
        <w:t xml:space="preserve"> Veteran Owned Small Business set aside.  However, if response by </w:t>
      </w:r>
      <w:r w:rsidRPr="00393364">
        <w:t>Service Disabled</w:t>
      </w:r>
      <w:r w:rsidRPr="00393364">
        <w:t xml:space="preserve"> Veteran Owned Small Business firms proves inadequate, an alternate set-aside or full and open competition may be determined.  No sub-contracting opportunity is anticipated. The North American Classification System (NAICS) code for this acquisition is 339113 </w:t>
      </w:r>
      <w:r w:rsidRPr="00393364">
        <w:rPr>
          <w:highlight w:val="yellow"/>
        </w:rPr>
        <w:t>Hospital furniture, specialized (e.g., hospital beds, operating room furniture).</w:t>
      </w:r>
      <w:r w:rsidRPr="00393364">
        <w:t xml:space="preserve">  Notice to potential offerors:  all offerors who provide goods or services to the United States Federal Government must be registered in the System for Award Management (SAM) at www.sam.gov.  Additionally, all </w:t>
      </w:r>
      <w:r w:rsidRPr="00393364">
        <w:t>Service Disabled</w:t>
      </w:r>
      <w:r w:rsidRPr="00393364">
        <w:t xml:space="preserve"> Veteran Owned Businesses or Veteran Owned Businesses who respond to a solicitation on this project must be registered with the U. S. Small Business Administration Veteran Small Business Certification (VetCert) Registry located at http://veterans.certify.sba.gov.  All interested offerors should submit information by e-mail to </w:t>
      </w:r>
      <w:r w:rsidRPr="00393364">
        <w:t>david.rovner</w:t>
      </w:r>
      <w:r w:rsidRPr="00393364">
        <w:t xml:space="preserve">@va.gov.  All information submissions to be marked Attn: </w:t>
      </w:r>
      <w:r w:rsidRPr="00393364">
        <w:t>David Rovner</w:t>
      </w:r>
      <w:r w:rsidRPr="00393364">
        <w:t xml:space="preserve">, Contract Specialist and should be received no later than </w:t>
      </w:r>
      <w:r w:rsidRPr="00393364">
        <w:t>12</w:t>
      </w:r>
      <w:r w:rsidRPr="00393364">
        <w:t xml:space="preserve">:00 PM Pacific Time on </w:t>
      </w:r>
      <w:r w:rsidRPr="00393364">
        <w:t>May 06, 2026</w:t>
      </w:r>
      <w:r w:rsidRPr="00393364">
        <w:t>.</w:t>
      </w:r>
    </w:p>
    <w:p w:rsidR="00393364" w:rsidRPr="00393364" w:rsidP="00393364">
      <w:r w:rsidRPr="00393364">
        <w:t xml:space="preserve">The VA Sierra Nevada Health Care System, </w:t>
      </w:r>
      <w:r w:rsidRPr="00393364">
        <w:t xml:space="preserve">San Francisco </w:t>
      </w:r>
      <w:r w:rsidRPr="00393364">
        <w:t xml:space="preserve">VA Medical Center in </w:t>
      </w:r>
      <w:r w:rsidRPr="00393364">
        <w:t>San Francisco, California</w:t>
      </w:r>
      <w:r w:rsidRPr="00393364">
        <w:t xml:space="preserve"> seeks a potential qualified contractor who can provide </w:t>
      </w:r>
      <w:bookmarkStart w:id="0" w:name="_Hlk120695484"/>
      <w:r w:rsidRPr="00393364">
        <w:t xml:space="preserve">one (1) </w:t>
      </w:r>
      <w:bookmarkEnd w:id="0"/>
      <w:r w:rsidRPr="00393364">
        <w:t xml:space="preserve">Steris </w:t>
      </w:r>
      <w:r w:rsidRPr="00393364">
        <w:t>5095 Surgical Table part number #</w:t>
      </w:r>
      <w:r w:rsidRPr="00393364">
        <w:rPr>
          <w:rFonts w:cs="Arial-BoldMT"/>
          <w:kern w:val="0"/>
        </w:rPr>
        <w:t xml:space="preserve"> </w:t>
      </w:r>
      <w:r w:rsidRPr="00393364">
        <w:t>ST015211002</w:t>
      </w:r>
      <w:r w:rsidRPr="00393364">
        <w:t xml:space="preserve"> </w:t>
      </w:r>
      <w:r w:rsidRPr="00393364">
        <w:t xml:space="preserve">or equal and accessory equipment as listed below.  </w:t>
      </w:r>
    </w:p>
    <w:p w:rsidR="00393364" w:rsidRPr="00393364" w:rsidP="00393364">
      <w:r w:rsidRPr="00393364">
        <w:t xml:space="preserve">Brand Name or Equal to Steris </w:t>
      </w:r>
      <w:r w:rsidRPr="00393364">
        <w:t xml:space="preserve">5095 Surgical Table </w:t>
      </w:r>
      <w:r w:rsidRPr="00393364">
        <w:t>part #</w:t>
      </w:r>
      <w:bookmarkStart w:id="1" w:name="_Hlk159416531"/>
      <w:r w:rsidRPr="00393364">
        <w:t xml:space="preserve"> </w:t>
      </w:r>
      <w:r w:rsidRPr="00393364">
        <w:t>ST015211002</w:t>
      </w:r>
      <w:r w:rsidRPr="00393364">
        <w:t xml:space="preserve"> </w:t>
      </w:r>
      <w:r w:rsidRPr="00393364">
        <w:t>as listed below</w:t>
      </w:r>
      <w:bookmarkEnd w:id="1"/>
      <w:r w:rsidRPr="00393364">
        <w:t>.</w:t>
      </w:r>
    </w:p>
    <w:p w:rsidR="00393364" w:rsidRPr="00393364" w:rsidP="00393364">
      <w:pPr>
        <w:rPr>
          <w:bCs/>
        </w:rPr>
      </w:pPr>
      <w:r w:rsidRPr="00393364">
        <w:rPr>
          <w:bCs/>
          <w:u w:val="single"/>
        </w:rPr>
        <w:t>Brand Name</w:t>
      </w:r>
      <w:r w:rsidRPr="00393364">
        <w:rPr>
          <w:bCs/>
          <w:u w:val="single"/>
        </w:rPr>
        <w:t xml:space="preserve"> or Equal</w:t>
      </w:r>
      <w:r w:rsidRPr="00393364">
        <w:rPr>
          <w:bCs/>
          <w:u w:val="single"/>
        </w:rPr>
        <w:t xml:space="preserve"> Item:</w:t>
      </w:r>
      <w:r w:rsidRPr="00393364">
        <w:rPr>
          <w:bCs/>
        </w:rPr>
        <w:t xml:space="preserve">  </w:t>
      </w:r>
      <w:r w:rsidRPr="00393364">
        <w:t>Steris 5095 Surgical Table</w:t>
      </w:r>
    </w:p>
    <w:p w:rsidR="00393364" w:rsidRPr="00393364" w:rsidP="00393364">
      <w:pPr>
        <w:numPr>
          <w:ilvl w:val="0"/>
          <w:numId w:val="1"/>
        </w:numPr>
        <w:spacing w:after="200" w:line="276" w:lineRule="auto"/>
        <w:rPr>
          <w:bCs/>
        </w:rPr>
      </w:pPr>
      <w:r w:rsidRPr="00393364">
        <w:rPr>
          <w:bCs/>
        </w:rPr>
        <w:t>Essential/significant physical, functional, or performance characteristics.</w:t>
      </w:r>
    </w:p>
    <w:p w:rsidR="00393364" w:rsidRPr="00393364" w:rsidP="00393364">
      <w:pPr>
        <w:numPr>
          <w:ilvl w:val="1"/>
          <w:numId w:val="1"/>
        </w:numPr>
        <w:spacing w:after="200" w:line="276" w:lineRule="auto"/>
        <w:rPr>
          <w:bCs/>
        </w:rPr>
      </w:pPr>
      <w:r w:rsidRPr="00393364">
        <w:rPr>
          <w:bCs/>
        </w:rPr>
        <w:t xml:space="preserve">Compatibility – </w:t>
      </w:r>
    </w:p>
    <w:p w:rsidR="00393364" w:rsidRPr="00393364" w:rsidP="00393364">
      <w:pPr>
        <w:pStyle w:val="ListParagraph"/>
        <w:spacing w:line="360" w:lineRule="auto"/>
        <w:ind w:left="360"/>
        <w:rPr>
          <w:iCs/>
        </w:rPr>
      </w:pPr>
      <w:r w:rsidRPr="00393364">
        <w:rPr>
          <w:iCs/>
        </w:rPr>
        <w:t>Surgical Table must have:</w:t>
      </w:r>
    </w:p>
    <w:p w:rsidR="00393364" w:rsidRPr="00393364" w:rsidP="00393364">
      <w:pPr>
        <w:pStyle w:val="ListParagraph"/>
        <w:numPr>
          <w:ilvl w:val="0"/>
          <w:numId w:val="2"/>
        </w:numPr>
        <w:spacing w:after="200" w:line="360" w:lineRule="auto"/>
        <w:rPr>
          <w:iCs/>
        </w:rPr>
      </w:pPr>
      <w:r w:rsidRPr="00393364">
        <w:rPr>
          <w:iCs/>
        </w:rPr>
        <w:t>Must accommodate every surgical specialty</w:t>
      </w:r>
    </w:p>
    <w:p w:rsidR="00393364" w:rsidRPr="00393364" w:rsidP="00393364">
      <w:pPr>
        <w:pStyle w:val="ListParagraph"/>
        <w:numPr>
          <w:ilvl w:val="0"/>
          <w:numId w:val="2"/>
        </w:numPr>
        <w:spacing w:after="200" w:line="360" w:lineRule="auto"/>
        <w:rPr>
          <w:iCs/>
        </w:rPr>
      </w:pPr>
      <w:r w:rsidRPr="00393364">
        <w:rPr>
          <w:rFonts w:cs="FrutigerLTStd-Roman"/>
          <w:color w:val="5F6062"/>
        </w:rPr>
        <w:t>1,200 lb. (544 kg) patient support, including raise/lower (when centered on the column in Normal Orientation)</w:t>
      </w:r>
    </w:p>
    <w:p w:rsidR="00393364" w:rsidRPr="00393364" w:rsidP="00393364">
      <w:pPr>
        <w:pStyle w:val="ListParagraph"/>
        <w:numPr>
          <w:ilvl w:val="0"/>
          <w:numId w:val="2"/>
        </w:numPr>
        <w:spacing w:after="200" w:line="360" w:lineRule="auto"/>
        <w:rPr>
          <w:iCs/>
        </w:rPr>
      </w:pPr>
      <w:r w:rsidRPr="00393364">
        <w:rPr>
          <w:rFonts w:cs="FrutigerLTStd-Roman"/>
          <w:color w:val="5F6062"/>
        </w:rPr>
        <w:t xml:space="preserve"> 900 lb. (408 kg) full table articulation (when centered on the column in Normal Orientation)</w:t>
      </w:r>
    </w:p>
    <w:p w:rsidR="00393364" w:rsidRPr="00393364" w:rsidP="00393364">
      <w:pPr>
        <w:pStyle w:val="ListParagraph"/>
        <w:numPr>
          <w:ilvl w:val="0"/>
          <w:numId w:val="2"/>
        </w:numPr>
        <w:spacing w:after="200" w:line="360" w:lineRule="auto"/>
        <w:rPr>
          <w:iCs/>
        </w:rPr>
      </w:pPr>
      <w:r w:rsidRPr="00393364">
        <w:rPr>
          <w:rFonts w:cs="FrutigerLTStd-Roman"/>
          <w:color w:val="5F6062"/>
        </w:rPr>
        <w:t>600 lb. (272 kg) full table articulation, including slide</w:t>
      </w:r>
    </w:p>
    <w:p w:rsidR="00393364" w:rsidRPr="00393364" w:rsidP="00393364">
      <w:pPr>
        <w:pStyle w:val="ListParagraph"/>
        <w:numPr>
          <w:ilvl w:val="0"/>
          <w:numId w:val="2"/>
        </w:numPr>
        <w:spacing w:after="200" w:line="360" w:lineRule="auto"/>
        <w:rPr>
          <w:iCs/>
        </w:rPr>
      </w:pPr>
      <w:r w:rsidRPr="00393364">
        <w:rPr>
          <w:rFonts w:cs="FrutigerLTStd-Roman"/>
          <w:color w:val="5F6062"/>
        </w:rPr>
        <w:t>Robust casters have ultra smooth bearings for easy movement</w:t>
      </w:r>
    </w:p>
    <w:p w:rsidR="00393364" w:rsidRPr="00393364" w:rsidP="00393364">
      <w:pPr>
        <w:pStyle w:val="ListParagraph"/>
        <w:numPr>
          <w:ilvl w:val="0"/>
          <w:numId w:val="2"/>
        </w:numPr>
        <w:spacing w:after="200" w:line="360" w:lineRule="auto"/>
        <w:rPr>
          <w:iCs/>
        </w:rPr>
      </w:pPr>
      <w:r w:rsidRPr="00393364">
        <w:rPr>
          <w:rFonts w:cs="FrutigerLTStd-Roman"/>
          <w:color w:val="5F6062"/>
        </w:rPr>
        <w:t xml:space="preserve">4-section motorized </w:t>
      </w:r>
      <w:r w:rsidRPr="00393364">
        <w:rPr>
          <w:rFonts w:cs="FrutigerLTStd-Roman"/>
          <w:color w:val="5F6062"/>
        </w:rPr>
        <w:t>table top</w:t>
      </w:r>
      <w:r w:rsidRPr="00393364">
        <w:rPr>
          <w:rFonts w:cs="FrutigerLTStd-Roman"/>
          <w:color w:val="5F6062"/>
        </w:rPr>
        <w:t xml:space="preserve"> with powered radiolucent kidney elevator</w:t>
      </w:r>
    </w:p>
    <w:p w:rsidR="00393364" w:rsidRPr="00393364" w:rsidP="00393364">
      <w:pPr>
        <w:pStyle w:val="ListParagraph"/>
        <w:numPr>
          <w:ilvl w:val="0"/>
          <w:numId w:val="2"/>
        </w:numPr>
        <w:spacing w:after="200" w:line="360" w:lineRule="auto"/>
        <w:rPr>
          <w:iCs/>
        </w:rPr>
      </w:pPr>
      <w:r w:rsidRPr="00393364">
        <w:rPr>
          <w:rFonts w:cs="FrutigerLTStd-Roman"/>
          <w:color w:val="5F6062"/>
        </w:rPr>
        <w:t>Flush side rails</w:t>
      </w:r>
    </w:p>
    <w:p w:rsidR="00393364" w:rsidRPr="00393364" w:rsidP="00393364">
      <w:pPr>
        <w:pStyle w:val="ListParagraph"/>
        <w:numPr>
          <w:ilvl w:val="0"/>
          <w:numId w:val="2"/>
        </w:numPr>
        <w:spacing w:after="200" w:line="360" w:lineRule="auto"/>
        <w:rPr>
          <w:iCs/>
        </w:rPr>
      </w:pPr>
      <w:r w:rsidRPr="00393364">
        <w:rPr>
          <w:rFonts w:cs="FrutigerLTStd-Roman"/>
          <w:color w:val="5F6062"/>
        </w:rPr>
        <w:t>Integrated manual override system</w:t>
      </w:r>
    </w:p>
    <w:p w:rsidR="00393364" w:rsidRPr="00393364" w:rsidP="00393364">
      <w:pPr>
        <w:pStyle w:val="ListParagraph"/>
        <w:numPr>
          <w:ilvl w:val="0"/>
          <w:numId w:val="2"/>
        </w:numPr>
        <w:spacing w:after="200" w:line="360" w:lineRule="auto"/>
        <w:rPr>
          <w:iCs/>
        </w:rPr>
      </w:pPr>
      <w:r w:rsidRPr="00393364">
        <w:rPr>
          <w:rFonts w:cs="FrutigerLTStd-Roman"/>
          <w:color w:val="5F6062"/>
        </w:rPr>
        <w:t>Conductive heat transfer</w:t>
      </w:r>
    </w:p>
    <w:p w:rsidR="00393364" w:rsidRPr="00393364" w:rsidP="00393364">
      <w:pPr>
        <w:pStyle w:val="ListParagraph"/>
        <w:numPr>
          <w:ilvl w:val="0"/>
          <w:numId w:val="2"/>
        </w:numPr>
        <w:spacing w:after="200" w:line="360" w:lineRule="auto"/>
        <w:rPr>
          <w:iCs/>
        </w:rPr>
      </w:pPr>
      <w:r w:rsidRPr="00393364">
        <w:rPr>
          <w:rFonts w:cs="FrutigerLTStd-Roman"/>
          <w:color w:val="5F6062"/>
        </w:rPr>
        <w:t>Compact design</w:t>
      </w:r>
    </w:p>
    <w:p w:rsidR="00393364" w:rsidRPr="00393364" w:rsidP="00393364">
      <w:pPr>
        <w:pStyle w:val="ListParagraph"/>
        <w:numPr>
          <w:ilvl w:val="0"/>
          <w:numId w:val="2"/>
        </w:numPr>
        <w:spacing w:after="200" w:line="360" w:lineRule="auto"/>
        <w:rPr>
          <w:iCs/>
        </w:rPr>
      </w:pPr>
      <w:r w:rsidRPr="00393364">
        <w:rPr>
          <w:rFonts w:cs="FrutigerLTStd-Roman"/>
          <w:color w:val="5F6062"/>
        </w:rPr>
        <w:t>Intelligent controller with LCD, dedicated colored buttons, backlit screen and auto-collision sensors</w:t>
      </w:r>
    </w:p>
    <w:p w:rsidR="00393364" w:rsidRPr="00393364" w:rsidP="00393364">
      <w:pPr>
        <w:pStyle w:val="ListParagraph"/>
        <w:numPr>
          <w:ilvl w:val="0"/>
          <w:numId w:val="2"/>
        </w:numPr>
        <w:spacing w:after="200" w:line="360" w:lineRule="auto"/>
        <w:rPr>
          <w:iCs/>
        </w:rPr>
      </w:pPr>
      <w:r w:rsidRPr="00393364">
        <w:rPr>
          <w:rFonts w:cs="FrutigerLTStd-Roman"/>
          <w:color w:val="5F6062"/>
        </w:rPr>
        <w:t>Dual articulating headrest</w:t>
      </w:r>
    </w:p>
    <w:p w:rsidR="00393364" w:rsidRPr="00393364" w:rsidP="00393364">
      <w:pPr>
        <w:pStyle w:val="ListParagraph"/>
        <w:numPr>
          <w:ilvl w:val="0"/>
          <w:numId w:val="2"/>
        </w:numPr>
        <w:spacing w:after="200" w:line="360" w:lineRule="auto"/>
        <w:rPr>
          <w:iCs/>
        </w:rPr>
      </w:pPr>
      <w:r w:rsidRPr="00393364">
        <w:rPr>
          <w:rFonts w:cs="FrutigerLTStd-LightCn"/>
          <w:color w:val="5F6062"/>
        </w:rPr>
        <w:t>Table Length 81” (2,057 mm)</w:t>
      </w:r>
    </w:p>
    <w:p w:rsidR="00393364" w:rsidRPr="00393364" w:rsidP="00393364">
      <w:pPr>
        <w:pStyle w:val="ListParagraph"/>
        <w:numPr>
          <w:ilvl w:val="0"/>
          <w:numId w:val="2"/>
        </w:numPr>
        <w:spacing w:after="200" w:line="360" w:lineRule="auto"/>
        <w:rPr>
          <w:iCs/>
        </w:rPr>
      </w:pPr>
      <w:r w:rsidRPr="00393364">
        <w:rPr>
          <w:rFonts w:cs="FrutigerLTStd-LightCn"/>
          <w:color w:val="5F6062"/>
        </w:rPr>
        <w:t>Table Width 20” (508 mm) (28” with extenders)</w:t>
      </w:r>
    </w:p>
    <w:p w:rsidR="00393364" w:rsidRPr="00393364" w:rsidP="00393364">
      <w:pPr>
        <w:pStyle w:val="ListParagraph"/>
        <w:numPr>
          <w:ilvl w:val="0"/>
          <w:numId w:val="2"/>
        </w:numPr>
        <w:spacing w:after="200" w:line="360" w:lineRule="auto"/>
        <w:rPr>
          <w:iCs/>
        </w:rPr>
      </w:pPr>
      <w:r w:rsidRPr="00393364">
        <w:rPr>
          <w:rFonts w:cs="FrutigerLTStd-LightCn"/>
          <w:color w:val="5F6062"/>
        </w:rPr>
        <w:t>Table Height Range 22.8” to 42.5” (581 to 1080 mm)</w:t>
      </w:r>
    </w:p>
    <w:p w:rsidR="00393364" w:rsidRPr="00393364" w:rsidP="00393364">
      <w:pPr>
        <w:pStyle w:val="ListParagraph"/>
        <w:numPr>
          <w:ilvl w:val="0"/>
          <w:numId w:val="2"/>
        </w:numPr>
        <w:spacing w:after="200" w:line="360" w:lineRule="auto"/>
        <w:rPr>
          <w:iCs/>
        </w:rPr>
      </w:pPr>
      <w:r w:rsidRPr="00393364">
        <w:rPr>
          <w:rFonts w:cs="FrutigerLTStd-LightCn"/>
          <w:color w:val="5F6062"/>
        </w:rPr>
        <w:t>Tabletop Slide Range 9” (227 mm) to head, 9” to foot</w:t>
      </w:r>
    </w:p>
    <w:p w:rsidR="00393364" w:rsidRPr="00393364" w:rsidP="00393364">
      <w:pPr>
        <w:pStyle w:val="ListParagraph"/>
        <w:numPr>
          <w:ilvl w:val="0"/>
          <w:numId w:val="2"/>
        </w:numPr>
        <w:spacing w:after="200" w:line="360" w:lineRule="auto"/>
        <w:rPr>
          <w:iCs/>
        </w:rPr>
      </w:pPr>
      <w:r w:rsidRPr="00393364">
        <w:rPr>
          <w:rFonts w:cs="FrutigerLTStd-LightCn"/>
          <w:color w:val="5F6062"/>
        </w:rPr>
        <w:t>Trendelenburg / Reverse 30° / 30°</w:t>
      </w:r>
    </w:p>
    <w:p w:rsidR="00393364" w:rsidRPr="00393364" w:rsidP="00393364">
      <w:pPr>
        <w:pStyle w:val="ListParagraph"/>
        <w:numPr>
          <w:ilvl w:val="0"/>
          <w:numId w:val="2"/>
        </w:numPr>
        <w:spacing w:after="200" w:line="360" w:lineRule="auto"/>
        <w:rPr>
          <w:iCs/>
        </w:rPr>
      </w:pPr>
      <w:r w:rsidRPr="00393364">
        <w:rPr>
          <w:rFonts w:cs="FrutigerLTStd-LightCn"/>
          <w:color w:val="5F6062"/>
        </w:rPr>
        <w:t>Lateral Tilt (left/right) 20° / 20°</w:t>
      </w:r>
    </w:p>
    <w:p w:rsidR="00393364" w:rsidRPr="00393364" w:rsidP="00393364">
      <w:pPr>
        <w:pStyle w:val="ListParagraph"/>
        <w:numPr>
          <w:ilvl w:val="0"/>
          <w:numId w:val="2"/>
        </w:numPr>
        <w:spacing w:after="200" w:line="360" w:lineRule="auto"/>
        <w:rPr>
          <w:iCs/>
        </w:rPr>
      </w:pPr>
      <w:r w:rsidRPr="00393364">
        <w:rPr>
          <w:rFonts w:cs="FrutigerLTStd-LightCn"/>
          <w:color w:val="5F6062"/>
        </w:rPr>
        <w:t>Head Section +90° to -90° (15° increments)</w:t>
      </w:r>
    </w:p>
    <w:p w:rsidR="00393364" w:rsidRPr="00393364" w:rsidP="00393364">
      <w:pPr>
        <w:pStyle w:val="ListParagraph"/>
        <w:numPr>
          <w:ilvl w:val="0"/>
          <w:numId w:val="2"/>
        </w:numPr>
        <w:spacing w:after="200" w:line="360" w:lineRule="auto"/>
        <w:rPr>
          <w:iCs/>
        </w:rPr>
      </w:pPr>
      <w:r w:rsidRPr="00393364">
        <w:rPr>
          <w:rFonts w:cs="FrutigerLTStd-LightCn"/>
          <w:color w:val="5F6062"/>
        </w:rPr>
        <w:t>Back Section +82° to -40° (reverse)</w:t>
      </w:r>
    </w:p>
    <w:p w:rsidR="00393364" w:rsidRPr="00393364" w:rsidP="00393364">
      <w:pPr>
        <w:pStyle w:val="ListParagraph"/>
        <w:numPr>
          <w:ilvl w:val="0"/>
          <w:numId w:val="2"/>
        </w:numPr>
        <w:spacing w:after="200" w:line="360" w:lineRule="auto"/>
        <w:rPr>
          <w:iCs/>
        </w:rPr>
      </w:pPr>
      <w:r w:rsidRPr="00393364">
        <w:rPr>
          <w:rFonts w:cs="FrutigerLTStd-LightCn"/>
          <w:color w:val="5F6062"/>
        </w:rPr>
        <w:t>Leg Section 0° to -105°</w:t>
      </w:r>
    </w:p>
    <w:p w:rsidR="00393364" w:rsidRPr="00393364" w:rsidP="00393364">
      <w:pPr>
        <w:pStyle w:val="ListParagraph"/>
        <w:numPr>
          <w:ilvl w:val="0"/>
          <w:numId w:val="2"/>
        </w:numPr>
        <w:spacing w:after="200" w:line="360" w:lineRule="auto"/>
        <w:rPr>
          <w:iCs/>
        </w:rPr>
      </w:pPr>
      <w:r w:rsidRPr="00393364">
        <w:rPr>
          <w:rFonts w:cs="FrutigerLTStd-LightCn"/>
          <w:color w:val="5F6062"/>
        </w:rPr>
        <w:t>Flex/Reflex 140° / 98°</w:t>
      </w:r>
    </w:p>
    <w:p w:rsidR="00393364" w:rsidRPr="00393364" w:rsidP="00393364">
      <w:pPr>
        <w:pStyle w:val="ListParagraph"/>
        <w:numPr>
          <w:ilvl w:val="0"/>
          <w:numId w:val="2"/>
        </w:numPr>
        <w:spacing w:after="200" w:line="360" w:lineRule="auto"/>
        <w:rPr>
          <w:iCs/>
        </w:rPr>
      </w:pPr>
      <w:r w:rsidRPr="00393364">
        <w:rPr>
          <w:rFonts w:cs="FrutigerLTStd-LightCn"/>
          <w:color w:val="5F6062"/>
        </w:rPr>
        <w:t>Kidney Elevator 4" (102 mm) powered</w:t>
      </w:r>
      <w:r w:rsidRPr="00393364">
        <w:rPr>
          <w:rFonts w:cs="FrutigerLTStd-Roman"/>
          <w:color w:val="5F6062"/>
        </w:rPr>
        <w:t xml:space="preserve"> </w:t>
      </w:r>
    </w:p>
    <w:p w:rsidR="00393364" w:rsidRPr="00393364" w:rsidP="00393364">
      <w:pPr>
        <w:pStyle w:val="pchartbodycmt"/>
        <w:spacing w:before="60" w:beforeAutospacing="0" w:after="60" w:afterAutospacing="0"/>
        <w:ind w:right="60"/>
        <w:rPr>
          <w:rFonts w:asciiTheme="minorHAnsi" w:hAnsiTheme="minorHAnsi"/>
        </w:rPr>
      </w:pPr>
      <w:r w:rsidRPr="00393364">
        <w:rPr>
          <w:rFonts w:asciiTheme="minorHAnsi" w:hAnsiTheme="minorHAnsi"/>
        </w:rPr>
        <w:t xml:space="preserve">  2)    Complete generic identification –  Surgical Table</w:t>
      </w:r>
    </w:p>
    <w:p w:rsidR="00393364" w:rsidRPr="00393364" w:rsidP="00393364">
      <w:pPr>
        <w:pStyle w:val="pchartbodycmt"/>
        <w:spacing w:before="60" w:beforeAutospacing="0" w:after="60" w:afterAutospacing="0"/>
        <w:ind w:right="60"/>
        <w:rPr>
          <w:rFonts w:asciiTheme="minorHAnsi" w:hAnsiTheme="minorHAnsi"/>
        </w:rPr>
      </w:pPr>
    </w:p>
    <w:p w:rsidR="00393364" w:rsidRPr="00393364" w:rsidP="00393364">
      <w:pPr>
        <w:spacing w:after="0" w:line="240" w:lineRule="auto"/>
        <w:rPr>
          <w:rFonts w:eastAsia="Times New Roman" w:cs="Arial"/>
          <w:color w:val="000000"/>
        </w:rPr>
      </w:pPr>
      <w:r w:rsidRPr="00393364">
        <w:t xml:space="preserve">   3)    Applicable model/make/catalog number – 5095, </w:t>
      </w:r>
      <w:r w:rsidRPr="00393364">
        <w:rPr>
          <w:rFonts w:eastAsia="Times New Roman" w:cstheme="minorHAnsi"/>
          <w:color w:val="000000"/>
        </w:rPr>
        <w:t>ST015221022</w:t>
      </w:r>
    </w:p>
    <w:p w:rsidR="00393364" w:rsidRPr="00393364" w:rsidP="00393364">
      <w:pPr>
        <w:pStyle w:val="pchartbodycmt"/>
        <w:spacing w:before="60" w:beforeAutospacing="0" w:after="60" w:afterAutospacing="0"/>
        <w:ind w:right="60"/>
        <w:rPr>
          <w:rFonts w:asciiTheme="minorHAnsi" w:hAnsiTheme="minorHAnsi"/>
        </w:rPr>
      </w:pPr>
    </w:p>
    <w:p w:rsidR="00393364" w:rsidRPr="00393364" w:rsidP="00393364">
      <w:pPr>
        <w:pStyle w:val="pchartbodycmt"/>
        <w:spacing w:before="60" w:beforeAutospacing="0" w:after="60" w:afterAutospacing="0"/>
        <w:ind w:right="60"/>
        <w:rPr>
          <w:rFonts w:asciiTheme="minorHAnsi" w:hAnsiTheme="minorHAnsi"/>
        </w:rPr>
      </w:pPr>
      <w:r w:rsidRPr="00393364">
        <w:rPr>
          <w:rFonts w:asciiTheme="minorHAnsi" w:hAnsiTheme="minorHAnsi"/>
        </w:rPr>
        <w:t xml:space="preserve">   4)    Manufacturer name – Steris</w:t>
      </w:r>
    </w:p>
    <w:p w:rsidR="00393364" w:rsidRPr="00393364" w:rsidP="00393364">
      <w:pPr>
        <w:spacing w:after="200" w:line="276" w:lineRule="auto"/>
        <w:ind w:left="360"/>
        <w:rPr>
          <w:bCs/>
        </w:rPr>
      </w:pPr>
    </w:p>
    <w:p w:rsidR="00393364" w:rsidRPr="00393364" w:rsidP="00393364">
      <w:r w:rsidRPr="00393364">
        <w:t xml:space="preserve">        </w:t>
      </w:r>
    </w:p>
    <w:p w:rsidR="00393364" w:rsidRPr="00393364" w:rsidP="00393364">
      <w:pPr>
        <w:rPr>
          <w:u w:val="single"/>
        </w:rPr>
      </w:pPr>
      <w:r w:rsidRPr="00393364">
        <w:rPr>
          <w:u w:val="single"/>
        </w:rPr>
        <w:t>ITEM NUMBER</w:t>
      </w:r>
      <w:r w:rsidRPr="00393364">
        <w:rPr>
          <w:u w:val="single"/>
        </w:rPr>
        <w:tab/>
        <w:t>DESCRIPTION OF SUPPLIES/SERVICES</w:t>
      </w:r>
      <w:r w:rsidRPr="00393364">
        <w:rPr>
          <w:u w:val="single"/>
        </w:rPr>
        <w:tab/>
        <w:t>QUANTITY</w:t>
      </w:r>
      <w:r w:rsidRPr="00393364">
        <w:rPr>
          <w:u w:val="single"/>
        </w:rPr>
        <w:tab/>
        <w:t>UNIT</w:t>
      </w:r>
      <w:r w:rsidRPr="00393364">
        <w:rPr>
          <w:u w:val="single"/>
        </w:rPr>
        <w:tab/>
      </w:r>
    </w:p>
    <w:p w:rsidR="00393364" w:rsidRPr="00393364" w:rsidP="00FF090A">
      <w:r w:rsidRPr="00393364">
        <w:t>0001</w:t>
      </w:r>
      <w:r w:rsidRPr="00393364">
        <w:tab/>
      </w:r>
      <w:r w:rsidRPr="00FF090A" w:rsidR="00FF090A">
        <w:rPr>
          <w:b/>
          <w:bCs/>
        </w:rPr>
        <w:t>ST015211002</w:t>
      </w:r>
      <w:r w:rsidRPr="00393364">
        <w:t xml:space="preserve"> STERIS </w:t>
      </w:r>
      <w:r w:rsidRPr="00FF090A" w:rsidR="00FF090A">
        <w:t>STERIS</w:t>
      </w:r>
      <w:r w:rsidRPr="00FF090A" w:rsidR="00FF090A">
        <w:t xml:space="preserve"> 5095 Surgical Table</w:t>
      </w:r>
      <w:r w:rsidRPr="00393364">
        <w:tab/>
      </w:r>
      <w:r w:rsidRPr="00393364">
        <w:tab/>
        <w:t>1.00</w:t>
      </w:r>
      <w:r w:rsidRPr="00393364">
        <w:tab/>
      </w:r>
      <w:r w:rsidRPr="00393364">
        <w:tab/>
        <w:t>EA</w:t>
      </w:r>
    </w:p>
    <w:p w:rsidR="00393364" w:rsidRPr="00393364" w:rsidP="00393364">
      <w:r w:rsidRPr="00393364">
        <w:t>0002</w:t>
      </w:r>
      <w:r w:rsidRPr="00393364">
        <w:tab/>
      </w:r>
      <w:r w:rsidRPr="00FF090A" w:rsidR="00FF090A">
        <w:rPr>
          <w:b/>
          <w:bCs/>
        </w:rPr>
        <w:t>BF069</w:t>
      </w:r>
      <w:r w:rsidRPr="00393364">
        <w:t xml:space="preserve"> </w:t>
      </w:r>
      <w:r w:rsidRPr="00FF090A" w:rsidR="00FF090A">
        <w:t xml:space="preserve">STERIS </w:t>
      </w:r>
      <w:r w:rsidRPr="00FF090A" w:rsidR="00FF090A">
        <w:t>ShroudGuard</w:t>
      </w:r>
      <w:r w:rsidRPr="00FF090A" w:rsidR="00FF090A">
        <w:t xml:space="preserve"> Column Protector for 5000-Series Surgical Tables.</w:t>
      </w:r>
      <w:r w:rsidRPr="00393364">
        <w:tab/>
      </w:r>
      <w:r w:rsidR="00FF090A">
        <w:tab/>
      </w:r>
      <w:r w:rsidR="00FF090A">
        <w:tab/>
      </w:r>
      <w:r w:rsidR="00FF090A">
        <w:tab/>
      </w:r>
      <w:r w:rsidR="00FF090A">
        <w:tab/>
      </w:r>
      <w:r w:rsidR="00FF090A">
        <w:tab/>
      </w:r>
      <w:r w:rsidR="00FF090A">
        <w:tab/>
      </w:r>
      <w:r w:rsidR="00FF090A">
        <w:tab/>
      </w:r>
      <w:r w:rsidR="00FF090A">
        <w:tab/>
      </w:r>
      <w:r w:rsidR="00FF090A">
        <w:tab/>
      </w:r>
      <w:r w:rsidRPr="00393364">
        <w:t>1.00</w:t>
      </w:r>
      <w:r w:rsidRPr="00393364">
        <w:tab/>
      </w:r>
      <w:r w:rsidRPr="00393364">
        <w:tab/>
        <w:t>EA</w:t>
      </w:r>
    </w:p>
    <w:p w:rsidR="00393364" w:rsidRPr="00393364" w:rsidP="00393364">
      <w:r w:rsidRPr="00393364">
        <w:t>0003</w:t>
      </w:r>
      <w:r w:rsidRPr="00393364">
        <w:tab/>
      </w:r>
      <w:r w:rsidRPr="00FF090A" w:rsidR="00FF090A">
        <w:rPr>
          <w:b/>
          <w:bCs/>
        </w:rPr>
        <w:t>SE1102500072</w:t>
      </w:r>
      <w:r w:rsidR="00FF090A">
        <w:rPr>
          <w:b/>
          <w:bCs/>
        </w:rPr>
        <w:t xml:space="preserve"> </w:t>
      </w:r>
      <w:r w:rsidRPr="00FF090A" w:rsidR="00FF090A">
        <w:t>Uncrate, Inspect &amp; Start-Up 5095 Table</w:t>
      </w:r>
      <w:r w:rsidRPr="00393364">
        <w:tab/>
        <w:t>1.00</w:t>
      </w:r>
      <w:r w:rsidRPr="00393364">
        <w:tab/>
      </w:r>
      <w:r w:rsidRPr="00393364">
        <w:tab/>
        <w:t>EA</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C3D7E1C"/>
    <w:multiLevelType w:val="multilevel"/>
    <w:tmpl w:val="7D38442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bullet"/>
      <w:lvlText w:val=""/>
      <w:lvlJc w:val="left"/>
      <w:pPr>
        <w:ind w:left="2520" w:hanging="360"/>
      </w:pPr>
      <w:rPr>
        <w:rFonts w:ascii="Symbol" w:hAnsi="Symbol"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4B8E3ABC"/>
    <w:multiLevelType w:val="hybridMultilevel"/>
    <w:tmpl w:val="E81E7AE6"/>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C1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C1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171"/>
    <w:rPr>
      <w:rFonts w:eastAsiaTheme="majorEastAsia" w:cstheme="majorBidi"/>
      <w:color w:val="272727" w:themeColor="text1" w:themeTint="D8"/>
    </w:rPr>
  </w:style>
  <w:style w:type="paragraph" w:styleId="Quote">
    <w:name w:val="Quote"/>
    <w:basedOn w:val="Normal"/>
    <w:next w:val="Normal"/>
    <w:link w:val="QuoteChar"/>
    <w:uiPriority w:val="29"/>
    <w:qFormat/>
    <w:rsid w:val="00DC1171"/>
    <w:pPr>
      <w:spacing w:before="160"/>
      <w:jc w:val="center"/>
    </w:pPr>
    <w:rPr>
      <w:i/>
      <w:iCs/>
      <w:color w:val="404040" w:themeColor="text1" w:themeTint="BF"/>
    </w:rPr>
  </w:style>
  <w:style w:type="character" w:customStyle="1" w:styleId="QuoteChar">
    <w:name w:val="Quote Char"/>
    <w:basedOn w:val="DefaultParagraphFont"/>
    <w:link w:val="Quote"/>
    <w:uiPriority w:val="29"/>
    <w:rsid w:val="00DC1171"/>
    <w:rPr>
      <w:i/>
      <w:iCs/>
      <w:color w:val="404040" w:themeColor="text1" w:themeTint="BF"/>
    </w:rPr>
  </w:style>
  <w:style w:type="paragraph" w:styleId="IntenseQuote">
    <w:name w:val="Intense Quote"/>
    <w:basedOn w:val="Normal"/>
    <w:next w:val="Normal"/>
    <w:link w:val="IntenseQuoteChar"/>
    <w:uiPriority w:val="30"/>
    <w:qFormat/>
    <w:rsid w:val="00DC117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C1171"/>
    <w:rPr>
      <w:i/>
      <w:iCs/>
      <w:color w:val="366092" w:themeColor="accent1" w:themeShade="BF"/>
    </w:rPr>
  </w:style>
  <w:style w:type="character" w:styleId="IntenseReference">
    <w:name w:val="Intense Reference"/>
    <w:basedOn w:val="DefaultParagraphFont"/>
    <w:uiPriority w:val="32"/>
    <w:qFormat/>
    <w:rsid w:val="00DC1171"/>
    <w:rPr>
      <w:b/>
      <w:bCs/>
      <w:smallCaps/>
      <w:color w:val="366092" w:themeColor="accent1" w:themeShade="BF"/>
      <w:spacing w:val="5"/>
    </w:rPr>
  </w:style>
  <w:style w:type="character" w:styleId="Hyperlink">
    <w:name w:val="Hyperlink"/>
    <w:basedOn w:val="DefaultParagraphFont"/>
    <w:uiPriority w:val="99"/>
    <w:unhideWhenUsed/>
    <w:rsid w:val="00C4237B"/>
    <w:rPr>
      <w:color w:val="0000FF" w:themeColor="hyperlink"/>
      <w:u w:val="single"/>
    </w:rPr>
  </w:style>
  <w:style w:type="paragraph" w:customStyle="1" w:styleId="Default">
    <w:name w:val="Default"/>
    <w:rsid w:val="00C4237B"/>
    <w:pPr>
      <w:autoSpaceDE w:val="0"/>
      <w:autoSpaceDN w:val="0"/>
      <w:adjustRightInd w:val="0"/>
      <w:spacing w:after="0" w:line="240" w:lineRule="auto"/>
    </w:pPr>
    <w:rPr>
      <w:rFonts w:ascii="Calibri" w:hAnsi="Calibri" w:cs="Calibri"/>
      <w:color w:val="000000"/>
      <w:kern w:val="0"/>
    </w:rPr>
  </w:style>
  <w:style w:type="character" w:customStyle="1" w:styleId="UnresolvedMention">
    <w:name w:val="Unresolved Mention"/>
    <w:basedOn w:val="DefaultParagraphFont"/>
    <w:uiPriority w:val="99"/>
    <w:semiHidden/>
    <w:unhideWhenUsed/>
    <w:rsid w:val="00124E44"/>
    <w:rPr>
      <w:color w:val="605E5C"/>
      <w:shd w:val="clear" w:color="auto" w:fill="E1DFDD"/>
    </w:rPr>
  </w:style>
  <w:style w:type="paragraph" w:customStyle="1" w:styleId="pchartbodycmt">
    <w:name w:val="pchart_bodycmt"/>
    <w:basedOn w:val="Normal"/>
    <w:rsid w:val="0039336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2026-04-29T22:31:25Z</dcterms:created>
  <dcterms:modified xsi:type="dcterms:W3CDTF">2026-04-29T22:31:25Z</dcterms:modified>
</cp:coreProperties>
</file>