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D19F" w14:textId="1069E6F5" w:rsidR="000F2898" w:rsidRPr="00FE4043" w:rsidRDefault="000317B5" w:rsidP="000317B5">
      <w:pPr>
        <w:pStyle w:val="IntenseQuote"/>
        <w:rPr>
          <w:b/>
          <w:bCs/>
          <w:i w:val="0"/>
          <w:iCs w:val="0"/>
          <w:caps/>
          <w:sz w:val="32"/>
          <w:szCs w:val="32"/>
        </w:rPr>
      </w:pPr>
      <w:r w:rsidRPr="00FE4043">
        <w:rPr>
          <w:b/>
          <w:bCs/>
          <w:i w:val="0"/>
          <w:iCs w:val="0"/>
          <w:caps/>
          <w:sz w:val="32"/>
          <w:szCs w:val="32"/>
        </w:rPr>
        <w:t>custom waveform generator</w:t>
      </w:r>
    </w:p>
    <w:p w14:paraId="4EF07D21" w14:textId="777414D3" w:rsidR="004C3830" w:rsidRPr="00612728" w:rsidRDefault="00003C74" w:rsidP="00003C74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>
        <w:rPr>
          <w:rFonts w:cstheme="minorHAnsi"/>
          <w:b/>
          <w:bCs/>
          <w:color w:val="4472C4" w:themeColor="accent1"/>
          <w:sz w:val="32"/>
          <w:szCs w:val="32"/>
          <w:u w:val="single"/>
        </w:rPr>
        <w:t xml:space="preserve">General </w:t>
      </w:r>
      <w:r w:rsidR="00FF4BE6" w:rsidRPr="00612728">
        <w:rPr>
          <w:rFonts w:cstheme="minorHAnsi"/>
          <w:b/>
          <w:bCs/>
          <w:color w:val="4472C4" w:themeColor="accent1"/>
          <w:sz w:val="32"/>
          <w:szCs w:val="32"/>
          <w:u w:val="single"/>
        </w:rPr>
        <w:t>Salient Characteristics</w:t>
      </w:r>
      <w:r w:rsidR="00AD3673">
        <w:rPr>
          <w:rFonts w:cstheme="minorHAnsi"/>
          <w:b/>
          <w:bCs/>
          <w:color w:val="4472C4" w:themeColor="accent1"/>
          <w:sz w:val="32"/>
          <w:szCs w:val="32"/>
          <w:u w:val="single"/>
        </w:rPr>
        <w:t>: For equal to submissions</w:t>
      </w:r>
    </w:p>
    <w:p w14:paraId="775F852F" w14:textId="201FD0CF" w:rsidR="00947745" w:rsidRPr="005D2504" w:rsidRDefault="00D156E0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>Require</w:t>
      </w:r>
      <w:r w:rsidR="00B76303" w:rsidRPr="005D2504">
        <w:rPr>
          <w:rFonts w:cstheme="minorHAnsi"/>
        </w:rPr>
        <w:t xml:space="preserve"> High Definition </w:t>
      </w:r>
      <w:proofErr w:type="gramStart"/>
      <w:r w:rsidR="00B76303" w:rsidRPr="005D2504">
        <w:rPr>
          <w:rFonts w:cstheme="minorHAnsi"/>
        </w:rPr>
        <w:t>transcranial</w:t>
      </w:r>
      <w:proofErr w:type="gramEnd"/>
      <w:r w:rsidR="00B76303" w:rsidRPr="005D2504">
        <w:rPr>
          <w:rFonts w:cstheme="minorHAnsi"/>
        </w:rPr>
        <w:t xml:space="preserve"> Electrical Stimulator (</w:t>
      </w:r>
      <w:proofErr w:type="spellStart"/>
      <w:r w:rsidR="00B76303" w:rsidRPr="005D2504">
        <w:rPr>
          <w:rFonts w:cstheme="minorHAnsi"/>
        </w:rPr>
        <w:t>tES</w:t>
      </w:r>
      <w:proofErr w:type="spellEnd"/>
      <w:r w:rsidR="00B76303" w:rsidRPr="005D2504">
        <w:rPr>
          <w:rFonts w:cstheme="minorHAnsi"/>
        </w:rPr>
        <w:t xml:space="preserve">) which </w:t>
      </w:r>
      <w:r w:rsidR="00FC3804" w:rsidRPr="005D2504">
        <w:rPr>
          <w:rFonts w:cstheme="minorHAnsi"/>
        </w:rPr>
        <w:t xml:space="preserve">has </w:t>
      </w:r>
      <w:r w:rsidR="00947745" w:rsidRPr="005D2504">
        <w:rPr>
          <w:rFonts w:cstheme="minorHAnsi"/>
        </w:rPr>
        <w:t xml:space="preserve">sub-gyri (below the surface of the brain) and multi-region targeting with image-guided </w:t>
      </w:r>
      <w:proofErr w:type="spellStart"/>
      <w:r w:rsidR="00947745" w:rsidRPr="005D2504">
        <w:rPr>
          <w:rFonts w:cstheme="minorHAnsi"/>
        </w:rPr>
        <w:t>neuronavigation</w:t>
      </w:r>
      <w:proofErr w:type="spellEnd"/>
      <w:r w:rsidR="00947745" w:rsidRPr="005D2504">
        <w:rPr>
          <w:rFonts w:cstheme="minorHAnsi"/>
        </w:rPr>
        <w:t xml:space="preserve"> </w:t>
      </w:r>
    </w:p>
    <w:p w14:paraId="6188CBB3" w14:textId="43319401" w:rsidR="00947745" w:rsidRDefault="00FC3804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>Has c</w:t>
      </w:r>
      <w:r w:rsidR="00947745" w:rsidRPr="005D2504">
        <w:rPr>
          <w:rFonts w:cstheme="minorHAnsi"/>
        </w:rPr>
        <w:t>ustomizable waveforms</w:t>
      </w:r>
      <w:r w:rsidR="00ED1880" w:rsidRPr="005D2504">
        <w:rPr>
          <w:rFonts w:cstheme="minorHAnsi"/>
        </w:rPr>
        <w:t xml:space="preserve"> </w:t>
      </w:r>
      <w:r w:rsidR="00947745" w:rsidRPr="005D2504">
        <w:rPr>
          <w:rFonts w:cstheme="minorHAnsi"/>
        </w:rPr>
        <w:t xml:space="preserve">using a range of independent stimulation channels </w:t>
      </w:r>
    </w:p>
    <w:p w14:paraId="647CC8C6" w14:textId="3044F012" w:rsidR="00947745" w:rsidRPr="005D2504" w:rsidRDefault="00FC3804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 xml:space="preserve">Has systems which </w:t>
      </w:r>
      <w:r w:rsidR="00947745" w:rsidRPr="005D2504">
        <w:rPr>
          <w:rFonts w:cstheme="minorHAnsi"/>
        </w:rPr>
        <w:t xml:space="preserve">allows for full software control, including LSL (Lab Streaming Layer) integration, integration with behavioral tasks (E-Prime, </w:t>
      </w:r>
      <w:proofErr w:type="spellStart"/>
      <w:r w:rsidR="00947745" w:rsidRPr="005D2504">
        <w:rPr>
          <w:rFonts w:cstheme="minorHAnsi"/>
        </w:rPr>
        <w:t>Psychopy</w:t>
      </w:r>
      <w:proofErr w:type="spellEnd"/>
      <w:r w:rsidR="00947745" w:rsidRPr="005D2504">
        <w:rPr>
          <w:rFonts w:cstheme="minorHAnsi"/>
        </w:rPr>
        <w:t>),</w:t>
      </w:r>
      <w:r w:rsidRPr="005D2504">
        <w:rPr>
          <w:rFonts w:cstheme="minorHAnsi"/>
        </w:rPr>
        <w:t xml:space="preserve"> and</w:t>
      </w:r>
      <w:r w:rsidR="00947745" w:rsidRPr="005D2504">
        <w:rPr>
          <w:rFonts w:cstheme="minorHAnsi"/>
        </w:rPr>
        <w:t xml:space="preserve"> brain imaging such as EEG, and synchronization with external devices </w:t>
      </w:r>
    </w:p>
    <w:p w14:paraId="1B381E43" w14:textId="19E80644" w:rsidR="00947745" w:rsidRPr="005D2504" w:rsidRDefault="00FC3804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>C</w:t>
      </w:r>
      <w:r w:rsidR="00947745" w:rsidRPr="005D2504">
        <w:rPr>
          <w:rFonts w:cstheme="minorHAnsi"/>
        </w:rPr>
        <w:t>ompatible with existing EEG hardware in our laboratory for simultaneous EEG recording and electrical stimulation</w:t>
      </w:r>
    </w:p>
    <w:p w14:paraId="2037BFE9" w14:textId="5F5755CF" w:rsidR="00947745" w:rsidRPr="005D2504" w:rsidRDefault="00EF43B1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>F</w:t>
      </w:r>
      <w:r w:rsidR="006D417A" w:rsidRPr="005D2504">
        <w:rPr>
          <w:rFonts w:cstheme="minorHAnsi"/>
        </w:rPr>
        <w:t>ully programmable waveform control across up to 128 channels</w:t>
      </w:r>
    </w:p>
    <w:p w14:paraId="227C4E29" w14:textId="5D6E34E1" w:rsidR="00947745" w:rsidRDefault="005A2106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 w:rsidRPr="005D2504">
        <w:rPr>
          <w:rFonts w:cstheme="minorHAnsi"/>
        </w:rPr>
        <w:t>Frequency adjustable from 0.001 to 5,000 Hz (0.001 Hz resolution)</w:t>
      </w:r>
    </w:p>
    <w:p w14:paraId="231BC26B" w14:textId="1BF86706" w:rsidR="003309AB" w:rsidRPr="005D2504" w:rsidRDefault="003309AB" w:rsidP="00612728">
      <w:pPr>
        <w:pStyle w:val="ListParagraph"/>
        <w:numPr>
          <w:ilvl w:val="0"/>
          <w:numId w:val="1"/>
        </w:numPr>
        <w:ind w:left="360"/>
        <w:rPr>
          <w:rFonts w:cstheme="minorHAnsi"/>
        </w:rPr>
      </w:pPr>
      <w:r>
        <w:rPr>
          <w:rFonts w:cstheme="minorHAnsi"/>
        </w:rPr>
        <w:t>Include Cap (Sizes 56 &amp; 60</w:t>
      </w:r>
      <w:r w:rsidR="001A34A5">
        <w:rPr>
          <w:rFonts w:cstheme="minorHAnsi"/>
        </w:rPr>
        <w:t>) or equivalent</w:t>
      </w:r>
    </w:p>
    <w:p w14:paraId="57657206" w14:textId="77777777" w:rsidR="00F511B3" w:rsidRPr="005D2504" w:rsidRDefault="00F511B3" w:rsidP="004C500B">
      <w:pPr>
        <w:ind w:left="360"/>
        <w:rPr>
          <w:rFonts w:cstheme="minorHAnsi"/>
        </w:rPr>
      </w:pPr>
    </w:p>
    <w:p w14:paraId="0D3DAAEA" w14:textId="77777777" w:rsidR="00895E4F" w:rsidRPr="005D2504" w:rsidRDefault="00895E4F" w:rsidP="004C500B">
      <w:pPr>
        <w:ind w:left="360"/>
        <w:rPr>
          <w:rFonts w:cstheme="minorHAnsi"/>
        </w:rPr>
      </w:pPr>
    </w:p>
    <w:p w14:paraId="4DF63672" w14:textId="77777777" w:rsidR="00612728" w:rsidRDefault="00E76591" w:rsidP="00612728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 w:rsidRPr="00612728">
        <w:rPr>
          <w:rFonts w:cstheme="minorHAnsi"/>
          <w:b/>
          <w:bCs/>
          <w:color w:val="4472C4" w:themeColor="accent1"/>
          <w:sz w:val="32"/>
          <w:szCs w:val="32"/>
          <w:u w:val="single"/>
        </w:rPr>
        <w:t>Period of Performance</w:t>
      </w:r>
    </w:p>
    <w:p w14:paraId="413662E5" w14:textId="3CE8E717" w:rsidR="00E76591" w:rsidRPr="00612728" w:rsidRDefault="00E76591" w:rsidP="00612728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 w:rsidRPr="005D2504">
        <w:rPr>
          <w:rFonts w:cstheme="minorHAnsi"/>
        </w:rPr>
        <w:t>60 days ARO</w:t>
      </w:r>
    </w:p>
    <w:p w14:paraId="41B55F57" w14:textId="77777777" w:rsidR="00E76591" w:rsidRPr="005D2504" w:rsidRDefault="00E76591" w:rsidP="00F511B3">
      <w:pPr>
        <w:rPr>
          <w:rFonts w:cstheme="minorHAnsi"/>
        </w:rPr>
      </w:pPr>
    </w:p>
    <w:p w14:paraId="529B2A72" w14:textId="77777777" w:rsidR="00895E4F" w:rsidRPr="005D2504" w:rsidRDefault="00895E4F" w:rsidP="00F511B3">
      <w:pPr>
        <w:rPr>
          <w:rFonts w:cstheme="minorHAnsi"/>
        </w:rPr>
      </w:pPr>
    </w:p>
    <w:p w14:paraId="2D3778C4" w14:textId="59F36784" w:rsidR="00E76591" w:rsidRPr="00612728" w:rsidRDefault="00895E4F" w:rsidP="00F511B3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 w:rsidRPr="00612728">
        <w:rPr>
          <w:rFonts w:cstheme="minorHAnsi"/>
          <w:b/>
          <w:bCs/>
          <w:color w:val="4472C4" w:themeColor="accent1"/>
          <w:sz w:val="32"/>
          <w:szCs w:val="32"/>
          <w:u w:val="single"/>
        </w:rPr>
        <w:t>Place of performance/delivery location</w:t>
      </w:r>
    </w:p>
    <w:p w14:paraId="4C492298" w14:textId="59EA1A51" w:rsidR="004630F6" w:rsidRPr="00612728" w:rsidRDefault="004630F6" w:rsidP="00612728">
      <w:pPr>
        <w:rPr>
          <w:rFonts w:cstheme="minorHAnsi"/>
        </w:rPr>
      </w:pPr>
      <w:r w:rsidRPr="00612728">
        <w:rPr>
          <w:rFonts w:cstheme="minorHAnsi"/>
        </w:rPr>
        <w:t>Department of Veterans Affairs</w:t>
      </w:r>
    </w:p>
    <w:p w14:paraId="2B949C2B" w14:textId="0500848C" w:rsidR="003E6A21" w:rsidRPr="00612728" w:rsidRDefault="003E6A21" w:rsidP="00612728">
      <w:pPr>
        <w:rPr>
          <w:rFonts w:cstheme="minorHAnsi"/>
        </w:rPr>
      </w:pPr>
      <w:r w:rsidRPr="00612728">
        <w:rPr>
          <w:rFonts w:cstheme="minorHAnsi"/>
        </w:rPr>
        <w:t>VA Greater Los Angeles Healthcare System</w:t>
      </w:r>
    </w:p>
    <w:p w14:paraId="1744062F" w14:textId="7FE9B0A5" w:rsidR="003E6A21" w:rsidRPr="00612728" w:rsidRDefault="003E6A21" w:rsidP="00612728">
      <w:pPr>
        <w:rPr>
          <w:rFonts w:cstheme="minorHAnsi"/>
        </w:rPr>
      </w:pPr>
      <w:r w:rsidRPr="00612728">
        <w:rPr>
          <w:rFonts w:cstheme="minorHAnsi"/>
        </w:rPr>
        <w:t xml:space="preserve">11301 Wilshire Blvd </w:t>
      </w:r>
    </w:p>
    <w:p w14:paraId="14BBC52F" w14:textId="432A9637" w:rsidR="003E6A21" w:rsidRPr="00612728" w:rsidRDefault="003E6A21" w:rsidP="00612728">
      <w:pPr>
        <w:rPr>
          <w:rFonts w:cstheme="minorHAnsi"/>
        </w:rPr>
      </w:pPr>
      <w:r w:rsidRPr="00612728">
        <w:rPr>
          <w:rFonts w:cstheme="minorHAnsi"/>
        </w:rPr>
        <w:t xml:space="preserve">Warehouse </w:t>
      </w:r>
      <w:proofErr w:type="spellStart"/>
      <w:r w:rsidRPr="00612728">
        <w:rPr>
          <w:rFonts w:cstheme="minorHAnsi"/>
        </w:rPr>
        <w:t>Bldg</w:t>
      </w:r>
      <w:proofErr w:type="spellEnd"/>
      <w:r w:rsidRPr="00612728">
        <w:rPr>
          <w:rFonts w:cstheme="minorHAnsi"/>
        </w:rPr>
        <w:t xml:space="preserve"> 297</w:t>
      </w:r>
    </w:p>
    <w:p w14:paraId="72F2874B" w14:textId="53D18197" w:rsidR="003E6A21" w:rsidRPr="00612728" w:rsidRDefault="005D2504" w:rsidP="00612728">
      <w:pPr>
        <w:rPr>
          <w:rFonts w:cstheme="minorHAnsi"/>
        </w:rPr>
      </w:pPr>
      <w:r w:rsidRPr="00612728">
        <w:rPr>
          <w:rFonts w:cstheme="minorHAnsi"/>
        </w:rPr>
        <w:t>ATTN DR. WYNN WLA B206 R116</w:t>
      </w:r>
    </w:p>
    <w:p w14:paraId="6A9094FC" w14:textId="27654DE1" w:rsidR="003E6A21" w:rsidRPr="00612728" w:rsidRDefault="003E6A21" w:rsidP="00612728">
      <w:pPr>
        <w:rPr>
          <w:rFonts w:cstheme="minorHAnsi"/>
        </w:rPr>
      </w:pPr>
      <w:r w:rsidRPr="00612728">
        <w:rPr>
          <w:rFonts w:cstheme="minorHAnsi"/>
        </w:rPr>
        <w:t>Los Angeles   CA   90073-1003</w:t>
      </w:r>
    </w:p>
    <w:sectPr w:rsidR="003E6A21" w:rsidRPr="00612728" w:rsidSect="00F1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67AF"/>
    <w:multiLevelType w:val="hybridMultilevel"/>
    <w:tmpl w:val="12746D4C"/>
    <w:lvl w:ilvl="0" w:tplc="20D4A9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2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E6"/>
    <w:rsid w:val="00003C74"/>
    <w:rsid w:val="000244D5"/>
    <w:rsid w:val="000317B5"/>
    <w:rsid w:val="00033C8C"/>
    <w:rsid w:val="000C742F"/>
    <w:rsid w:val="000D5EA4"/>
    <w:rsid w:val="000F2898"/>
    <w:rsid w:val="001A34A5"/>
    <w:rsid w:val="001A7BE9"/>
    <w:rsid w:val="002431CC"/>
    <w:rsid w:val="00244873"/>
    <w:rsid w:val="0026605D"/>
    <w:rsid w:val="00313064"/>
    <w:rsid w:val="003139CF"/>
    <w:rsid w:val="003309AB"/>
    <w:rsid w:val="003C6053"/>
    <w:rsid w:val="003D0035"/>
    <w:rsid w:val="003D1101"/>
    <w:rsid w:val="003E6A21"/>
    <w:rsid w:val="00446364"/>
    <w:rsid w:val="0045747F"/>
    <w:rsid w:val="004630F6"/>
    <w:rsid w:val="004C3830"/>
    <w:rsid w:val="004C500B"/>
    <w:rsid w:val="00512124"/>
    <w:rsid w:val="005A2106"/>
    <w:rsid w:val="005B5138"/>
    <w:rsid w:val="005C63FE"/>
    <w:rsid w:val="005D2504"/>
    <w:rsid w:val="005D4AED"/>
    <w:rsid w:val="005D59E9"/>
    <w:rsid w:val="00610381"/>
    <w:rsid w:val="00610707"/>
    <w:rsid w:val="00612728"/>
    <w:rsid w:val="006D417A"/>
    <w:rsid w:val="006E2B2E"/>
    <w:rsid w:val="00720A56"/>
    <w:rsid w:val="007D2F4C"/>
    <w:rsid w:val="007F651D"/>
    <w:rsid w:val="00895E4F"/>
    <w:rsid w:val="008A74F3"/>
    <w:rsid w:val="008C2E95"/>
    <w:rsid w:val="0090357A"/>
    <w:rsid w:val="0092792A"/>
    <w:rsid w:val="00947745"/>
    <w:rsid w:val="00A14314"/>
    <w:rsid w:val="00AD3673"/>
    <w:rsid w:val="00AD75E0"/>
    <w:rsid w:val="00B76303"/>
    <w:rsid w:val="00BF027F"/>
    <w:rsid w:val="00C54C08"/>
    <w:rsid w:val="00D156E0"/>
    <w:rsid w:val="00D37C93"/>
    <w:rsid w:val="00D72B08"/>
    <w:rsid w:val="00DE4C6F"/>
    <w:rsid w:val="00E15FD9"/>
    <w:rsid w:val="00E25BC8"/>
    <w:rsid w:val="00E76591"/>
    <w:rsid w:val="00ED1880"/>
    <w:rsid w:val="00ED2101"/>
    <w:rsid w:val="00EF43B1"/>
    <w:rsid w:val="00F14516"/>
    <w:rsid w:val="00F210B0"/>
    <w:rsid w:val="00F443D4"/>
    <w:rsid w:val="00F511B3"/>
    <w:rsid w:val="00FC3804"/>
    <w:rsid w:val="00FD3667"/>
    <w:rsid w:val="00FE4043"/>
    <w:rsid w:val="00FF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A7AF"/>
  <w15:chartTrackingRefBased/>
  <w15:docId w15:val="{181201E2-BA5B-F84F-98AD-E2399496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BE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B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B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944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Yang</dc:creator>
  <cp:keywords/>
  <dc:description/>
  <cp:lastModifiedBy>Diaz, Marcos A.</cp:lastModifiedBy>
  <cp:revision>36</cp:revision>
  <dcterms:created xsi:type="dcterms:W3CDTF">2026-02-11T21:55:00Z</dcterms:created>
  <dcterms:modified xsi:type="dcterms:W3CDTF">2026-04-02T20:55:00Z</dcterms:modified>
</cp:coreProperties>
</file>