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Multisite (MIA-WPB-ORL) Anatomic Pathology Tracking/</w:t>
            </w:r>
            <w:r w:rsidRPr="000104D7">
              <w:rPr>
                <w:rStyle w:val="AAMSKBFill-InHighlight"/>
                <w:color w:val="auto"/>
              </w:rPr>
              <w:t xml:space="preserve"> </w:t>
            </w:r>
            <w:r>
              <w:rPr>
                <w:rStyle w:val="AAMSKBFill-InHighlight"/>
                <w:color w:val="auto"/>
              </w:rPr>
              <w:t>Workflow Management System</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32827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36C24826Q0542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04-10-2026</w:t>
            </w:r>
            <w:r w:rsidRPr="004C7C18">
              <w:rPr>
                <w:rStyle w:val="AAMSKBFill-InHighlight"/>
                <w:rFonts w:asciiTheme="minorHAnsi" w:hAnsiTheme="minorHAnsi" w:cstheme="minorHAnsi"/>
              </w:rPr>
              <w:t xml:space="preserve"> </w:t>
            </w:r>
            <w:r>
              <w:rPr>
                <w:rFonts w:asciiTheme="minorHAnsi" w:hAnsiTheme="minorHAnsi" w:cstheme="minorHAnsi"/>
                <w:szCs w:val="20"/>
              </w:rPr>
              <w:t>16:00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6640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Orlando VA Healthcare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13800 Veterans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Orlando FL  32827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 Kiser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jessica.kiser@va.gov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C079F" w:rsidP="004C079F">
      <w:r>
        <w:t>This notice is issued solely for market research purposes to identify businesses capable of fulfilling the requirement described below. This is NOT a solicitation. This notice does not obligate the Government to award a contract, and no solicitation is available at this time. The Government will not pay for or reimburse any costs associated with preparing a response.</w:t>
      </w:r>
      <w:r>
        <w:t xml:space="preserve"> </w:t>
      </w:r>
      <w:r>
        <w:t>The purpose of this notice is to identify qualified businesses and their Small Business Administration (SBA) size classification under NAICS 334516 Analytical Laboratory Instrument Manufacturing (size standard: 1,000 employees).</w:t>
      </w:r>
    </w:p>
    <w:p w:rsidR="004C079F" w:rsidP="004C079F">
      <w:r>
        <w:t xml:space="preserve">The Department of Veterans Affairs (VA), Veterans Integrated Service Network (VISN) 8 South Contracting Team, is seeking interested sources capable of providing an Anatomic Pathology specimen tracking and workflow management system. The solution must include workstations, software, and equipment tailored to the specific needs and spaces of </w:t>
      </w:r>
      <w:r>
        <w:t xml:space="preserve">participating </w:t>
      </w:r>
      <w:r>
        <w:t>Florida VA medical centers. The system must provide barcode-based tracking for all Anatomic Pathology and Cytology specimens.</w:t>
      </w:r>
    </w:p>
    <w:p w:rsidR="004C079F" w:rsidP="004C079F">
      <w:r>
        <w:t>Interested sources are requested to submit the following information:</w:t>
      </w:r>
    </w:p>
    <w:p w:rsidR="004C079F" w:rsidP="004C079F">
      <w:r>
        <w:t>1. A capability statement describing your firm's ability to meet this requirement. Include any relevant qualifications, certifications, and details addressing product availability and the capacity to manage product consignment.</w:t>
      </w:r>
    </w:p>
    <w:p w:rsidR="004C079F" w:rsidP="004C079F">
      <w:r>
        <w:t>2. A statement or listing of current or past performance for work similar in scope. Include the point of contact's name, phone number, and email address for each referenced project.</w:t>
      </w:r>
    </w:p>
    <w:p w:rsidR="004C079F" w:rsidP="004C079F">
      <w:r>
        <w:t>3. A statement of your firm's business size and socioeconomic status (HUBZone, Service-Disabled Veteran-Owned Small Business, 8(a), Woman-Owned, Small Business, etc.) based on the NAICS code and size standard listed above.</w:t>
      </w:r>
    </w:p>
    <w:p w:rsidR="004C079F" w:rsidP="004C079F">
      <w:r>
        <w:t>Please email all responses to Jessica Kiser at jessica.kiser@va.gov.</w:t>
      </w:r>
    </w:p>
    <w:p w:rsidR="007F1483" w:rsidP="004C079F">
      <w:r>
        <w:t>Responses must be received in writing no later than 4:00 PM (16:00) on April 10, 2026.</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F5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F5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4B8"/>
    <w:rPr>
      <w:rFonts w:eastAsiaTheme="majorEastAsia" w:cstheme="majorBidi"/>
      <w:color w:val="272727" w:themeColor="text1" w:themeTint="D8"/>
    </w:rPr>
  </w:style>
  <w:style w:type="paragraph" w:styleId="Quote">
    <w:name w:val="Quote"/>
    <w:basedOn w:val="Normal"/>
    <w:next w:val="Normal"/>
    <w:link w:val="QuoteChar"/>
    <w:uiPriority w:val="29"/>
    <w:qFormat/>
    <w:rsid w:val="00DF54B8"/>
    <w:pPr>
      <w:spacing w:before="160"/>
      <w:jc w:val="center"/>
    </w:pPr>
    <w:rPr>
      <w:i/>
      <w:iCs/>
      <w:color w:val="404040" w:themeColor="text1" w:themeTint="BF"/>
    </w:rPr>
  </w:style>
  <w:style w:type="character" w:customStyle="1" w:styleId="QuoteChar">
    <w:name w:val="Quote Char"/>
    <w:basedOn w:val="DefaultParagraphFont"/>
    <w:link w:val="Quote"/>
    <w:uiPriority w:val="29"/>
    <w:rsid w:val="00DF54B8"/>
    <w:rPr>
      <w:i/>
      <w:iCs/>
      <w:color w:val="404040" w:themeColor="text1" w:themeTint="BF"/>
    </w:rPr>
  </w:style>
  <w:style w:type="paragraph" w:styleId="IntenseQuote">
    <w:name w:val="Intense Quote"/>
    <w:basedOn w:val="Normal"/>
    <w:next w:val="Normal"/>
    <w:link w:val="IntenseQuoteChar"/>
    <w:uiPriority w:val="30"/>
    <w:qFormat/>
    <w:rsid w:val="00DF54B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F54B8"/>
    <w:rPr>
      <w:i/>
      <w:iCs/>
      <w:color w:val="366092" w:themeColor="accent1" w:themeShade="BF"/>
    </w:rPr>
  </w:style>
  <w:style w:type="character" w:styleId="IntenseReference">
    <w:name w:val="Intense Reference"/>
    <w:basedOn w:val="DefaultParagraphFont"/>
    <w:uiPriority w:val="32"/>
    <w:qFormat/>
    <w:rsid w:val="00DF54B8"/>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2026-04-02T20:03:36Z</dcterms:created>
  <dcterms:modified xsi:type="dcterms:W3CDTF">2026-04-02T20:03:36Z</dcterms:modified>
</cp:coreProperties>
</file>