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Mission Critical Roofs Phase II CPS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10548</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36C24226R0086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C1DZ</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541330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Hudson Valley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2094 Albany Post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Montrose, NY 10548</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Dany Humphreys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Agency 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dany.humphreys2@va.gov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423BFB" w:rsidRPr="00064A06" w:rsidP="00423BFB">
      <w:pPr>
        <w:pageBreakBefore/>
        <w:jc w:val="center"/>
        <w:rPr>
          <w:b/>
          <w:sz w:val="20"/>
          <w:szCs w:val="20"/>
        </w:rPr>
      </w:pPr>
      <w:r w:rsidRPr="00064A06">
        <w:rPr>
          <w:b/>
        </w:rPr>
        <w:t>NOTICE OF PROPOSED CONTRACT ACTION</w:t>
      </w:r>
    </w:p>
    <w:p w:rsidR="003F3212" w:rsidRPr="001A0416" w:rsidP="00F87632">
      <w:pPr>
        <w:shd w:val="clear" w:color="auto" w:fill="FFFFFF"/>
        <w:spacing w:before="100" w:beforeAutospacing="1" w:after="0" w:line="240" w:lineRule="auto"/>
        <w:rPr>
          <w:sz w:val="18"/>
          <w:szCs w:val="18"/>
        </w:rPr>
      </w:pPr>
      <w:r w:rsidRPr="001A0416">
        <w:rPr>
          <w:sz w:val="18"/>
          <w:szCs w:val="18"/>
        </w:rPr>
        <w:t xml:space="preserve">The Department of Veterans Affairs, Veterans Integrated Service Network (VISN 2), Hudson Valley Healthcare System VA Medical Center, </w:t>
      </w:r>
      <w:r w:rsidR="00394438">
        <w:rPr>
          <w:sz w:val="18"/>
          <w:szCs w:val="18"/>
        </w:rPr>
        <w:t>Montrose</w:t>
      </w:r>
      <w:r w:rsidRPr="001A0416">
        <w:rPr>
          <w:sz w:val="18"/>
          <w:szCs w:val="18"/>
        </w:rPr>
        <w:t xml:space="preserve">, NY, intends to award a sole source contract under the authority of 41 U.S.C 253(c) (1) - FAR 6.302-1 Only one responsible source and no other supplies or services will satisfy agency requirements, to </w:t>
      </w:r>
      <w:r w:rsidR="00394438">
        <w:rPr>
          <w:sz w:val="18"/>
          <w:szCs w:val="18"/>
        </w:rPr>
        <w:t>AE Works</w:t>
      </w:r>
      <w:r w:rsidRPr="001A0416" w:rsidR="00F87632">
        <w:rPr>
          <w:sz w:val="18"/>
          <w:szCs w:val="18"/>
        </w:rPr>
        <w:t xml:space="preserve"> for project </w:t>
      </w:r>
      <w:r w:rsidRPr="00C656DE" w:rsidR="00C656DE">
        <w:rPr>
          <w:sz w:val="18"/>
          <w:szCs w:val="18"/>
        </w:rPr>
        <w:t>620-23-205</w:t>
      </w:r>
      <w:r w:rsidR="00C656DE">
        <w:rPr>
          <w:sz w:val="18"/>
          <w:szCs w:val="18"/>
        </w:rPr>
        <w:t xml:space="preserve"> Mission Critical Roofs Phase II</w:t>
      </w:r>
      <w:r w:rsidRPr="001A0416" w:rsidR="000C0A37">
        <w:rPr>
          <w:sz w:val="18"/>
          <w:szCs w:val="18"/>
        </w:rPr>
        <w:t xml:space="preserve"> Construction Period Services</w:t>
      </w:r>
      <w:r w:rsidRPr="001A0416" w:rsidR="00F87632">
        <w:rPr>
          <w:sz w:val="18"/>
          <w:szCs w:val="18"/>
        </w:rPr>
        <w:t xml:space="preserve">.  </w:t>
      </w:r>
      <w:r w:rsidRPr="001A0416">
        <w:rPr>
          <w:sz w:val="18"/>
          <w:szCs w:val="18"/>
        </w:rPr>
        <w:t xml:space="preserve">The place of performance is VA Hudson Valley Healthcare System </w:t>
      </w:r>
      <w:r w:rsidR="00C656DE">
        <w:rPr>
          <w:sz w:val="18"/>
          <w:szCs w:val="18"/>
        </w:rPr>
        <w:t>2094 Albany Post Road Montrose, NY 10548</w:t>
      </w:r>
      <w:r w:rsidRPr="001A0416">
        <w:rPr>
          <w:sz w:val="18"/>
          <w:szCs w:val="18"/>
        </w:rPr>
        <w:t>. This action will result in a Firm-Fixed Price contract with a period of performance of</w:t>
      </w:r>
      <w:r w:rsidRPr="001A0416">
        <w:rPr>
          <w:sz w:val="18"/>
          <w:szCs w:val="18"/>
        </w:rPr>
        <w:t xml:space="preserve"> </w:t>
      </w:r>
      <w:r w:rsidR="007D3B22">
        <w:rPr>
          <w:sz w:val="18"/>
          <w:szCs w:val="18"/>
        </w:rPr>
        <w:t>One Hundred Eighty (180</w:t>
      </w:r>
      <w:r w:rsidRPr="001A0416" w:rsidR="00F87632">
        <w:rPr>
          <w:sz w:val="18"/>
          <w:szCs w:val="18"/>
        </w:rPr>
        <w:t>)</w:t>
      </w:r>
      <w:r w:rsidRPr="001A0416">
        <w:rPr>
          <w:sz w:val="18"/>
          <w:szCs w:val="18"/>
        </w:rPr>
        <w:t xml:space="preserve"> calendar days.</w:t>
      </w:r>
      <w:r w:rsidRPr="001A0416">
        <w:rPr>
          <w:sz w:val="18"/>
          <w:szCs w:val="18"/>
        </w:rPr>
        <w:br/>
      </w:r>
    </w:p>
    <w:p w:rsidR="00423BFB" w:rsidRPr="001A0416" w:rsidP="001A0416">
      <w:pPr>
        <w:rPr>
          <w:sz w:val="18"/>
          <w:szCs w:val="18"/>
        </w:rPr>
      </w:pPr>
      <w:r w:rsidRPr="001A0416">
        <w:rPr>
          <w:sz w:val="18"/>
          <w:szCs w:val="18"/>
        </w:rPr>
        <w:t xml:space="preserve">This notice of intent is not a request for a quotation; interested parties may express their interest by providing a capabilities statement no later than </w:t>
      </w:r>
      <w:r w:rsidR="007D3B22">
        <w:rPr>
          <w:sz w:val="18"/>
          <w:szCs w:val="18"/>
        </w:rPr>
        <w:t xml:space="preserve">April 9, </w:t>
      </w:r>
      <w:r w:rsidR="007D3B22">
        <w:rPr>
          <w:sz w:val="18"/>
          <w:szCs w:val="18"/>
        </w:rPr>
        <w:t>2026</w:t>
      </w:r>
      <w:r w:rsidRPr="001A0416" w:rsidR="000C0A37">
        <w:rPr>
          <w:sz w:val="18"/>
          <w:szCs w:val="18"/>
        </w:rPr>
        <w:t xml:space="preserve"> </w:t>
      </w:r>
      <w:r w:rsidRPr="001A0416">
        <w:rPr>
          <w:sz w:val="18"/>
          <w:szCs w:val="18"/>
        </w:rPr>
        <w:t>at 1</w:t>
      </w:r>
      <w:r w:rsidRPr="001A0416" w:rsidR="00F87632">
        <w:rPr>
          <w:sz w:val="18"/>
          <w:szCs w:val="18"/>
        </w:rPr>
        <w:t>2</w:t>
      </w:r>
      <w:r w:rsidRPr="001A0416">
        <w:rPr>
          <w:sz w:val="18"/>
          <w:szCs w:val="18"/>
        </w:rPr>
        <w:t xml:space="preserve">:00 </w:t>
      </w:r>
      <w:r w:rsidRPr="001A0416" w:rsidR="00F87632">
        <w:rPr>
          <w:sz w:val="18"/>
          <w:szCs w:val="18"/>
        </w:rPr>
        <w:t>P</w:t>
      </w:r>
      <w:r w:rsidRPr="001A0416">
        <w:rPr>
          <w:sz w:val="18"/>
          <w:szCs w:val="18"/>
        </w:rPr>
        <w:t xml:space="preserve">M EST. The capabilities statement must provide clear and unambiguous evidence to substantiate the capability of the party to provide the required services.   A determination not to compete this proposed contract upon responses to this notice is solely within the discretion of the Government.  Verbal responses are not acceptable and will not be considered.  If after </w:t>
      </w:r>
      <w:r w:rsidR="007D3B22">
        <w:rPr>
          <w:sz w:val="18"/>
          <w:szCs w:val="18"/>
        </w:rPr>
        <w:t xml:space="preserve">April 9, </w:t>
      </w:r>
      <w:r w:rsidR="007D3B22">
        <w:rPr>
          <w:sz w:val="18"/>
          <w:szCs w:val="18"/>
        </w:rPr>
        <w:t>2026</w:t>
      </w:r>
      <w:r w:rsidRPr="001A0416">
        <w:rPr>
          <w:sz w:val="18"/>
          <w:szCs w:val="18"/>
        </w:rPr>
        <w:t xml:space="preserve"> at 1</w:t>
      </w:r>
      <w:r w:rsidRPr="001A0416" w:rsidR="00F87632">
        <w:rPr>
          <w:sz w:val="18"/>
          <w:szCs w:val="18"/>
        </w:rPr>
        <w:t>2</w:t>
      </w:r>
      <w:r w:rsidRPr="001A0416">
        <w:rPr>
          <w:sz w:val="18"/>
          <w:szCs w:val="18"/>
        </w:rPr>
        <w:t xml:space="preserve">:00 </w:t>
      </w:r>
      <w:r w:rsidRPr="001A0416" w:rsidR="00F87632">
        <w:rPr>
          <w:sz w:val="18"/>
          <w:szCs w:val="18"/>
        </w:rPr>
        <w:t>P</w:t>
      </w:r>
      <w:r w:rsidRPr="001A0416">
        <w:rPr>
          <w:sz w:val="18"/>
          <w:szCs w:val="18"/>
        </w:rPr>
        <w:t xml:space="preserve">M EST, no viable responses have been received in response to this announcement, Department of Veterans Affairs shall negotiate solely with </w:t>
      </w:r>
      <w:r w:rsidR="007D3B22">
        <w:rPr>
          <w:sz w:val="18"/>
          <w:szCs w:val="18"/>
        </w:rPr>
        <w:t>AE Works</w:t>
      </w:r>
      <w:r w:rsidRPr="001A0416" w:rsidR="00F87632">
        <w:rPr>
          <w:sz w:val="18"/>
          <w:szCs w:val="18"/>
        </w:rPr>
        <w:t xml:space="preserve">.  </w:t>
      </w:r>
      <w:r w:rsidRPr="001A0416">
        <w:rPr>
          <w:sz w:val="18"/>
          <w:szCs w:val="18"/>
        </w:rPr>
        <w:t xml:space="preserve">This notice of intent to award a sole source contract is not a request for competitive quotes. There will be no solicitation available for competitive quotes. Phone calls will not be accepted. The point of contact for this action is Contract Specialist, Dany Humphreys who can be reached at </w:t>
      </w:r>
      <w:r>
        <w:fldChar w:fldCharType="begin"/>
      </w:r>
      <w:r>
        <w:instrText xml:space="preserve"> HYPERLINK "mailto:Dany.Humphreys2@va.gov" </w:instrText>
      </w:r>
      <w:r>
        <w:fldChar w:fldCharType="separate"/>
      </w:r>
      <w:r w:rsidRPr="001A0416">
        <w:rPr>
          <w:sz w:val="18"/>
          <w:szCs w:val="18"/>
        </w:rPr>
        <w:t>Dany.Humphreys2@va.gov</w:t>
      </w:r>
      <w:r>
        <w:fldChar w:fldCharType="end"/>
      </w:r>
      <w:r w:rsidR="001A0416">
        <w:rPr>
          <w:sz w:val="20"/>
          <w:szCs w:val="20"/>
        </w:rPr>
        <w:t xml:space="preserve">. </w:t>
      </w:r>
    </w:p>
    <w:p w:rsidR="00423BFB" w:rsidRPr="001A0416" w:rsidP="00F87632">
      <w:pPr>
        <w:rPr>
          <w:sz w:val="18"/>
          <w:szCs w:val="18"/>
        </w:rPr>
      </w:pPr>
      <w:r w:rsidRPr="001A0416">
        <w:rPr>
          <w:sz w:val="18"/>
          <w:szCs w:val="18"/>
        </w:rPr>
        <w:t>The Government anticipates the award of a firm-fixed- price contract. A determination by the Government whether to compete this proposed requirement based upon responses to this notice is solely within the discretion of the government. Information received will normally be considered solely for the purpose of determining whether to conduct a competition.</w:t>
      </w:r>
    </w:p>
    <w:p w:rsidR="007E7BCE" w:rsidRPr="007E7BCE" w:rsidP="007E7BCE">
      <w:pPr>
        <w:pStyle w:val="Heading1"/>
        <w:jc w:val="both"/>
        <w:rPr>
          <w:rFonts w:asciiTheme="minorHAnsi" w:eastAsiaTheme="minorEastAsia" w:hAnsiTheme="minorHAnsi" w:cstheme="minorBidi"/>
          <w:color w:val="auto"/>
          <w:sz w:val="18"/>
          <w:szCs w:val="18"/>
        </w:rPr>
      </w:pPr>
      <w:r w:rsidRPr="007E7BCE">
        <w:rPr>
          <w:rFonts w:asciiTheme="minorHAnsi" w:eastAsiaTheme="minorEastAsia" w:hAnsiTheme="minorHAnsi" w:cstheme="minorBidi"/>
          <w:color w:val="auto"/>
          <w:sz w:val="18"/>
          <w:szCs w:val="18"/>
        </w:rPr>
        <w:t>SCOPE OF WORK</w:t>
      </w:r>
    </w:p>
    <w:p w:rsidR="007E7BCE" w:rsidRPr="007E7BCE" w:rsidP="007E7BCE">
      <w:pPr>
        <w:rPr>
          <w:sz w:val="18"/>
          <w:szCs w:val="18"/>
        </w:rPr>
      </w:pPr>
      <w:r w:rsidRPr="007E7BCE">
        <w:rPr>
          <w:sz w:val="18"/>
          <w:szCs w:val="18"/>
        </w:rPr>
        <w:t xml:space="preserve">The objective of this acquisition is for successful construction period services, and additional structural services as necessary, for the replacement of Buildings 12 &amp; 27 roofs, flashings, and adjacent connections to building structure in accordance with the design drawings and specifications. The effort will also make consideration for the replacement, repair or reinforcement of fall protection and other structural elements as needed. </w:t>
      </w:r>
    </w:p>
    <w:p w:rsidR="007E7BCE" w:rsidRPr="007E7BCE" w:rsidP="007E7BCE">
      <w:pPr>
        <w:rPr>
          <w:sz w:val="18"/>
          <w:szCs w:val="18"/>
        </w:rPr>
      </w:pPr>
      <w:bookmarkStart w:id="0" w:name="_Period_of_Performance"/>
      <w:bookmarkStart w:id="1" w:name="_Scope"/>
      <w:bookmarkEnd w:id="0"/>
      <w:bookmarkEnd w:id="1"/>
      <w:r w:rsidRPr="007E7BCE">
        <w:rPr>
          <w:sz w:val="18"/>
          <w:szCs w:val="18"/>
        </w:rPr>
        <w:t>Scope or</w:t>
      </w:r>
      <w:bookmarkStart w:id="2" w:name="_Tasks"/>
      <w:bookmarkEnd w:id="2"/>
      <w:r w:rsidRPr="007E7BCE">
        <w:rPr>
          <w:sz w:val="18"/>
          <w:szCs w:val="18"/>
        </w:rPr>
        <w:t xml:space="preserve"> Tasks (for services): </w:t>
      </w:r>
    </w:p>
    <w:p w:rsidR="007E7BCE" w:rsidRPr="007E7BCE" w:rsidP="007E7BCE">
      <w:pPr>
        <w:rPr>
          <w:sz w:val="18"/>
          <w:szCs w:val="18"/>
        </w:rPr>
      </w:pPr>
      <w:r w:rsidRPr="007E7BCE">
        <w:rPr>
          <w:sz w:val="18"/>
          <w:szCs w:val="18"/>
        </w:rPr>
        <w:t xml:space="preserve">The AE will provide all construction period services as outlined in the supplement B attachment to support the project to replace the roof of Buildings 12 and 27. This project will ask a contractor to furnish all materials, equipment, supervision, and personnel necessary to replace the roof and fall protection systems on Buildings 12 and 27. Egress is to be maintained throughout construction activity. This project includes replacement of gabled, dormer and flat roofs on building 12 and 27 in accordance with the accompanying drawings, specifications, and any local and federal codes, regulations, and procedures. </w:t>
      </w:r>
      <w:r w:rsidRPr="007E7BCE">
        <w:rPr>
          <w:sz w:val="18"/>
          <w:szCs w:val="18"/>
        </w:rPr>
        <w:t>Construction</w:t>
      </w:r>
      <w:r w:rsidRPr="007E7BCE">
        <w:rPr>
          <w:sz w:val="18"/>
          <w:szCs w:val="18"/>
        </w:rPr>
        <w:t xml:space="preserve"> activities also include fall protection and other structural components of the roofing systems as indicated by the bid documents.</w:t>
      </w:r>
    </w:p>
    <w:p w:rsidR="007E7BCE" w:rsidRPr="007E7BCE" w:rsidP="007E7BCE">
      <w:pPr>
        <w:rPr>
          <w:sz w:val="18"/>
          <w:szCs w:val="18"/>
        </w:rPr>
      </w:pPr>
      <w:r w:rsidRPr="007E7BCE">
        <w:rPr>
          <w:sz w:val="18"/>
          <w:szCs w:val="18"/>
        </w:rPr>
        <w:t xml:space="preserve">The construction work which the AE is expected to review shall include, but not be limited to, work covered by specification divisions 2 (hazardous materials / demolition), 5 (metals), 6 (wood and plastics), 7 (thermal &amp; moisture protection), 26 (electrical) and 32 (site improvements). Construction activities include but are not limited to labor, material, equipment, and supervision required for roof demolition, fall protection demolition, asbestos abatement, roof installation per design documents, and fall protection installation. </w:t>
      </w:r>
    </w:p>
    <w:p w:rsidR="00423BFB" w:rsidRPr="007E7BCE" w:rsidP="007E7BCE">
      <w:pPr>
        <w:rPr>
          <w:sz w:val="18"/>
          <w:szCs w:val="18"/>
        </w:rPr>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7632">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23BFB"/>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F87632"/>
    <w:rPr>
      <w:b/>
      <w:bCs/>
    </w:rPr>
  </w:style>
  <w:style w:type="paragraph" w:customStyle="1" w:styleId="ng-star-inserted">
    <w:name w:val="ng-star-inserted"/>
    <w:basedOn w:val="Normal"/>
    <w:rsid w:val="00F876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2026-04-02T18:38:04Z</dcterms:created>
  <dcterms:modified xsi:type="dcterms:W3CDTF">2026-04-02T18:38:04Z</dcterms:modified>
</cp:coreProperties>
</file>