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PMR THERMOFISHER FREEZERS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85723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36C26226Q0589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04-07-2026</w:t>
            </w:r>
            <w:r w:rsidRPr="004C7C18">
              <w:rPr>
                <w:rStyle w:val="AAMSKBFill-InHighlight"/>
                <w:rFonts w:asciiTheme="minorHAnsi" w:hAnsiTheme="minorHAnsi" w:cstheme="minorHAnsi"/>
              </w:rPr>
              <w:t xml:space="preserve"> </w:t>
            </w:r>
            <w:r>
              <w:rPr>
                <w:rFonts w:asciiTheme="minorHAnsi" w:hAnsiTheme="minorHAnsi" w:cstheme="minorHAnsi"/>
                <w:szCs w:val="20"/>
              </w:rPr>
              <w:t>1:00 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Garrett Lyles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garrett.lyles@va.gov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NCO 22 - Network Contracting</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30697" w:rsidP="00B30697">
      <w:pPr>
        <w:pageBreakBefore/>
        <w:spacing w:after="0" w:line="240" w:lineRule="auto"/>
      </w:pPr>
      <w:r>
        <w:t xml:space="preserve">This is a SOURCES SOUGHT ANNOUNCEMENT ONLY.  It is neither a solicitation announcement nor a request for proposals or quotes and does not </w:t>
      </w:r>
      <w:r>
        <w:t>obligate</w:t>
      </w:r>
      <w:r>
        <w:t xml:space="preserve"> the Government to award a contract.  Requests for a solicitation will not receive a response.  Responses to this source must be in writing.  The purpose of this source sought announcement is for market research to make appropriate acquisition decisions and to gain knowledge of potential qualified Service-Disabled Veteran Owned Small Businesses, Veteran Owned Small Businesses, 8(a), </w:t>
      </w:r>
      <w:r>
        <w:t>HubZone</w:t>
      </w:r>
      <w:r>
        <w:t xml:space="preserve"> and other Small Businesses interested and capable of providing the services described below.  Documentation </w:t>
      </w:r>
      <w:r>
        <w:t>of</w:t>
      </w:r>
      <w: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rsidR="00B30697" w:rsidP="00B30697">
      <w:pPr>
        <w:spacing w:after="0" w:line="240" w:lineRule="auto"/>
        <w:rPr>
          <w:highlight w:val="yellow"/>
        </w:rPr>
      </w:pPr>
      <w:r>
        <w:rPr>
          <w:highlight w:val="yellow"/>
        </w:rPr>
        <w:t xml:space="preserve"> </w:t>
      </w:r>
    </w:p>
    <w:p w:rsidR="0092506B" w:rsidP="00B30697">
      <w:pPr>
        <w:pStyle w:val="Default"/>
        <w:rPr>
          <w:rFonts w:asciiTheme="minorHAnsi" w:hAnsiTheme="minorHAnsi"/>
          <w:sz w:val="22"/>
          <w:szCs w:val="22"/>
        </w:rPr>
      </w:pPr>
      <w:r w:rsidRPr="006C2204">
        <w:rPr>
          <w:rFonts w:asciiTheme="minorHAnsi" w:hAnsiTheme="minorHAnsi"/>
          <w:sz w:val="22"/>
          <w:szCs w:val="22"/>
        </w:rPr>
        <w:t xml:space="preserve">The Department of Veteran Affairs, </w:t>
      </w:r>
      <w:r>
        <w:rPr>
          <w:rFonts w:asciiTheme="minorHAnsi" w:hAnsiTheme="minorHAnsi"/>
          <w:sz w:val="22"/>
          <w:szCs w:val="22"/>
        </w:rPr>
        <w:t>San Diego</w:t>
      </w:r>
      <w:r w:rsidRPr="006C2204">
        <w:rPr>
          <w:rFonts w:asciiTheme="minorHAnsi" w:hAnsiTheme="minorHAnsi"/>
          <w:sz w:val="22"/>
          <w:szCs w:val="22"/>
        </w:rPr>
        <w:t xml:space="preserve"> VA Health Care System </w:t>
      </w:r>
      <w:r w:rsidRPr="003A5069" w:rsidR="003A5069">
        <w:rPr>
          <w:rFonts w:asciiTheme="minorHAnsi" w:hAnsiTheme="minorHAnsi"/>
          <w:sz w:val="22"/>
          <w:szCs w:val="22"/>
        </w:rPr>
        <w:t xml:space="preserve">Research Department </w:t>
      </w:r>
      <w:r w:rsidRPr="0092506B">
        <w:rPr>
          <w:rFonts w:asciiTheme="minorHAnsi" w:hAnsiTheme="minorHAnsi"/>
          <w:sz w:val="22"/>
          <w:szCs w:val="22"/>
        </w:rPr>
        <w:t xml:space="preserve">Requires a comprehensive </w:t>
      </w:r>
      <w:r w:rsidRPr="00217727" w:rsidR="00217727">
        <w:rPr>
          <w:rFonts w:asciiTheme="minorHAnsi" w:hAnsiTheme="minorHAnsi"/>
          <w:sz w:val="22"/>
          <w:szCs w:val="22"/>
        </w:rPr>
        <w:t xml:space="preserve">Preventative maintenance and repairs of 2 -80 upright </w:t>
      </w:r>
      <w:r w:rsidRPr="00217727" w:rsidR="00217727">
        <w:rPr>
          <w:rFonts w:asciiTheme="minorHAnsi" w:hAnsiTheme="minorHAnsi"/>
          <w:sz w:val="22"/>
          <w:szCs w:val="22"/>
        </w:rPr>
        <w:t>ThermoFisher</w:t>
      </w:r>
      <w:r w:rsidRPr="00217727" w:rsidR="00217727">
        <w:rPr>
          <w:rFonts w:asciiTheme="minorHAnsi" w:hAnsiTheme="minorHAnsi"/>
          <w:sz w:val="22"/>
          <w:szCs w:val="22"/>
        </w:rPr>
        <w:t xml:space="preserve"> freezers</w:t>
      </w:r>
      <w:r w:rsidR="00217727">
        <w:rPr>
          <w:rFonts w:asciiTheme="minorHAnsi" w:hAnsiTheme="minorHAnsi"/>
          <w:sz w:val="22"/>
          <w:szCs w:val="22"/>
        </w:rPr>
        <w:t>.</w:t>
      </w:r>
    </w:p>
    <w:p w:rsidR="00217727" w:rsidRPr="0092506B" w:rsidP="00B30697">
      <w:pPr>
        <w:pStyle w:val="Default"/>
        <w:rPr>
          <w:rFonts w:asciiTheme="minorHAnsi" w:hAnsiTheme="minorHAnsi"/>
          <w:sz w:val="22"/>
          <w:szCs w:val="22"/>
        </w:rPr>
      </w:pPr>
    </w:p>
    <w:p w:rsidR="00B30697" w:rsidP="00B30697">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rsidRPr="000C7A25" w:rsidR="000C7A25">
        <w:t>811210</w:t>
      </w:r>
      <w:r w:rsidR="006912F8">
        <w:t xml:space="preserve"> Electronic and </w:t>
      </w:r>
      <w:r w:rsidR="00BD1B27">
        <w:t>Precision</w:t>
      </w:r>
      <w:r w:rsidR="006912F8">
        <w:t xml:space="preserve"> Equipment Repair and Mai</w:t>
      </w:r>
      <w:r w:rsidR="00BD1B27">
        <w:t>ntenance.</w:t>
      </w:r>
      <w:r>
        <w:t xml:space="preserve">   </w:t>
      </w:r>
    </w:p>
    <w:p w:rsidR="00B30697" w:rsidP="00B30697">
      <w:pPr>
        <w:spacing w:after="0" w:line="240" w:lineRule="auto"/>
      </w:pPr>
    </w:p>
    <w:p w:rsidR="00B30697" w:rsidP="00B30697">
      <w:pPr>
        <w:spacing w:after="0" w:line="240" w:lineRule="auto"/>
      </w:pPr>
      <w:r>
        <w:t xml:space="preserve">Notice to potential offerors: All offerors who provide goods or services to the United States Federal Government must be registered in the System for Award Management (SAM) at </w:t>
      </w:r>
      <w:r>
        <w:fldChar w:fldCharType="begin"/>
      </w:r>
      <w:r>
        <w:instrText xml:space="preserve"> HYPERLINK "http://www.sam.gov" </w:instrText>
      </w:r>
      <w:r>
        <w:fldChar w:fldCharType="separate"/>
      </w:r>
      <w:r>
        <w:rPr>
          <w:rStyle w:val="Hyperlink"/>
        </w:rPr>
        <w:t>www.sam.gov</w:t>
      </w:r>
      <w:r>
        <w:fldChar w:fldCharType="end"/>
      </w:r>
      <w:r>
        <w:t xml:space="preserve"> and complete Online Representations and Certifications Application (ORCA).  Additionally, all Service-Disabled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r>
        <w:fldChar w:fldCharType="begin"/>
      </w:r>
      <w:r>
        <w:instrText xml:space="preserve"> HYPERLINK "mailto:garrett.lyles@va.gov" </w:instrText>
      </w:r>
      <w:r>
        <w:fldChar w:fldCharType="separate"/>
      </w:r>
      <w:r w:rsidRPr="00947FF3" w:rsidR="00BD1B27">
        <w:rPr>
          <w:rStyle w:val="Hyperlink"/>
        </w:rPr>
        <w:t>garrett.lyles@va.gov</w:t>
      </w:r>
      <w:r>
        <w:fldChar w:fldCharType="end"/>
      </w:r>
      <w:r w:rsidRPr="00184A21">
        <w:rPr>
          <w:color w:val="FF0000"/>
        </w:rPr>
        <w:t xml:space="preserve"> </w:t>
      </w:r>
      <w:r w:rsidRPr="00E35ADA">
        <w:t xml:space="preserve">All information submissions to be marked Attn: </w:t>
      </w:r>
      <w:r w:rsidR="00BD1B27">
        <w:t>Garrett Lyles</w:t>
      </w:r>
      <w:r w:rsidRPr="00E35ADA">
        <w:t>, Contract</w:t>
      </w:r>
      <w:r>
        <w:t>ing</w:t>
      </w:r>
      <w:r w:rsidRPr="00E35ADA">
        <w:t xml:space="preserve"> </w:t>
      </w:r>
      <w:r>
        <w:t xml:space="preserve">Officer </w:t>
      </w:r>
      <w:r w:rsidRPr="00E35ADA">
        <w:t xml:space="preserve">and should be received no later than </w:t>
      </w:r>
      <w:r w:rsidRPr="006B704B">
        <w:t xml:space="preserve">1:00 pm MST on </w:t>
      </w:r>
      <w:r w:rsidR="00BD1B27">
        <w:t>April</w:t>
      </w:r>
      <w:r w:rsidRPr="006B704B">
        <w:t xml:space="preserve"> </w:t>
      </w:r>
      <w:r w:rsidR="00BD1B27">
        <w:t>0</w:t>
      </w:r>
      <w:r w:rsidR="00917BF2">
        <w:t>7</w:t>
      </w:r>
      <w:r w:rsidRPr="006B704B">
        <w:t>, 2025.</w:t>
      </w:r>
      <w:r>
        <w:t xml:space="preserve">  </w:t>
      </w:r>
    </w:p>
    <w:p w:rsidR="00383917"/>
    <w:p w:rsidR="005266A6"/>
    <w:p w:rsidR="005266A6"/>
    <w:p w:rsidR="005266A6"/>
    <w:p w:rsidR="00E15911" w:rsidRPr="00E15911" w:rsidP="00E15911">
      <w:pPr>
        <w:spacing w:after="0" w:line="240" w:lineRule="auto"/>
        <w:jc w:val="center"/>
        <w:rPr>
          <w:rFonts w:ascii="Times" w:eastAsia="Times New Roman" w:hAnsi="Times" w:cs="Times New Roman"/>
          <w:color w:val="FFFFFF"/>
        </w:rPr>
      </w:pPr>
      <w:r w:rsidRPr="00E15911">
        <w:rPr>
          <w:rFonts w:ascii="Times" w:eastAsia="Times New Roman" w:hAnsi="Times" w:cs="Times New Roman"/>
          <w:b/>
          <w:bCs/>
          <w:color w:val="000080"/>
        </w:rPr>
        <w:t>STATEMENT OF WORK (SOW)</w:t>
      </w:r>
    </w:p>
    <w:p w:rsidR="00E15911" w:rsidRPr="00E15911" w:rsidP="00E15911">
      <w:pPr>
        <w:spacing w:after="0" w:line="240" w:lineRule="auto"/>
        <w:rPr>
          <w:rFonts w:ascii="Times" w:eastAsia="Times New Roman" w:hAnsi="Times" w:cs="Times New Roman"/>
          <w:color w:val="FFFFFF"/>
        </w:rPr>
      </w:pPr>
    </w:p>
    <w:p w:rsidR="00E15911" w:rsidRPr="00E15911" w:rsidP="00E15911">
      <w:pPr>
        <w:spacing w:after="0" w:line="240" w:lineRule="auto"/>
        <w:jc w:val="center"/>
        <w:rPr>
          <w:rFonts w:ascii="Times" w:eastAsia="Times New Roman" w:hAnsi="Times" w:cs="Times New Roman"/>
          <w:iCs/>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tblPr>
      <w:tblGrid>
        <w:gridCol w:w="3510"/>
        <w:gridCol w:w="5400"/>
      </w:tblGrid>
      <w:tr w:rsidTr="00C0069D">
        <w:tblPrEx>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tblPrEx>
        <w:tc>
          <w:tcPr>
            <w:tcW w:w="3510" w:type="dxa"/>
          </w:tcPr>
          <w:p w:rsidR="00E15911" w:rsidRPr="00E15911" w:rsidP="00E15911">
            <w:pPr>
              <w:spacing w:after="0" w:line="240" w:lineRule="auto"/>
              <w:rPr>
                <w:rFonts w:ascii="Times" w:eastAsia="Times New Roman" w:hAnsi="Times" w:cs="Times New Roman"/>
                <w:b/>
                <w:color w:val="FFFFFF"/>
              </w:rPr>
            </w:pPr>
            <w:r w:rsidRPr="00E15911">
              <w:rPr>
                <w:rFonts w:ascii="Times" w:eastAsia="Times New Roman" w:hAnsi="Times" w:cs="Times New Roman"/>
                <w:b/>
              </w:rPr>
              <w:t>Contract Number:</w:t>
            </w:r>
          </w:p>
        </w:tc>
        <w:tc>
          <w:tcPr>
            <w:tcW w:w="5400" w:type="dxa"/>
          </w:tcPr>
          <w:p w:rsidR="00E15911" w:rsidRPr="00E15911" w:rsidP="00E15911">
            <w:pPr>
              <w:spacing w:after="0" w:line="240" w:lineRule="auto"/>
              <w:jc w:val="center"/>
              <w:rPr>
                <w:rFonts w:ascii="Times" w:eastAsia="Times New Roman" w:hAnsi="Times" w:cs="Times New Roman"/>
                <w:iCs/>
              </w:rPr>
            </w:pPr>
          </w:p>
        </w:tc>
      </w:tr>
      <w:tr w:rsidTr="00C0069D">
        <w:tblPrEx>
          <w:tblW w:w="8910" w:type="dxa"/>
          <w:tblInd w:w="300" w:type="dxa"/>
          <w:tblLayout w:type="fixed"/>
          <w:tblCellMar>
            <w:left w:w="120" w:type="dxa"/>
            <w:right w:w="120" w:type="dxa"/>
          </w:tblCellMar>
          <w:tblLook w:val="00A0"/>
        </w:tblPrEx>
        <w:tc>
          <w:tcPr>
            <w:tcW w:w="3510" w:type="dxa"/>
          </w:tcPr>
          <w:p w:rsidR="00E15911" w:rsidRPr="00E15911" w:rsidP="00E15911">
            <w:pPr>
              <w:spacing w:after="0" w:line="240" w:lineRule="auto"/>
              <w:rPr>
                <w:rFonts w:ascii="Times" w:eastAsia="Times New Roman" w:hAnsi="Times" w:cs="Times New Roman"/>
                <w:b/>
                <w:color w:val="FFFFFF"/>
              </w:rPr>
            </w:pPr>
            <w:r w:rsidRPr="00E15911">
              <w:rPr>
                <w:rFonts w:ascii="Times" w:eastAsia="Times New Roman" w:hAnsi="Times" w:cs="Times New Roman"/>
                <w:b/>
              </w:rPr>
              <w:t>Task Order Number:</w:t>
            </w:r>
          </w:p>
        </w:tc>
        <w:tc>
          <w:tcPr>
            <w:tcW w:w="5400" w:type="dxa"/>
          </w:tcPr>
          <w:p w:rsidR="00E15911" w:rsidRPr="00E15911" w:rsidP="00E15911">
            <w:pPr>
              <w:spacing w:after="0" w:line="240" w:lineRule="auto"/>
              <w:jc w:val="center"/>
              <w:rPr>
                <w:rFonts w:ascii="Times" w:eastAsia="Times New Roman" w:hAnsi="Times" w:cs="Times New Roman"/>
                <w:iCs/>
              </w:rPr>
            </w:pPr>
          </w:p>
        </w:tc>
      </w:tr>
      <w:tr w:rsidTr="00C0069D">
        <w:tblPrEx>
          <w:tblW w:w="8910" w:type="dxa"/>
          <w:tblInd w:w="300" w:type="dxa"/>
          <w:tblLayout w:type="fixed"/>
          <w:tblCellMar>
            <w:left w:w="120" w:type="dxa"/>
            <w:right w:w="120" w:type="dxa"/>
          </w:tblCellMar>
          <w:tblLook w:val="00A0"/>
        </w:tblPrEx>
        <w:tc>
          <w:tcPr>
            <w:tcW w:w="3510" w:type="dxa"/>
          </w:tcPr>
          <w:p w:rsidR="00E15911" w:rsidRPr="00E15911" w:rsidP="00E15911">
            <w:pPr>
              <w:spacing w:after="0" w:line="240" w:lineRule="auto"/>
              <w:rPr>
                <w:rFonts w:ascii="Times" w:eastAsia="Times New Roman" w:hAnsi="Times" w:cs="Times New Roman"/>
                <w:b/>
                <w:color w:val="FFFFFF"/>
              </w:rPr>
            </w:pPr>
            <w:r w:rsidRPr="00E15911">
              <w:rPr>
                <w:rFonts w:ascii="Times" w:eastAsia="Times New Roman" w:hAnsi="Times" w:cs="Times New Roman"/>
                <w:b/>
              </w:rPr>
              <w:t>IFCAP Tracking Number:</w:t>
            </w:r>
          </w:p>
        </w:tc>
        <w:tc>
          <w:tcPr>
            <w:tcW w:w="5400" w:type="dxa"/>
          </w:tcPr>
          <w:p w:rsidR="00E15911" w:rsidRPr="00E15911" w:rsidP="00E15911">
            <w:pPr>
              <w:tabs>
                <w:tab w:val="center" w:pos="4320"/>
                <w:tab w:val="right" w:pos="8640"/>
              </w:tabs>
              <w:spacing w:after="0" w:line="240" w:lineRule="auto"/>
              <w:jc w:val="center"/>
              <w:rPr>
                <w:rFonts w:ascii="Times" w:eastAsia="Times New Roman" w:hAnsi="Times" w:cs="Times New Roman"/>
                <w:iCs/>
              </w:rPr>
            </w:pPr>
          </w:p>
        </w:tc>
      </w:tr>
      <w:tr w:rsidTr="00C0069D">
        <w:tblPrEx>
          <w:tblW w:w="8910" w:type="dxa"/>
          <w:tblInd w:w="300" w:type="dxa"/>
          <w:tblLayout w:type="fixed"/>
          <w:tblCellMar>
            <w:left w:w="120" w:type="dxa"/>
            <w:right w:w="120" w:type="dxa"/>
          </w:tblCellMar>
          <w:tblLook w:val="00A0"/>
        </w:tblPrEx>
        <w:trPr>
          <w:trHeight w:val="576"/>
        </w:trPr>
        <w:tc>
          <w:tcPr>
            <w:tcW w:w="3510" w:type="dxa"/>
            <w:vAlign w:val="center"/>
          </w:tcPr>
          <w:p w:rsidR="00E15911" w:rsidRPr="00E15911" w:rsidP="00E15911">
            <w:pPr>
              <w:spacing w:after="0" w:line="240" w:lineRule="auto"/>
              <w:rPr>
                <w:rFonts w:ascii="Times" w:eastAsia="Times New Roman" w:hAnsi="Times" w:cs="Times New Roman"/>
                <w:b/>
                <w:color w:val="FFFFFF"/>
              </w:rPr>
            </w:pPr>
            <w:r w:rsidRPr="00E15911">
              <w:rPr>
                <w:rFonts w:ascii="Times" w:eastAsia="Times New Roman" w:hAnsi="Times" w:cs="Times New Roman"/>
                <w:b/>
              </w:rPr>
              <w:t>Follow-on to Contract and Task Order Number:</w:t>
            </w:r>
          </w:p>
        </w:tc>
        <w:tc>
          <w:tcPr>
            <w:tcW w:w="5400" w:type="dxa"/>
            <w:vAlign w:val="center"/>
          </w:tcPr>
          <w:p w:rsidR="00E15911" w:rsidRPr="00E15911" w:rsidP="00E15911">
            <w:pPr>
              <w:spacing w:after="0" w:line="240" w:lineRule="auto"/>
              <w:jc w:val="center"/>
              <w:rPr>
                <w:rFonts w:ascii="Times" w:eastAsia="Times New Roman" w:hAnsi="Times" w:cs="Times New Roman"/>
                <w:iCs/>
              </w:rPr>
            </w:pPr>
          </w:p>
        </w:tc>
      </w:tr>
    </w:tbl>
    <w:p w:rsidR="00E15911" w:rsidRPr="00E15911" w:rsidP="00E15911">
      <w:pPr>
        <w:spacing w:after="0" w:line="240" w:lineRule="auto"/>
        <w:rPr>
          <w:rFonts w:ascii="Times" w:eastAsia="Times New Roman" w:hAnsi="Times" w:cs="Times New Roman"/>
          <w:b/>
        </w:rPr>
      </w:pPr>
    </w:p>
    <w:p w:rsidR="00E15911" w:rsidRPr="00E15911" w:rsidP="00E15911">
      <w:pPr>
        <w:spacing w:after="0" w:line="240" w:lineRule="auto"/>
        <w:rPr>
          <w:rFonts w:ascii="Times" w:eastAsia="Times New Roman" w:hAnsi="Times" w:cs="Times New Roman"/>
        </w:rPr>
      </w:pPr>
      <w:r w:rsidRPr="00E15911">
        <w:rPr>
          <w:rFonts w:ascii="Times" w:eastAsia="Times New Roman" w:hAnsi="Times" w:cs="Times New Roman"/>
          <w:b/>
        </w:rPr>
        <w:t>1</w:t>
      </w:r>
      <w:r w:rsidRPr="00E15911">
        <w:rPr>
          <w:rFonts w:ascii="Times" w:eastAsia="Times New Roman" w:hAnsi="Times" w:cs="Times New Roman"/>
          <w:b/>
        </w:rPr>
        <w:t xml:space="preserve">.  </w:t>
      </w:r>
      <w:r w:rsidRPr="00E15911">
        <w:rPr>
          <w:rFonts w:ascii="Times" w:eastAsia="Times New Roman" w:hAnsi="Times" w:cs="Times New Roman"/>
          <w:b/>
          <w:u w:val="single"/>
        </w:rPr>
        <w:t>Contracting</w:t>
      </w:r>
      <w:r w:rsidRPr="00E15911">
        <w:rPr>
          <w:rFonts w:ascii="Times" w:eastAsia="Times New Roman" w:hAnsi="Times" w:cs="Times New Roman"/>
          <w:b/>
          <w:u w:val="single"/>
        </w:rPr>
        <w:t xml:space="preserve"> Officer’s Representative (COR) </w:t>
      </w:r>
    </w:p>
    <w:p w:rsidR="00E15911" w:rsidRPr="00E15911" w:rsidP="00E15911">
      <w:pPr>
        <w:spacing w:after="0" w:line="240" w:lineRule="auto"/>
        <w:rPr>
          <w:rFonts w:ascii="Times" w:eastAsia="Times New Roman" w:hAnsi="Times" w:cs="Times New Roman"/>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tblPr>
      <w:tblGrid>
        <w:gridCol w:w="3510"/>
        <w:gridCol w:w="5400"/>
      </w:tblGrid>
      <w:tr w:rsidTr="00C0069D">
        <w:tblPrEx>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tblPrEx>
        <w:tc>
          <w:tcPr>
            <w:tcW w:w="3510" w:type="dxa"/>
          </w:tcPr>
          <w:p w:rsidR="00E15911" w:rsidRPr="00E15911" w:rsidP="00E15911">
            <w:pPr>
              <w:spacing w:after="0" w:line="240" w:lineRule="auto"/>
              <w:rPr>
                <w:rFonts w:ascii="Times" w:eastAsia="Times New Roman" w:hAnsi="Times" w:cs="Times New Roman"/>
                <w:color w:val="FFFFFF"/>
              </w:rPr>
            </w:pPr>
            <w:r w:rsidRPr="00E15911">
              <w:rPr>
                <w:rFonts w:ascii="Times" w:eastAsia="Times New Roman" w:hAnsi="Times" w:cs="Times New Roman"/>
              </w:rPr>
              <w:t>Name:</w:t>
            </w:r>
          </w:p>
        </w:tc>
        <w:tc>
          <w:tcPr>
            <w:tcW w:w="5400" w:type="dxa"/>
          </w:tcPr>
          <w:p w:rsidR="00E15911" w:rsidRPr="00E15911" w:rsidP="00E15911">
            <w:pPr>
              <w:spacing w:after="0" w:line="240" w:lineRule="auto"/>
              <w:rPr>
                <w:rFonts w:ascii="Times" w:eastAsia="Times New Roman" w:hAnsi="Times" w:cs="Times New Roman"/>
              </w:rPr>
            </w:pPr>
            <w:r w:rsidRPr="00E15911">
              <w:rPr>
                <w:rFonts w:ascii="Times" w:eastAsia="Times New Roman" w:hAnsi="Times" w:cs="ArialUnicodeMS"/>
              </w:rPr>
              <w:t>Leda Sally</w:t>
            </w:r>
          </w:p>
        </w:tc>
      </w:tr>
      <w:tr w:rsidTr="00C0069D">
        <w:tblPrEx>
          <w:tblW w:w="8910" w:type="dxa"/>
          <w:tblInd w:w="300" w:type="dxa"/>
          <w:tblLayout w:type="fixed"/>
          <w:tblCellMar>
            <w:left w:w="120" w:type="dxa"/>
            <w:right w:w="120" w:type="dxa"/>
          </w:tblCellMar>
          <w:tblLook w:val="00A0"/>
        </w:tblPrEx>
        <w:tc>
          <w:tcPr>
            <w:tcW w:w="3510" w:type="dxa"/>
          </w:tcPr>
          <w:p w:rsidR="00E15911" w:rsidRPr="00E15911" w:rsidP="00E15911">
            <w:pPr>
              <w:spacing w:after="0" w:line="240" w:lineRule="auto"/>
              <w:rPr>
                <w:rFonts w:ascii="Times" w:eastAsia="Times New Roman" w:hAnsi="Times" w:cs="Times New Roman"/>
                <w:color w:val="FFFFFF"/>
              </w:rPr>
            </w:pPr>
            <w:r w:rsidRPr="00E15911">
              <w:rPr>
                <w:rFonts w:ascii="Times" w:eastAsia="Times New Roman" w:hAnsi="Times" w:cs="Times New Roman"/>
              </w:rPr>
              <w:t>Section:</w:t>
            </w:r>
          </w:p>
        </w:tc>
        <w:tc>
          <w:tcPr>
            <w:tcW w:w="5400" w:type="dxa"/>
          </w:tcPr>
          <w:p w:rsidR="00E15911" w:rsidRPr="00E15911" w:rsidP="00E15911">
            <w:pPr>
              <w:spacing w:after="0" w:line="240" w:lineRule="auto"/>
              <w:rPr>
                <w:rFonts w:ascii="Times" w:eastAsia="Times New Roman" w:hAnsi="Times" w:cs="Times New Roman"/>
              </w:rPr>
            </w:pPr>
            <w:r w:rsidRPr="00E15911">
              <w:rPr>
                <w:rFonts w:ascii="Times" w:eastAsia="Times New Roman" w:hAnsi="Times" w:cs="Times New Roman"/>
              </w:rPr>
              <w:t>RESEARCH</w:t>
            </w:r>
          </w:p>
        </w:tc>
      </w:tr>
      <w:tr w:rsidTr="00C0069D">
        <w:tblPrEx>
          <w:tblW w:w="8910" w:type="dxa"/>
          <w:tblInd w:w="300" w:type="dxa"/>
          <w:tblLayout w:type="fixed"/>
          <w:tblCellMar>
            <w:left w:w="120" w:type="dxa"/>
            <w:right w:w="120" w:type="dxa"/>
          </w:tblCellMar>
          <w:tblLook w:val="00A0"/>
        </w:tblPrEx>
        <w:tc>
          <w:tcPr>
            <w:tcW w:w="3510" w:type="dxa"/>
          </w:tcPr>
          <w:p w:rsidR="00E15911" w:rsidRPr="00E15911" w:rsidP="00E15911">
            <w:pPr>
              <w:spacing w:after="0" w:line="240" w:lineRule="auto"/>
              <w:rPr>
                <w:rFonts w:ascii="Times" w:eastAsia="Times New Roman" w:hAnsi="Times" w:cs="Times New Roman"/>
                <w:color w:val="FFFFFF"/>
              </w:rPr>
            </w:pPr>
            <w:r w:rsidRPr="00E15911">
              <w:rPr>
                <w:rFonts w:ascii="Times" w:eastAsia="Times New Roman" w:hAnsi="Times" w:cs="Times New Roman"/>
              </w:rPr>
              <w:t>Address:</w:t>
            </w:r>
          </w:p>
        </w:tc>
        <w:tc>
          <w:tcPr>
            <w:tcW w:w="5400" w:type="dxa"/>
          </w:tcPr>
          <w:p w:rsidR="00E15911" w:rsidRPr="00E15911" w:rsidP="00E15911">
            <w:pPr>
              <w:widowControl w:val="0"/>
              <w:autoSpaceDE w:val="0"/>
              <w:autoSpaceDN w:val="0"/>
              <w:adjustRightInd w:val="0"/>
              <w:spacing w:after="0" w:line="240" w:lineRule="auto"/>
              <w:rPr>
                <w:rFonts w:ascii="Times" w:eastAsia="Times New Roman" w:hAnsi="Times" w:cs="Times New Roman"/>
                <w:iCs/>
                <w:sz w:val="20"/>
                <w:szCs w:val="20"/>
              </w:rPr>
            </w:pPr>
            <w:r w:rsidRPr="00E15911">
              <w:rPr>
                <w:rFonts w:ascii="Times" w:eastAsia="Times New Roman" w:hAnsi="Times" w:cs="Helvetica"/>
                <w:sz w:val="20"/>
                <w:szCs w:val="20"/>
              </w:rPr>
              <w:t>3350 LA JOLLA VILLAGE DRIVE</w:t>
            </w:r>
            <w:r w:rsidRPr="00E15911">
              <w:rPr>
                <w:rFonts w:ascii="Times" w:eastAsia="Times New Roman" w:hAnsi="Times" w:cs="Times New Roman"/>
                <w:i/>
                <w:sz w:val="20"/>
                <w:szCs w:val="20"/>
              </w:rPr>
              <w:t xml:space="preserve"> SAN DIEGO, CA 92161</w:t>
            </w:r>
          </w:p>
        </w:tc>
      </w:tr>
      <w:tr w:rsidTr="00C0069D">
        <w:tblPrEx>
          <w:tblW w:w="8910" w:type="dxa"/>
          <w:tblInd w:w="300" w:type="dxa"/>
          <w:tblLayout w:type="fixed"/>
          <w:tblCellMar>
            <w:left w:w="120" w:type="dxa"/>
            <w:right w:w="120" w:type="dxa"/>
          </w:tblCellMar>
          <w:tblLook w:val="00A0"/>
        </w:tblPrEx>
        <w:tc>
          <w:tcPr>
            <w:tcW w:w="3510" w:type="dxa"/>
          </w:tcPr>
          <w:p w:rsidR="00E15911" w:rsidRPr="00E15911" w:rsidP="00E15911">
            <w:pPr>
              <w:spacing w:after="0" w:line="240" w:lineRule="auto"/>
              <w:rPr>
                <w:rFonts w:ascii="Times" w:eastAsia="Times New Roman" w:hAnsi="Times" w:cs="Times New Roman"/>
                <w:color w:val="FFFFFF"/>
              </w:rPr>
            </w:pPr>
            <w:r w:rsidRPr="00E15911">
              <w:rPr>
                <w:rFonts w:ascii="Times" w:eastAsia="Times New Roman" w:hAnsi="Times" w:cs="Times New Roman"/>
                <w:color w:val="000000"/>
              </w:rPr>
              <w:t>Phone Number:</w:t>
            </w:r>
          </w:p>
        </w:tc>
        <w:tc>
          <w:tcPr>
            <w:tcW w:w="5400" w:type="dxa"/>
          </w:tcPr>
          <w:p w:rsidR="00E15911" w:rsidRPr="00E15911" w:rsidP="00E15911">
            <w:pPr>
              <w:spacing w:after="0" w:line="240" w:lineRule="auto"/>
              <w:rPr>
                <w:rFonts w:ascii="Times" w:eastAsia="Times New Roman" w:hAnsi="Times" w:cs="Times New Roman"/>
                <w:i/>
              </w:rPr>
            </w:pPr>
          </w:p>
        </w:tc>
      </w:tr>
      <w:tr w:rsidTr="00C0069D">
        <w:tblPrEx>
          <w:tblW w:w="8910" w:type="dxa"/>
          <w:tblInd w:w="300" w:type="dxa"/>
          <w:tblLayout w:type="fixed"/>
          <w:tblCellMar>
            <w:left w:w="120" w:type="dxa"/>
            <w:right w:w="120" w:type="dxa"/>
          </w:tblCellMar>
          <w:tblLook w:val="00A0"/>
        </w:tblPrEx>
        <w:tc>
          <w:tcPr>
            <w:tcW w:w="3510" w:type="dxa"/>
          </w:tcPr>
          <w:p w:rsidR="00E15911" w:rsidRPr="00E15911" w:rsidP="00E15911">
            <w:pPr>
              <w:spacing w:after="0" w:line="240" w:lineRule="auto"/>
              <w:rPr>
                <w:rFonts w:ascii="Times" w:eastAsia="Times New Roman" w:hAnsi="Times" w:cs="Times New Roman"/>
                <w:color w:val="FFFFFF"/>
              </w:rPr>
            </w:pPr>
            <w:r w:rsidRPr="00E15911">
              <w:rPr>
                <w:rFonts w:ascii="Times" w:eastAsia="Times New Roman" w:hAnsi="Times" w:cs="Times New Roman"/>
                <w:color w:val="000000"/>
              </w:rPr>
              <w:t>Fax Number:</w:t>
            </w:r>
          </w:p>
        </w:tc>
        <w:tc>
          <w:tcPr>
            <w:tcW w:w="5400" w:type="dxa"/>
          </w:tcPr>
          <w:p w:rsidR="00E15911" w:rsidRPr="00E15911" w:rsidP="00E15911">
            <w:pPr>
              <w:spacing w:after="0" w:line="240" w:lineRule="auto"/>
              <w:rPr>
                <w:rFonts w:ascii="Times" w:eastAsia="Times New Roman" w:hAnsi="Times" w:cs="Times New Roman"/>
                <w:i/>
              </w:rPr>
            </w:pPr>
          </w:p>
        </w:tc>
      </w:tr>
      <w:tr w:rsidTr="00C0069D">
        <w:tblPrEx>
          <w:tblW w:w="8910" w:type="dxa"/>
          <w:tblInd w:w="300" w:type="dxa"/>
          <w:tblLayout w:type="fixed"/>
          <w:tblCellMar>
            <w:left w:w="120" w:type="dxa"/>
            <w:right w:w="120" w:type="dxa"/>
          </w:tblCellMar>
          <w:tblLook w:val="00A0"/>
        </w:tblPrEx>
        <w:tc>
          <w:tcPr>
            <w:tcW w:w="3510" w:type="dxa"/>
          </w:tcPr>
          <w:p w:rsidR="00E15911" w:rsidRPr="00E15911" w:rsidP="00E15911">
            <w:pPr>
              <w:spacing w:after="0" w:line="240" w:lineRule="auto"/>
              <w:rPr>
                <w:rFonts w:ascii="Times" w:eastAsia="Times New Roman" w:hAnsi="Times" w:cs="Times New Roman"/>
                <w:color w:val="FFFFFF"/>
              </w:rPr>
            </w:pPr>
            <w:r w:rsidRPr="00E15911">
              <w:rPr>
                <w:rFonts w:ascii="Times" w:eastAsia="Times New Roman" w:hAnsi="Times" w:cs="Times New Roman"/>
              </w:rPr>
              <w:t>E-Mail Address:</w:t>
            </w:r>
          </w:p>
        </w:tc>
        <w:tc>
          <w:tcPr>
            <w:tcW w:w="5400" w:type="dxa"/>
          </w:tcPr>
          <w:p w:rsidR="00E15911" w:rsidRPr="00E15911" w:rsidP="00E15911">
            <w:pPr>
              <w:tabs>
                <w:tab w:val="left" w:pos="1669"/>
                <w:tab w:val="center" w:pos="2580"/>
              </w:tabs>
              <w:spacing w:after="0" w:line="240" w:lineRule="auto"/>
              <w:rPr>
                <w:rFonts w:ascii="Times" w:eastAsia="Times New Roman" w:hAnsi="Times" w:cs="ArialUnicodeMS"/>
                <w:lang w:bidi="en-US"/>
              </w:rPr>
            </w:pPr>
          </w:p>
        </w:tc>
      </w:tr>
    </w:tbl>
    <w:p w:rsidR="00E15911" w:rsidRPr="00E15911" w:rsidP="00E15911">
      <w:pPr>
        <w:spacing w:after="0" w:line="240" w:lineRule="auto"/>
        <w:rPr>
          <w:rFonts w:ascii="Times" w:eastAsia="Times New Roman" w:hAnsi="Times" w:cs="Times New Roman"/>
          <w:b/>
        </w:rPr>
      </w:pPr>
    </w:p>
    <w:p w:rsidR="00E15911" w:rsidRPr="00E15911" w:rsidP="00E15911">
      <w:pPr>
        <w:spacing w:after="0" w:line="240" w:lineRule="auto"/>
        <w:rPr>
          <w:rFonts w:ascii="Times New Roman" w:eastAsia="Times New Roman" w:hAnsi="Times New Roman" w:cs="Times New Roman"/>
          <w:bCs/>
        </w:rPr>
      </w:pPr>
      <w:r w:rsidRPr="00E15911">
        <w:rPr>
          <w:rFonts w:ascii="Times" w:eastAsia="Times New Roman" w:hAnsi="Times" w:cs="Times New Roman"/>
          <w:b/>
        </w:rPr>
        <w:t>2</w:t>
      </w:r>
      <w:r w:rsidRPr="00E15911">
        <w:rPr>
          <w:rFonts w:ascii="Times" w:eastAsia="Times New Roman" w:hAnsi="Times" w:cs="Times New Roman"/>
          <w:b/>
        </w:rPr>
        <w:t xml:space="preserve">.  </w:t>
      </w:r>
      <w:r w:rsidRPr="00E15911">
        <w:rPr>
          <w:rFonts w:ascii="Times" w:eastAsia="Times New Roman" w:hAnsi="Times" w:cs="Times New Roman"/>
          <w:b/>
          <w:u w:val="single"/>
        </w:rPr>
        <w:t>Contract</w:t>
      </w:r>
      <w:r w:rsidRPr="00E15911">
        <w:rPr>
          <w:rFonts w:ascii="Times" w:eastAsia="Times New Roman" w:hAnsi="Times" w:cs="Times New Roman"/>
          <w:b/>
          <w:u w:val="single"/>
        </w:rPr>
        <w:t xml:space="preserve"> Title</w:t>
      </w:r>
      <w:r w:rsidRPr="00E15911">
        <w:rPr>
          <w:rFonts w:ascii="Times" w:eastAsia="Times New Roman" w:hAnsi="Times" w:cs="Times New Roman"/>
          <w:b/>
        </w:rPr>
        <w:t>.</w:t>
      </w:r>
      <w:r w:rsidRPr="00E15911">
        <w:rPr>
          <w:rFonts w:ascii="Times" w:eastAsia="Times New Roman" w:hAnsi="Times" w:cs="Times New Roman"/>
        </w:rPr>
        <w:t xml:space="preserve">  </w:t>
      </w:r>
    </w:p>
    <w:p w:rsidR="00E15911" w:rsidRPr="00E15911" w:rsidP="00E15911">
      <w:pPr>
        <w:spacing w:after="0" w:line="240" w:lineRule="auto"/>
        <w:rPr>
          <w:rFonts w:ascii="Times" w:eastAsia="Times New Roman" w:hAnsi="Times" w:cs="Times New Roman"/>
          <w:iCs/>
        </w:rPr>
      </w:pPr>
      <w:r w:rsidRPr="00E15911">
        <w:rPr>
          <w:rFonts w:ascii="Times" w:eastAsia="Times New Roman" w:hAnsi="Times" w:cs="Times New Roman"/>
          <w:iCs/>
        </w:rPr>
        <w:t xml:space="preserve">Preventative maintenance and repairs of 2 -80 upright </w:t>
      </w:r>
      <w:r w:rsidRPr="00E15911">
        <w:rPr>
          <w:rFonts w:ascii="Times" w:eastAsia="Times New Roman" w:hAnsi="Times" w:cs="Times New Roman"/>
          <w:iCs/>
        </w:rPr>
        <w:t>ThermoFisher</w:t>
      </w:r>
      <w:r w:rsidRPr="00E15911">
        <w:rPr>
          <w:rFonts w:ascii="Times" w:eastAsia="Times New Roman" w:hAnsi="Times" w:cs="Times New Roman"/>
          <w:iCs/>
        </w:rPr>
        <w:t xml:space="preserve"> freezers with a service contract. (1 base year + 4 option years).</w:t>
      </w:r>
    </w:p>
    <w:p w:rsidR="00E15911" w:rsidRPr="00E15911" w:rsidP="00E15911">
      <w:pPr>
        <w:spacing w:after="0" w:line="240" w:lineRule="auto"/>
        <w:rPr>
          <w:rFonts w:ascii="Times" w:eastAsia="Times New Roman" w:hAnsi="Times" w:cs="ArialUnicodeMS"/>
        </w:rPr>
      </w:pPr>
    </w:p>
    <w:p w:rsidR="00E15911" w:rsidRPr="00E15911" w:rsidP="00E15911">
      <w:pPr>
        <w:spacing w:after="0" w:line="240" w:lineRule="auto"/>
        <w:rPr>
          <w:rFonts w:ascii="Times" w:eastAsia="Times New Roman" w:hAnsi="Times" w:cs="Times New Roman"/>
        </w:rPr>
      </w:pPr>
      <w:r w:rsidRPr="00E15911">
        <w:rPr>
          <w:rFonts w:ascii="Times" w:eastAsia="Times New Roman" w:hAnsi="Times" w:cs="Times New Roman"/>
          <w:b/>
        </w:rPr>
        <w:t>3</w:t>
      </w:r>
      <w:r w:rsidRPr="00E15911">
        <w:rPr>
          <w:rFonts w:ascii="Times" w:eastAsia="Times New Roman" w:hAnsi="Times" w:cs="Times New Roman"/>
          <w:b/>
        </w:rPr>
        <w:t xml:space="preserve">.  </w:t>
      </w:r>
      <w:r w:rsidRPr="00E15911">
        <w:rPr>
          <w:rFonts w:ascii="Times" w:eastAsia="Times New Roman" w:hAnsi="Times" w:cs="Times New Roman"/>
          <w:b/>
          <w:u w:val="single"/>
        </w:rPr>
        <w:t>Background</w:t>
      </w:r>
      <w:r w:rsidRPr="00E15911">
        <w:rPr>
          <w:rFonts w:ascii="Times" w:eastAsia="Times New Roman" w:hAnsi="Times" w:cs="Times New Roman"/>
          <w:b/>
        </w:rPr>
        <w:t>.</w:t>
      </w:r>
      <w:r w:rsidRPr="00E15911">
        <w:rPr>
          <w:rFonts w:ascii="Times" w:eastAsia="Times New Roman" w:hAnsi="Times" w:cs="Times New Roman"/>
        </w:rPr>
        <w:t xml:space="preserve">  </w:t>
      </w:r>
    </w:p>
    <w:p w:rsidR="00E15911" w:rsidRPr="00E15911" w:rsidP="00E15911">
      <w:pPr>
        <w:spacing w:after="0" w:line="240" w:lineRule="auto"/>
        <w:rPr>
          <w:rFonts w:ascii="Times" w:eastAsia="Times New Roman" w:hAnsi="Times" w:cs="Times New Roman"/>
        </w:rPr>
      </w:pPr>
      <w:r w:rsidRPr="00E15911">
        <w:rPr>
          <w:rFonts w:ascii="Times" w:eastAsia="Times New Roman" w:hAnsi="Times" w:cs="Times New Roman"/>
        </w:rPr>
        <w:t xml:space="preserve">A service contract is requested for 2 -80 upright freezers located on the 6th floor, serial number 1172679011190723, and 1117230001190718 (room 6000). The research facility utilizes the freezers as back up equipment to store biological samples collected from human and animal study subjects. The freezers need to be in working condition all the </w:t>
      </w:r>
      <w:r w:rsidRPr="00E15911">
        <w:rPr>
          <w:rFonts w:ascii="Times" w:eastAsia="Times New Roman" w:hAnsi="Times" w:cs="Times New Roman"/>
        </w:rPr>
        <w:t>time, and</w:t>
      </w:r>
      <w:r w:rsidRPr="00E15911">
        <w:rPr>
          <w:rFonts w:ascii="Times" w:eastAsia="Times New Roman" w:hAnsi="Times" w:cs="Times New Roman"/>
        </w:rPr>
        <w:t xml:space="preserve"> </w:t>
      </w:r>
      <w:r w:rsidRPr="00E15911">
        <w:rPr>
          <w:rFonts w:ascii="Times" w:eastAsia="Times New Roman" w:hAnsi="Times" w:cs="Times New Roman"/>
        </w:rPr>
        <w:t>requires</w:t>
      </w:r>
      <w:r w:rsidRPr="00E15911">
        <w:rPr>
          <w:rFonts w:ascii="Times" w:eastAsia="Times New Roman" w:hAnsi="Times" w:cs="Times New Roman"/>
        </w:rPr>
        <w:t xml:space="preserve"> constant maintenance and repair to be functional. The </w:t>
      </w:r>
      <w:r w:rsidRPr="00E15911">
        <w:rPr>
          <w:rFonts w:ascii="Times" w:eastAsia="Times New Roman" w:hAnsi="Times" w:cs="Times New Roman"/>
        </w:rPr>
        <w:t>needs</w:t>
      </w:r>
      <w:r w:rsidRPr="00E15911">
        <w:rPr>
          <w:rFonts w:ascii="Times" w:eastAsia="Times New Roman" w:hAnsi="Times" w:cs="Times New Roman"/>
        </w:rPr>
        <w:t xml:space="preserve"> for functioning back-up freezers </w:t>
      </w:r>
      <w:r w:rsidRPr="00E15911">
        <w:rPr>
          <w:rFonts w:ascii="Times" w:eastAsia="Times New Roman" w:hAnsi="Times" w:cs="Times New Roman"/>
        </w:rPr>
        <w:t>was</w:t>
      </w:r>
      <w:r w:rsidRPr="00E15911">
        <w:rPr>
          <w:rFonts w:ascii="Times" w:eastAsia="Times New Roman" w:hAnsi="Times" w:cs="Times New Roman"/>
        </w:rPr>
        <w:t xml:space="preserve"> verified by the AWE at the time of Research inspection in 6th floor Research Service</w:t>
      </w:r>
    </w:p>
    <w:p w:rsidR="00E15911" w:rsidRPr="00E15911" w:rsidP="00E15911">
      <w:pPr>
        <w:spacing w:after="0" w:line="240" w:lineRule="auto"/>
        <w:rPr>
          <w:rFonts w:ascii="Times" w:eastAsia="Times New Roman" w:hAnsi="Times" w:cs="Times New Roman"/>
        </w:rPr>
      </w:pPr>
    </w:p>
    <w:p w:rsidR="00E15911" w:rsidRPr="00E15911" w:rsidP="00E15911">
      <w:pPr>
        <w:spacing w:after="0" w:line="240" w:lineRule="auto"/>
        <w:rPr>
          <w:rFonts w:ascii="Times" w:eastAsia="Times New Roman" w:hAnsi="Times" w:cs="Times New Roman"/>
          <w:b/>
        </w:rPr>
      </w:pPr>
      <w:r w:rsidRPr="00E15911">
        <w:rPr>
          <w:rFonts w:ascii="Times" w:eastAsia="Times New Roman" w:hAnsi="Times" w:cs="Times New Roman"/>
          <w:b/>
        </w:rPr>
        <w:t>4</w:t>
      </w:r>
      <w:r w:rsidRPr="00E15911">
        <w:rPr>
          <w:rFonts w:ascii="Times" w:eastAsia="Times New Roman" w:hAnsi="Times" w:cs="Times New Roman"/>
          <w:b/>
        </w:rPr>
        <w:t xml:space="preserve">.  </w:t>
      </w:r>
      <w:r w:rsidRPr="00E15911">
        <w:rPr>
          <w:rFonts w:ascii="Times" w:eastAsia="Times New Roman" w:hAnsi="Times" w:cs="Times New Roman"/>
          <w:b/>
          <w:u w:val="single"/>
        </w:rPr>
        <w:t>Scope</w:t>
      </w:r>
      <w:r w:rsidRPr="00E15911">
        <w:rPr>
          <w:rFonts w:ascii="Times" w:eastAsia="Times New Roman" w:hAnsi="Times" w:cs="Times New Roman"/>
          <w:b/>
        </w:rPr>
        <w:t xml:space="preserve">.  </w:t>
      </w:r>
    </w:p>
    <w:p w:rsidR="00E15911" w:rsidRPr="00E15911" w:rsidP="00E15911">
      <w:pPr>
        <w:spacing w:after="0" w:line="240" w:lineRule="auto"/>
        <w:rPr>
          <w:rFonts w:ascii="Times" w:eastAsia="Times New Roman" w:hAnsi="Times" w:cs="Times New Roman"/>
        </w:rPr>
      </w:pPr>
      <w:r w:rsidRPr="00E15911">
        <w:rPr>
          <w:rFonts w:ascii="Times" w:eastAsia="Times New Roman" w:hAnsi="Times" w:cs="Times New Roman"/>
        </w:rPr>
        <w:t>VA Medical Center Research Department, 3350 La Jolla Village Dr, San Diego, 6</w:t>
      </w:r>
      <w:r w:rsidRPr="00E15911">
        <w:rPr>
          <w:rFonts w:ascii="Times" w:eastAsia="Times New Roman" w:hAnsi="Times" w:cs="Times New Roman"/>
          <w:vertAlign w:val="superscript"/>
        </w:rPr>
        <w:t>th</w:t>
      </w:r>
      <w:r w:rsidRPr="00E15911">
        <w:rPr>
          <w:rFonts w:ascii="Times" w:eastAsia="Times New Roman" w:hAnsi="Times" w:cs="Times New Roman"/>
        </w:rPr>
        <w:t xml:space="preserve"> floor, Room 6000, CA 92161</w:t>
      </w:r>
    </w:p>
    <w:p w:rsidR="00E15911" w:rsidRPr="00E15911" w:rsidP="00E15911">
      <w:pPr>
        <w:spacing w:after="0" w:line="240" w:lineRule="auto"/>
        <w:rPr>
          <w:rFonts w:ascii="Times" w:eastAsia="Times New Roman" w:hAnsi="Times" w:cs="ArialUnicodeMS"/>
        </w:rPr>
      </w:pPr>
      <w:r w:rsidRPr="00E15911">
        <w:rPr>
          <w:rFonts w:ascii="Times" w:eastAsia="Times New Roman" w:hAnsi="Times" w:cs="Times New Roman"/>
        </w:rPr>
        <w:t>Requires a comprehensive service repair on 2 upright -80 freezers.</w:t>
      </w:r>
    </w:p>
    <w:p w:rsidR="00E15911" w:rsidRPr="00E15911" w:rsidP="00E15911">
      <w:pPr>
        <w:spacing w:after="0" w:line="240" w:lineRule="auto"/>
        <w:rPr>
          <w:rFonts w:ascii="Times" w:eastAsia="Times New Roman" w:hAnsi="Times" w:cs="Times New Roman"/>
          <w:sz w:val="24"/>
          <w:szCs w:val="24"/>
        </w:rPr>
      </w:pPr>
    </w:p>
    <w:p w:rsidR="00E15911" w:rsidRPr="00E15911" w:rsidP="00E15911">
      <w:pPr>
        <w:spacing w:after="0" w:line="240" w:lineRule="auto"/>
        <w:rPr>
          <w:rFonts w:ascii="Times" w:eastAsia="Times New Roman" w:hAnsi="Times" w:cs="Times New Roman"/>
          <w:bCs/>
        </w:rPr>
      </w:pPr>
      <w:r w:rsidRPr="00E15911">
        <w:rPr>
          <w:rFonts w:ascii="Times" w:eastAsia="Times New Roman" w:hAnsi="Times" w:cs="Times New Roman"/>
          <w:b/>
        </w:rPr>
        <w:t>5</w:t>
      </w:r>
      <w:r w:rsidRPr="00E15911">
        <w:rPr>
          <w:rFonts w:ascii="Times" w:eastAsia="Times New Roman" w:hAnsi="Times" w:cs="Times New Roman"/>
          <w:b/>
        </w:rPr>
        <w:t xml:space="preserve">.  </w:t>
      </w:r>
      <w:r w:rsidRPr="00E15911">
        <w:rPr>
          <w:rFonts w:ascii="Times" w:eastAsia="Times New Roman" w:hAnsi="Times" w:cs="Times New Roman"/>
          <w:b/>
          <w:u w:val="single"/>
        </w:rPr>
        <w:t>Specific</w:t>
      </w:r>
      <w:r w:rsidRPr="00E15911">
        <w:rPr>
          <w:rFonts w:ascii="Times" w:eastAsia="Times New Roman" w:hAnsi="Times" w:cs="Times New Roman"/>
          <w:b/>
          <w:u w:val="single"/>
        </w:rPr>
        <w:t xml:space="preserve"> Tasks</w:t>
      </w:r>
      <w:r w:rsidRPr="00E15911">
        <w:rPr>
          <w:rFonts w:ascii="Times" w:eastAsia="Times New Roman" w:hAnsi="Times" w:cs="Times New Roman"/>
          <w:b/>
        </w:rPr>
        <w:t>.</w:t>
      </w:r>
      <w:r w:rsidRPr="00E15911">
        <w:rPr>
          <w:rFonts w:ascii="Times" w:eastAsia="Times New Roman" w:hAnsi="Times" w:cs="Times New Roman"/>
          <w:bCs/>
        </w:rPr>
        <w:t xml:space="preserve">  </w:t>
      </w:r>
    </w:p>
    <w:p w:rsidR="00E15911" w:rsidRPr="00E15911" w:rsidP="00E15911">
      <w:pPr>
        <w:spacing w:after="160" w:line="240" w:lineRule="auto"/>
        <w:rPr>
          <w:rFonts w:ascii="Times" w:eastAsia="Times New Roman" w:hAnsi="Times" w:cs="Times New Roman"/>
          <w:bCs/>
        </w:rPr>
      </w:pPr>
      <w:r w:rsidRPr="00E15911">
        <w:rPr>
          <w:rFonts w:ascii="Times" w:eastAsia="Times New Roman" w:hAnsi="Times" w:cs="Times New Roman"/>
          <w:bCs/>
        </w:rPr>
        <w:t xml:space="preserve">VA San Diego has a prolific research service, where more than 50 investigators work in the service performing basic science and clinical research activities. To </w:t>
      </w:r>
      <w:r w:rsidRPr="00E15911">
        <w:rPr>
          <w:rFonts w:ascii="Times" w:eastAsia="Times New Roman" w:hAnsi="Times" w:cs="Times New Roman"/>
          <w:bCs/>
        </w:rPr>
        <w:t>perform</w:t>
      </w:r>
      <w:r w:rsidRPr="00E15911">
        <w:rPr>
          <w:rFonts w:ascii="Times" w:eastAsia="Times New Roman" w:hAnsi="Times" w:cs="Times New Roman"/>
          <w:bCs/>
        </w:rPr>
        <w:t xml:space="preserve"> research and maintain a </w:t>
      </w:r>
      <w:r w:rsidRPr="00E15911">
        <w:rPr>
          <w:rFonts w:ascii="Times" w:eastAsia="Times New Roman" w:hAnsi="Times" w:cs="Times New Roman"/>
          <w:bCs/>
        </w:rPr>
        <w:t>bio-repository</w:t>
      </w:r>
      <w:r w:rsidRPr="00E15911">
        <w:rPr>
          <w:rFonts w:ascii="Times" w:eastAsia="Times New Roman" w:hAnsi="Times" w:cs="Times New Roman"/>
          <w:bCs/>
        </w:rPr>
        <w:t xml:space="preserve"> of all biological samples collected by investigators, we need constant maintenance, and repair services of our back-up -80 freezers. VA San Diego Research service has 2 back-up freezers for use in research funded by the department of Veterans Affairs. These freezers need maintenance constantly to avoid any loss of precious samples. This is recommended by annual workplace evaluation (AWE) and the office of research oversight (ORO), agencies that mandate safety in </w:t>
      </w:r>
      <w:r w:rsidRPr="00E15911">
        <w:rPr>
          <w:rFonts w:ascii="Times" w:eastAsia="Times New Roman" w:hAnsi="Times" w:cs="Times New Roman"/>
          <w:bCs/>
        </w:rPr>
        <w:t>work place</w:t>
      </w:r>
      <w:r w:rsidRPr="00E15911">
        <w:rPr>
          <w:rFonts w:ascii="Times" w:eastAsia="Times New Roman" w:hAnsi="Times" w:cs="Times New Roman"/>
          <w:bCs/>
        </w:rPr>
        <w:t xml:space="preserve">. The need for the contract is for the maintenance and repairs for the units. </w:t>
      </w:r>
    </w:p>
    <w:p w:rsidR="00E15911" w:rsidRPr="00E15911" w:rsidP="00E15911">
      <w:pPr>
        <w:spacing w:after="160" w:line="240" w:lineRule="auto"/>
        <w:rPr>
          <w:rFonts w:ascii="Times" w:eastAsia="Times New Roman" w:hAnsi="Times" w:cs="Times New Roman"/>
          <w:bCs/>
        </w:rPr>
      </w:pPr>
    </w:p>
    <w:p w:rsidR="00E15911" w:rsidRPr="00E15911" w:rsidP="00E15911">
      <w:pPr>
        <w:spacing w:after="0" w:line="240" w:lineRule="auto"/>
        <w:rPr>
          <w:rFonts w:ascii="Times" w:eastAsia="Times New Roman" w:hAnsi="Times" w:cs="Times New Roman"/>
          <w:bCs/>
        </w:rPr>
      </w:pPr>
      <w:r w:rsidRPr="00E15911">
        <w:rPr>
          <w:rFonts w:ascii="Times" w:eastAsia="Times New Roman" w:hAnsi="Times" w:cs="Times New Roman"/>
          <w:bCs/>
        </w:rPr>
        <w:t xml:space="preserve">Specifically, </w:t>
      </w:r>
    </w:p>
    <w:p w:rsidR="00E15911" w:rsidRPr="00E15911" w:rsidP="00E15911">
      <w:pPr>
        <w:spacing w:after="0" w:line="240" w:lineRule="auto"/>
        <w:rPr>
          <w:rFonts w:ascii="Times" w:eastAsia="Times New Roman" w:hAnsi="Times" w:cs="Times New Roman"/>
          <w:bCs/>
        </w:rPr>
      </w:pPr>
      <w:r w:rsidRPr="00E15911">
        <w:rPr>
          <w:rFonts w:ascii="Times" w:eastAsia="Times New Roman" w:hAnsi="Times" w:cs="Times New Roman"/>
          <w:bCs/>
        </w:rPr>
        <w:t xml:space="preserve">Contractor shall provide Emergency services upon request by the facility services. Contractor shall respond to emergency service call within </w:t>
      </w:r>
      <w:r w:rsidRPr="00E15911">
        <w:rPr>
          <w:rFonts w:ascii="Times" w:eastAsia="Times New Roman" w:hAnsi="Times" w:cs="Times New Roman"/>
          <w:bCs/>
        </w:rPr>
        <w:t>two hour</w:t>
      </w:r>
      <w:r w:rsidRPr="00E15911">
        <w:rPr>
          <w:rFonts w:ascii="Times" w:eastAsia="Times New Roman" w:hAnsi="Times" w:cs="Times New Roman"/>
          <w:bCs/>
        </w:rPr>
        <w:t xml:space="preserve"> window upon receiving the call from the facility services. Contractors shall provide </w:t>
      </w:r>
      <w:r w:rsidRPr="00E15911">
        <w:rPr>
          <w:rFonts w:ascii="Times" w:eastAsia="Times New Roman" w:hAnsi="Times" w:cs="Times New Roman"/>
          <w:bCs/>
        </w:rPr>
        <w:t>after hours</w:t>
      </w:r>
      <w:r w:rsidRPr="00E15911">
        <w:rPr>
          <w:rFonts w:ascii="Times" w:eastAsia="Times New Roman" w:hAnsi="Times" w:cs="Times New Roman"/>
          <w:bCs/>
        </w:rPr>
        <w:t xml:space="preserve"> and weekend services upon request from facility services</w:t>
      </w:r>
    </w:p>
    <w:p w:rsidR="00E15911" w:rsidRPr="00E15911" w:rsidP="00E15911">
      <w:pPr>
        <w:spacing w:after="0" w:line="240" w:lineRule="auto"/>
        <w:rPr>
          <w:rFonts w:ascii="Times" w:eastAsia="Times New Roman" w:hAnsi="Times" w:cs="Times New Roman"/>
          <w:bCs/>
        </w:rPr>
      </w:pPr>
    </w:p>
    <w:p w:rsidR="00E15911" w:rsidRPr="00E15911" w:rsidP="00E15911">
      <w:pPr>
        <w:spacing w:after="0" w:line="240" w:lineRule="auto"/>
        <w:rPr>
          <w:rFonts w:ascii="Times" w:eastAsia="Times New Roman" w:hAnsi="Times" w:cs="Times New Roman"/>
          <w:bCs/>
        </w:rPr>
      </w:pPr>
      <w:r w:rsidRPr="00E15911">
        <w:rPr>
          <w:rFonts w:ascii="Times" w:eastAsia="Times New Roman" w:hAnsi="Times" w:cs="Times New Roman"/>
          <w:bCs/>
        </w:rPr>
        <w:t>Deliverables:</w:t>
      </w:r>
    </w:p>
    <w:p w:rsidR="00E15911" w:rsidRPr="00E15911" w:rsidP="00E15911">
      <w:pPr>
        <w:spacing w:after="0" w:line="240" w:lineRule="auto"/>
        <w:rPr>
          <w:rFonts w:ascii="Times" w:eastAsia="Times New Roman" w:hAnsi="Times" w:cs="Times New Roman"/>
          <w:bCs/>
        </w:rPr>
      </w:pPr>
      <w:r w:rsidRPr="00E15911">
        <w:rPr>
          <w:rFonts w:ascii="Times" w:eastAsia="Times New Roman" w:hAnsi="Times" w:cs="Times New Roman"/>
          <w:bCs/>
        </w:rPr>
        <w:t xml:space="preserve">Contractor </w:t>
      </w:r>
      <w:r w:rsidRPr="00E15911">
        <w:rPr>
          <w:rFonts w:ascii="Times" w:eastAsia="Times New Roman" w:hAnsi="Times" w:cs="Times New Roman"/>
          <w:bCs/>
        </w:rPr>
        <w:t>shall</w:t>
      </w:r>
      <w:r w:rsidRPr="00E15911">
        <w:rPr>
          <w:rFonts w:ascii="Times" w:eastAsia="Times New Roman" w:hAnsi="Times" w:cs="Times New Roman"/>
          <w:bCs/>
        </w:rPr>
        <w:t xml:space="preserve"> complete and provide an electronic copy of the field service report to the COR, after each service call. This report must contain a detailed description of any services or repairs performed for each item of equipment, and must also include a listing of replacement parts, when applicable.</w:t>
      </w:r>
    </w:p>
    <w:p w:rsidR="00E15911" w:rsidRPr="00E15911" w:rsidP="00E15911">
      <w:pPr>
        <w:spacing w:after="0" w:line="240" w:lineRule="auto"/>
        <w:rPr>
          <w:rFonts w:ascii="Times" w:eastAsia="Times New Roman" w:hAnsi="Times" w:cs="Times New Roman"/>
          <w:bCs/>
        </w:rPr>
      </w:pPr>
    </w:p>
    <w:p w:rsidR="00E15911" w:rsidRPr="00E15911" w:rsidP="00E15911">
      <w:pPr>
        <w:spacing w:after="0" w:line="240" w:lineRule="auto"/>
        <w:rPr>
          <w:rFonts w:ascii="Times" w:eastAsia="Times New Roman" w:hAnsi="Times" w:cs="Times New Roman"/>
          <w:bCs/>
        </w:rPr>
      </w:pPr>
      <w:r w:rsidRPr="00E15911">
        <w:rPr>
          <w:rFonts w:ascii="Times" w:eastAsia="Times New Roman" w:hAnsi="Times" w:cs="Times New Roman"/>
          <w:bCs/>
        </w:rPr>
        <w:t>Security Requirements:</w:t>
      </w:r>
    </w:p>
    <w:p w:rsidR="00E15911" w:rsidRPr="00E15911" w:rsidP="00E15911">
      <w:pPr>
        <w:spacing w:after="0" w:line="240" w:lineRule="auto"/>
        <w:rPr>
          <w:rFonts w:ascii="Times" w:eastAsia="Times New Roman" w:hAnsi="Times" w:cs="Times New Roman"/>
          <w:bCs/>
        </w:rPr>
      </w:pPr>
      <w:r w:rsidRPr="00E15911">
        <w:rPr>
          <w:rFonts w:ascii="Times" w:eastAsia="Times New Roman" w:hAnsi="Times" w:cs="Times New Roman"/>
          <w:bCs/>
        </w:rPr>
        <w:t>a. All Contractor personnel are required to wear I.D. badges and facial mask during the entire time he/she is on Government property.  I.D. badges must have an identification picture and shall state the name of the individual and the company he/she represents.</w:t>
      </w:r>
    </w:p>
    <w:p w:rsidR="00E15911" w:rsidRPr="00E15911" w:rsidP="00E15911">
      <w:pPr>
        <w:spacing w:after="0" w:line="240" w:lineRule="auto"/>
        <w:rPr>
          <w:rFonts w:ascii="Times" w:eastAsia="Times New Roman" w:hAnsi="Times" w:cs="Times New Roman"/>
          <w:bCs/>
        </w:rPr>
      </w:pPr>
      <w:r w:rsidRPr="00E15911">
        <w:rPr>
          <w:rFonts w:ascii="Times" w:eastAsia="Times New Roman" w:hAnsi="Times" w:cs="Times New Roman"/>
          <w:bCs/>
        </w:rPr>
        <w:t xml:space="preserve">b. For repairs or services required outside normal working hours, the Contractor is required to check-in with the Security Officer on duty and with VA San Diego Bldg. 1, the facility plant, prior to start of repairs or service. Check-in and check-out procedures defined above are mandatory and will be strictly enforced. </w:t>
      </w:r>
    </w:p>
    <w:p w:rsidR="00E15911" w:rsidRPr="00E15911" w:rsidP="00E15911">
      <w:pPr>
        <w:spacing w:after="0" w:line="240" w:lineRule="auto"/>
        <w:rPr>
          <w:rFonts w:ascii="Times" w:eastAsia="Times New Roman" w:hAnsi="Times" w:cs="Times New Roman"/>
          <w:bCs/>
        </w:rPr>
      </w:pPr>
    </w:p>
    <w:p w:rsidR="00E15911" w:rsidRPr="00E15911" w:rsidP="00E15911">
      <w:pPr>
        <w:spacing w:after="0" w:line="240" w:lineRule="auto"/>
        <w:rPr>
          <w:rFonts w:ascii="Times" w:eastAsia="Times New Roman" w:hAnsi="Times" w:cs="Times New Roman"/>
          <w:b/>
        </w:rPr>
      </w:pPr>
      <w:r w:rsidRPr="00E15911">
        <w:rPr>
          <w:rFonts w:ascii="Times" w:eastAsia="Times New Roman" w:hAnsi="Times" w:cs="Times New Roman"/>
          <w:b/>
        </w:rPr>
        <w:t>6</w:t>
      </w:r>
      <w:r w:rsidRPr="00E15911">
        <w:rPr>
          <w:rFonts w:ascii="Times" w:eastAsia="Times New Roman" w:hAnsi="Times" w:cs="Times New Roman"/>
          <w:b/>
        </w:rPr>
        <w:t xml:space="preserve">.  </w:t>
      </w:r>
      <w:r w:rsidRPr="00E15911">
        <w:rPr>
          <w:rFonts w:ascii="Times" w:eastAsia="Times New Roman" w:hAnsi="Times" w:cs="Times New Roman"/>
          <w:b/>
          <w:u w:val="single"/>
        </w:rPr>
        <w:t>Performance</w:t>
      </w:r>
      <w:r w:rsidRPr="00E15911">
        <w:rPr>
          <w:rFonts w:ascii="Times" w:eastAsia="Times New Roman" w:hAnsi="Times" w:cs="Times New Roman"/>
          <w:b/>
          <w:u w:val="single"/>
        </w:rPr>
        <w:t xml:space="preserve"> Monitoring</w:t>
      </w:r>
      <w:r w:rsidRPr="00E15911">
        <w:rPr>
          <w:rFonts w:ascii="Times" w:eastAsia="Times New Roman" w:hAnsi="Times" w:cs="Times New Roman"/>
          <w:b/>
        </w:rPr>
        <w:t xml:space="preserve">.  </w:t>
      </w:r>
    </w:p>
    <w:p w:rsidR="00E15911" w:rsidRPr="00E15911" w:rsidP="00E15911">
      <w:pPr>
        <w:spacing w:after="0" w:line="240" w:lineRule="auto"/>
        <w:rPr>
          <w:rFonts w:ascii="Times" w:eastAsia="Times New Roman" w:hAnsi="Times" w:cs="Times New Roman"/>
        </w:rPr>
      </w:pPr>
      <w:r w:rsidRPr="00E15911">
        <w:rPr>
          <w:rFonts w:ascii="Times" w:eastAsia="Times New Roman" w:hAnsi="Times" w:cs="Times New Roman"/>
          <w:bCs/>
        </w:rPr>
        <w:t>Joshua Wagoner Space</w:t>
      </w:r>
      <w:r w:rsidRPr="00E15911">
        <w:rPr>
          <w:rFonts w:ascii="Times" w:eastAsia="Times New Roman" w:hAnsi="Times" w:cs="Times New Roman"/>
        </w:rPr>
        <w:t xml:space="preserve"> Manager or Chitra Mandyam Research safety officer,</w:t>
      </w:r>
      <w:r w:rsidRPr="00E15911">
        <w:rPr>
          <w:rFonts w:ascii="Times" w:eastAsia="Times New Roman" w:hAnsi="Times" w:cs="Times New Roman"/>
        </w:rPr>
        <w:t xml:space="preserve"> will be checking quality of performance when service is used.</w:t>
      </w:r>
    </w:p>
    <w:p w:rsidR="00E15911" w:rsidRPr="00E15911" w:rsidP="00E15911">
      <w:pPr>
        <w:spacing w:after="0" w:line="240" w:lineRule="auto"/>
        <w:rPr>
          <w:rFonts w:ascii="Times" w:eastAsia="Times New Roman" w:hAnsi="Times" w:cs="Times New Roman"/>
          <w:b/>
        </w:rPr>
      </w:pPr>
    </w:p>
    <w:p w:rsidR="00E15911" w:rsidRPr="00E15911" w:rsidP="00E15911">
      <w:pPr>
        <w:spacing w:after="0" w:line="240" w:lineRule="auto"/>
        <w:rPr>
          <w:rFonts w:ascii="Times" w:eastAsia="Times New Roman" w:hAnsi="Times" w:cs="Times New Roman"/>
        </w:rPr>
      </w:pPr>
      <w:r w:rsidRPr="00E15911">
        <w:rPr>
          <w:rFonts w:ascii="Times" w:eastAsia="Times New Roman" w:hAnsi="Times" w:cs="Times New Roman"/>
        </w:rPr>
        <w:t>7</w:t>
      </w:r>
      <w:r w:rsidRPr="00E15911">
        <w:rPr>
          <w:rFonts w:ascii="Times" w:eastAsia="Times New Roman" w:hAnsi="Times" w:cs="Times New Roman"/>
        </w:rPr>
        <w:t xml:space="preserve">.  </w:t>
      </w:r>
      <w:r w:rsidRPr="00E15911">
        <w:rPr>
          <w:rFonts w:ascii="Times" w:eastAsia="Times New Roman" w:hAnsi="Times" w:cs="Times New Roman"/>
          <w:u w:val="single"/>
        </w:rPr>
        <w:t>Security</w:t>
      </w:r>
      <w:r w:rsidRPr="00E15911">
        <w:rPr>
          <w:rFonts w:ascii="Times" w:eastAsia="Times New Roman" w:hAnsi="Times" w:cs="Times New Roman"/>
          <w:u w:val="single"/>
        </w:rPr>
        <w:t xml:space="preserve"> Requirements</w:t>
      </w:r>
      <w:r w:rsidRPr="00E15911">
        <w:rPr>
          <w:rFonts w:ascii="Times" w:eastAsia="Times New Roman" w:hAnsi="Times" w:cs="Times New Roman"/>
        </w:rPr>
        <w:t>.  N/A</w:t>
      </w:r>
    </w:p>
    <w:p w:rsidR="00E15911" w:rsidRPr="00E15911" w:rsidP="00E15911">
      <w:pPr>
        <w:spacing w:after="0" w:line="240" w:lineRule="auto"/>
        <w:rPr>
          <w:rFonts w:ascii="Times" w:eastAsia="Times New Roman" w:hAnsi="Times" w:cs="Times New Roman"/>
          <w:bCs/>
        </w:rPr>
      </w:pPr>
    </w:p>
    <w:p w:rsidR="00E15911" w:rsidRPr="00E15911" w:rsidP="00E15911">
      <w:pPr>
        <w:spacing w:after="0" w:line="240" w:lineRule="auto"/>
        <w:rPr>
          <w:rFonts w:ascii="Times" w:eastAsia="Times New Roman" w:hAnsi="Times" w:cs="Times New Roman"/>
        </w:rPr>
      </w:pPr>
      <w:r w:rsidRPr="00E15911">
        <w:rPr>
          <w:rFonts w:ascii="Times" w:eastAsia="Times New Roman" w:hAnsi="Times" w:cs="Times New Roman"/>
          <w:b/>
        </w:rPr>
        <w:t>8</w:t>
      </w:r>
      <w:r w:rsidRPr="00E15911">
        <w:rPr>
          <w:rFonts w:ascii="Times" w:eastAsia="Times New Roman" w:hAnsi="Times" w:cs="Times New Roman"/>
          <w:b/>
        </w:rPr>
        <w:t xml:space="preserve">.  </w:t>
      </w:r>
      <w:r w:rsidRPr="00E15911">
        <w:rPr>
          <w:rFonts w:ascii="Times" w:eastAsia="Times New Roman" w:hAnsi="Times" w:cs="Times New Roman"/>
          <w:b/>
          <w:u w:val="single"/>
        </w:rPr>
        <w:t>Government</w:t>
      </w:r>
      <w:r w:rsidRPr="00E15911">
        <w:rPr>
          <w:rFonts w:ascii="Times" w:eastAsia="Times New Roman" w:hAnsi="Times" w:cs="Times New Roman"/>
          <w:b/>
          <w:u w:val="single"/>
        </w:rPr>
        <w:t>-Furnished Equipment (GFE)/Government-Furnished Information (GFI)</w:t>
      </w:r>
      <w:r w:rsidRPr="00E15911">
        <w:rPr>
          <w:rFonts w:ascii="Times" w:eastAsia="Times New Roman" w:hAnsi="Times" w:cs="Times New Roman"/>
          <w:b/>
        </w:rPr>
        <w:t xml:space="preserve">. </w:t>
      </w:r>
      <w:r w:rsidRPr="00E15911">
        <w:rPr>
          <w:rFonts w:ascii="Times" w:eastAsia="Times New Roman" w:hAnsi="Times" w:cs="Times New Roman"/>
        </w:rPr>
        <w:t xml:space="preserve"> </w:t>
      </w:r>
    </w:p>
    <w:p w:rsidR="00E15911" w:rsidRPr="00E15911" w:rsidP="00E15911">
      <w:pPr>
        <w:spacing w:after="0" w:line="240" w:lineRule="auto"/>
        <w:rPr>
          <w:rFonts w:ascii="Times" w:eastAsia="Times New Roman" w:hAnsi="Times" w:cs="Times New Roman"/>
        </w:rPr>
      </w:pPr>
      <w:r w:rsidRPr="00E15911">
        <w:rPr>
          <w:rFonts w:ascii="Times" w:eastAsia="Times New Roman" w:hAnsi="Times" w:cs="Times New Roman"/>
        </w:rPr>
        <w:t>None</w:t>
      </w:r>
    </w:p>
    <w:p w:rsidR="00E15911" w:rsidRPr="00E15911" w:rsidP="00E15911">
      <w:pPr>
        <w:spacing w:after="0" w:line="240" w:lineRule="auto"/>
        <w:rPr>
          <w:rFonts w:ascii="Times" w:eastAsia="Times New Roman" w:hAnsi="Times" w:cs="Times New Roman"/>
          <w:b/>
        </w:rPr>
      </w:pPr>
    </w:p>
    <w:p w:rsidR="00E15911" w:rsidRPr="00E15911" w:rsidP="00E15911">
      <w:pPr>
        <w:spacing w:after="0" w:line="240" w:lineRule="auto"/>
        <w:rPr>
          <w:rFonts w:ascii="Times" w:eastAsia="Times New Roman" w:hAnsi="Times" w:cs="Times New Roman"/>
        </w:rPr>
      </w:pPr>
      <w:r w:rsidRPr="00E15911">
        <w:rPr>
          <w:rFonts w:ascii="Times" w:eastAsia="Times New Roman" w:hAnsi="Times" w:cs="Times New Roman"/>
          <w:b/>
        </w:rPr>
        <w:t>9</w:t>
      </w:r>
      <w:r w:rsidRPr="00E15911">
        <w:rPr>
          <w:rFonts w:ascii="Times" w:eastAsia="Times New Roman" w:hAnsi="Times" w:cs="Times New Roman"/>
          <w:b/>
        </w:rPr>
        <w:t xml:space="preserve">.  </w:t>
      </w:r>
      <w:r w:rsidRPr="00E15911">
        <w:rPr>
          <w:rFonts w:ascii="Times" w:eastAsia="Times New Roman" w:hAnsi="Times" w:cs="Times New Roman"/>
          <w:b/>
          <w:u w:val="single"/>
        </w:rPr>
        <w:t>Other</w:t>
      </w:r>
      <w:r w:rsidRPr="00E15911">
        <w:rPr>
          <w:rFonts w:ascii="Times" w:eastAsia="Times New Roman" w:hAnsi="Times" w:cs="Times New Roman"/>
          <w:b/>
          <w:u w:val="single"/>
        </w:rPr>
        <w:t xml:space="preserve"> Pertinent Information or Special Considerations</w:t>
      </w:r>
      <w:r w:rsidRPr="00E15911">
        <w:rPr>
          <w:rFonts w:ascii="Times" w:eastAsia="Times New Roman" w:hAnsi="Times" w:cs="Times New Roman"/>
          <w:b/>
        </w:rPr>
        <w:t>.</w:t>
      </w:r>
      <w:r w:rsidRPr="00E15911">
        <w:rPr>
          <w:rFonts w:ascii="Times" w:eastAsia="Times New Roman" w:hAnsi="Times" w:cs="Times New Roman"/>
        </w:rPr>
        <w:t xml:space="preserve"> N/A </w:t>
      </w:r>
    </w:p>
    <w:p w:rsidR="00E15911" w:rsidRPr="00E15911" w:rsidP="00E15911">
      <w:pPr>
        <w:spacing w:after="0" w:line="240" w:lineRule="auto"/>
        <w:rPr>
          <w:rFonts w:ascii="Times" w:eastAsia="Times New Roman" w:hAnsi="Times" w:cs="Times New Roman"/>
        </w:rPr>
      </w:pPr>
    </w:p>
    <w:p w:rsidR="00E15911" w:rsidRPr="00E15911" w:rsidP="00E15911">
      <w:pPr>
        <w:tabs>
          <w:tab w:val="left" w:pos="270"/>
        </w:tabs>
        <w:spacing w:after="0" w:line="240" w:lineRule="auto"/>
        <w:rPr>
          <w:rFonts w:ascii="Times" w:eastAsia="Times New Roman" w:hAnsi="Times" w:cs="Times New Roman"/>
        </w:rPr>
      </w:pPr>
      <w:r w:rsidRPr="00E15911">
        <w:rPr>
          <w:rFonts w:ascii="Times" w:eastAsia="Times New Roman" w:hAnsi="Times" w:cs="Times New Roman"/>
        </w:rPr>
        <w:tab/>
        <w:t xml:space="preserve">a.  </w:t>
      </w:r>
      <w:r w:rsidRPr="00E15911">
        <w:rPr>
          <w:rFonts w:ascii="Times" w:eastAsia="Times New Roman" w:hAnsi="Times" w:cs="Times New Roman"/>
          <w:u w:val="single"/>
        </w:rPr>
        <w:t>Identification of Possible Follow-on Work</w:t>
      </w:r>
      <w:r w:rsidRPr="00E15911">
        <w:rPr>
          <w:rFonts w:ascii="Times" w:eastAsia="Times New Roman" w:hAnsi="Times" w:cs="Times New Roman"/>
        </w:rPr>
        <w:t>.  N/A</w:t>
      </w:r>
    </w:p>
    <w:p w:rsidR="00E15911" w:rsidRPr="00E15911" w:rsidP="00E15911">
      <w:pPr>
        <w:tabs>
          <w:tab w:val="left" w:pos="270"/>
        </w:tabs>
        <w:spacing w:after="0" w:line="240" w:lineRule="auto"/>
        <w:rPr>
          <w:rFonts w:ascii="Times" w:eastAsia="Times New Roman" w:hAnsi="Times" w:cs="Times New Roman"/>
        </w:rPr>
      </w:pPr>
    </w:p>
    <w:p w:rsidR="00E15911" w:rsidRPr="00E15911" w:rsidP="00E15911">
      <w:pPr>
        <w:tabs>
          <w:tab w:val="left" w:pos="270"/>
        </w:tabs>
        <w:spacing w:after="0" w:line="240" w:lineRule="auto"/>
        <w:rPr>
          <w:rFonts w:ascii="Times" w:eastAsia="Times New Roman" w:hAnsi="Times" w:cs="Times New Roman"/>
        </w:rPr>
      </w:pPr>
      <w:r w:rsidRPr="00E15911">
        <w:rPr>
          <w:rFonts w:ascii="Times" w:eastAsia="Times New Roman" w:hAnsi="Times" w:cs="Times New Roman"/>
        </w:rPr>
        <w:tab/>
        <w:t xml:space="preserve">b.  </w:t>
      </w:r>
      <w:r w:rsidRPr="00E15911">
        <w:rPr>
          <w:rFonts w:ascii="Times" w:eastAsia="Times New Roman" w:hAnsi="Times" w:cs="Times New Roman"/>
          <w:u w:val="single"/>
        </w:rPr>
        <w:t>Identification of Potential Conflicts of Interest (COI)</w:t>
      </w:r>
      <w:r w:rsidRPr="00E15911">
        <w:rPr>
          <w:rFonts w:ascii="Times" w:eastAsia="Times New Roman" w:hAnsi="Times" w:cs="Times New Roman"/>
        </w:rPr>
        <w:t>.  N/A</w:t>
      </w:r>
    </w:p>
    <w:p w:rsidR="00E15911" w:rsidRPr="00E15911" w:rsidP="00E15911">
      <w:pPr>
        <w:tabs>
          <w:tab w:val="left" w:pos="270"/>
        </w:tabs>
        <w:spacing w:after="0" w:line="240" w:lineRule="auto"/>
        <w:rPr>
          <w:rFonts w:ascii="Times" w:eastAsia="Times New Roman" w:hAnsi="Times" w:cs="Times New Roman"/>
        </w:rPr>
      </w:pPr>
    </w:p>
    <w:p w:rsidR="00E15911" w:rsidRPr="00E15911" w:rsidP="00E15911">
      <w:pPr>
        <w:tabs>
          <w:tab w:val="left" w:pos="270"/>
        </w:tabs>
        <w:spacing w:after="0" w:line="240" w:lineRule="auto"/>
        <w:rPr>
          <w:rFonts w:ascii="Times" w:eastAsia="Times New Roman" w:hAnsi="Times" w:cs="Times New Roman"/>
        </w:rPr>
      </w:pPr>
      <w:r w:rsidRPr="00E15911">
        <w:rPr>
          <w:rFonts w:ascii="Times" w:eastAsia="Times New Roman" w:hAnsi="Times" w:cs="Times New Roman"/>
        </w:rPr>
        <w:tab/>
        <w:t xml:space="preserve">c.  </w:t>
      </w:r>
      <w:r w:rsidRPr="00E15911">
        <w:rPr>
          <w:rFonts w:ascii="Times" w:eastAsia="Times New Roman" w:hAnsi="Times" w:cs="Times New Roman"/>
          <w:u w:val="single"/>
        </w:rPr>
        <w:t>Identification of Non-Disclosure Requirements</w:t>
      </w:r>
      <w:r w:rsidRPr="00E15911">
        <w:rPr>
          <w:rFonts w:ascii="Times" w:eastAsia="Times New Roman" w:hAnsi="Times" w:cs="Times New Roman"/>
        </w:rPr>
        <w:t>.  N/A</w:t>
      </w:r>
    </w:p>
    <w:p w:rsidR="00E15911" w:rsidRPr="00E15911" w:rsidP="00E15911">
      <w:pPr>
        <w:tabs>
          <w:tab w:val="left" w:pos="270"/>
        </w:tabs>
        <w:spacing w:after="0" w:line="240" w:lineRule="auto"/>
        <w:rPr>
          <w:rFonts w:ascii="Times" w:eastAsia="Times New Roman" w:hAnsi="Times" w:cs="Times New Roman"/>
        </w:rPr>
      </w:pPr>
    </w:p>
    <w:p w:rsidR="00E15911" w:rsidRPr="00E15911" w:rsidP="00E15911">
      <w:pPr>
        <w:tabs>
          <w:tab w:val="left" w:pos="270"/>
        </w:tabs>
        <w:spacing w:after="0" w:line="240" w:lineRule="auto"/>
        <w:rPr>
          <w:rFonts w:ascii="Times" w:eastAsia="Times New Roman" w:hAnsi="Times" w:cs="Times New Roman"/>
        </w:rPr>
      </w:pPr>
      <w:r w:rsidRPr="00E15911">
        <w:rPr>
          <w:rFonts w:ascii="Times" w:eastAsia="Times New Roman" w:hAnsi="Times" w:cs="Times New Roman"/>
        </w:rPr>
        <w:t>C</w:t>
      </w:r>
      <w:r w:rsidRPr="00E15911">
        <w:rPr>
          <w:rFonts w:ascii="Times" w:eastAsia="Times New Roman" w:hAnsi="Times" w:cs="Times New Roman"/>
          <w:i/>
        </w:rPr>
        <w:t xml:space="preserve">ontractors must execute non-disclosure agreements when they work with sensitive and/or proprietary information.  </w:t>
      </w:r>
      <w:r w:rsidRPr="00E15911">
        <w:rPr>
          <w:rFonts w:ascii="Times" w:eastAsia="Times New Roman" w:hAnsi="Times" w:cs="Times New Roman"/>
          <w:b/>
          <w:i/>
          <w:u w:val="single"/>
        </w:rPr>
        <w:t>Your SOW must identify any sensitive or proprietary information to which the contractor will have access during contract performance so the non-disclosure agreements can be signed by the time the contract is awarded</w:t>
      </w:r>
      <w:r w:rsidRPr="00E15911">
        <w:rPr>
          <w:rFonts w:ascii="Times" w:eastAsia="Times New Roman" w:hAnsi="Times" w:cs="Times New Roman"/>
          <w:b/>
          <w:i/>
        </w:rPr>
        <w:t>.</w:t>
      </w:r>
    </w:p>
    <w:p w:rsidR="00E15911" w:rsidRPr="00E15911" w:rsidP="00E15911">
      <w:pPr>
        <w:spacing w:after="0" w:line="240" w:lineRule="auto"/>
        <w:rPr>
          <w:rFonts w:ascii="Times" w:eastAsia="Times New Roman" w:hAnsi="Times" w:cs="Times New Roman"/>
        </w:rPr>
      </w:pPr>
    </w:p>
    <w:p w:rsidR="00E15911" w:rsidRPr="00E15911" w:rsidP="00E15911">
      <w:pPr>
        <w:tabs>
          <w:tab w:val="left" w:pos="270"/>
        </w:tabs>
        <w:spacing w:after="0" w:line="240" w:lineRule="auto"/>
        <w:rPr>
          <w:rFonts w:ascii="Times" w:eastAsia="Times New Roman" w:hAnsi="Times" w:cs="Times New Roman"/>
        </w:rPr>
      </w:pPr>
      <w:r w:rsidRPr="00E15911">
        <w:rPr>
          <w:rFonts w:ascii="Times" w:eastAsia="Times New Roman" w:hAnsi="Times" w:cs="Times New Roman"/>
        </w:rPr>
        <w:tab/>
        <w:t xml:space="preserve">d.  </w:t>
      </w:r>
      <w:r w:rsidRPr="00E15911">
        <w:rPr>
          <w:rFonts w:ascii="Times" w:eastAsia="Times New Roman" w:hAnsi="Times" w:cs="Times New Roman"/>
          <w:u w:val="single"/>
        </w:rPr>
        <w:t>Packaging, Packing and Shipping Instructions</w:t>
      </w:r>
      <w:r w:rsidRPr="00E15911">
        <w:rPr>
          <w:rFonts w:ascii="Times" w:eastAsia="Times New Roman" w:hAnsi="Times" w:cs="Times New Roman"/>
        </w:rPr>
        <w:t xml:space="preserve">.  </w:t>
      </w:r>
    </w:p>
    <w:p w:rsidR="00E15911" w:rsidRPr="00E15911" w:rsidP="00E15911">
      <w:pPr>
        <w:widowControl w:val="0"/>
        <w:autoSpaceDE w:val="0"/>
        <w:autoSpaceDN w:val="0"/>
        <w:adjustRightInd w:val="0"/>
        <w:spacing w:after="240" w:line="240" w:lineRule="auto"/>
        <w:rPr>
          <w:rFonts w:ascii="Times" w:eastAsia="Times New Roman" w:hAnsi="Times" w:cs="Times"/>
        </w:rPr>
      </w:pPr>
      <w:r w:rsidRPr="00E15911">
        <w:rPr>
          <w:rFonts w:ascii="Times" w:eastAsia="Times New Roman" w:hAnsi="Times" w:cs="Arial"/>
        </w:rPr>
        <w:t>N/A</w:t>
      </w:r>
    </w:p>
    <w:p w:rsidR="00E15911" w:rsidRPr="00E15911" w:rsidP="00E15911">
      <w:pPr>
        <w:tabs>
          <w:tab w:val="left" w:pos="270"/>
        </w:tabs>
        <w:spacing w:after="0" w:line="240" w:lineRule="auto"/>
        <w:rPr>
          <w:rFonts w:ascii="Times" w:eastAsia="Times New Roman" w:hAnsi="Times" w:cs="Times New Roman"/>
        </w:rPr>
      </w:pPr>
      <w:r w:rsidRPr="00E15911">
        <w:rPr>
          <w:rFonts w:ascii="Times" w:eastAsia="Times New Roman" w:hAnsi="Times" w:cs="Times New Roman"/>
        </w:rPr>
        <w:tab/>
        <w:t xml:space="preserve">e.  </w:t>
      </w:r>
      <w:r w:rsidRPr="00E15911">
        <w:rPr>
          <w:rFonts w:ascii="Times" w:eastAsia="Times New Roman" w:hAnsi="Times" w:cs="Times New Roman"/>
          <w:u w:val="single"/>
        </w:rPr>
        <w:t>Inspection and Acceptance Criteria</w:t>
      </w:r>
      <w:r w:rsidRPr="00E15911">
        <w:rPr>
          <w:rFonts w:ascii="Times" w:eastAsia="Times New Roman" w:hAnsi="Times" w:cs="Times New Roman"/>
        </w:rPr>
        <w:t xml:space="preserve">.  </w:t>
      </w:r>
    </w:p>
    <w:p w:rsidR="00E15911" w:rsidRPr="00E15911" w:rsidP="00E15911">
      <w:pPr>
        <w:tabs>
          <w:tab w:val="left" w:pos="270"/>
        </w:tabs>
        <w:spacing w:after="0" w:line="240" w:lineRule="auto"/>
        <w:rPr>
          <w:rFonts w:ascii="Times" w:eastAsia="Times New Roman" w:hAnsi="Times" w:cs="Times New Roman"/>
        </w:rPr>
      </w:pPr>
      <w:r w:rsidRPr="00E15911">
        <w:rPr>
          <w:rFonts w:ascii="Times" w:eastAsia="Times New Roman" w:hAnsi="Times" w:cs="Arial"/>
        </w:rPr>
        <w:t>N/A</w:t>
      </w:r>
    </w:p>
    <w:p w:rsidR="00E15911" w:rsidRPr="00E15911" w:rsidP="00E15911">
      <w:pPr>
        <w:tabs>
          <w:tab w:val="left" w:pos="270"/>
        </w:tabs>
        <w:spacing w:after="0" w:line="240" w:lineRule="auto"/>
        <w:rPr>
          <w:rFonts w:ascii="Times" w:eastAsia="Times New Roman" w:hAnsi="Times" w:cs="Times New Roman"/>
          <w:bCs/>
        </w:rPr>
      </w:pPr>
      <w:r w:rsidRPr="00E15911">
        <w:rPr>
          <w:rFonts w:ascii="Times" w:eastAsia="Times New Roman" w:hAnsi="Times" w:cs="Times New Roman"/>
          <w:i/>
        </w:rPr>
        <w:t xml:space="preserve"> </w:t>
      </w:r>
      <w:r w:rsidRPr="00E15911">
        <w:rPr>
          <w:rFonts w:ascii="Times" w:eastAsia="Times New Roman" w:hAnsi="Times" w:cs="Times New Roman"/>
          <w:b/>
          <w:bCs/>
        </w:rPr>
        <w:t>10</w:t>
      </w:r>
      <w:r w:rsidRPr="00E15911">
        <w:rPr>
          <w:rFonts w:ascii="Times" w:eastAsia="Times New Roman" w:hAnsi="Times" w:cs="Times New Roman"/>
          <w:b/>
          <w:bCs/>
        </w:rPr>
        <w:t xml:space="preserve">.  </w:t>
      </w:r>
      <w:r w:rsidRPr="00E15911">
        <w:rPr>
          <w:rFonts w:ascii="Times" w:eastAsia="Times New Roman" w:hAnsi="Times" w:cs="Times New Roman"/>
          <w:b/>
          <w:bCs/>
          <w:u w:val="single"/>
        </w:rPr>
        <w:t>Risk</w:t>
      </w:r>
      <w:r w:rsidRPr="00E15911">
        <w:rPr>
          <w:rFonts w:ascii="Times" w:eastAsia="Times New Roman" w:hAnsi="Times" w:cs="Times New Roman"/>
          <w:b/>
          <w:bCs/>
          <w:u w:val="single"/>
        </w:rPr>
        <w:t xml:space="preserve"> Control</w:t>
      </w:r>
      <w:r w:rsidRPr="00E15911">
        <w:rPr>
          <w:rFonts w:ascii="Times" w:eastAsia="Times New Roman" w:hAnsi="Times" w:cs="Times New Roman"/>
          <w:b/>
          <w:bCs/>
        </w:rPr>
        <w:t xml:space="preserve">.  </w:t>
      </w:r>
      <w:r w:rsidRPr="00E15911">
        <w:rPr>
          <w:rFonts w:ascii="Times" w:eastAsia="Times New Roman" w:hAnsi="Times" w:cs="Times New Roman"/>
          <w:bCs/>
        </w:rPr>
        <w:t>N/A</w:t>
      </w:r>
      <w:r w:rsidRPr="00E15911">
        <w:rPr>
          <w:rFonts w:ascii="Times" w:eastAsia="Times New Roman" w:hAnsi="Times" w:cs="Helvetica"/>
        </w:rPr>
        <w:t>.</w:t>
      </w:r>
    </w:p>
    <w:p w:rsidR="00E15911" w:rsidRPr="00E15911" w:rsidP="00E15911">
      <w:pPr>
        <w:spacing w:before="100" w:beforeAutospacing="1" w:after="100" w:afterAutospacing="1" w:line="240" w:lineRule="auto"/>
        <w:rPr>
          <w:rFonts w:ascii="Times" w:eastAsia="Times New Roman" w:hAnsi="Times" w:cs="Times New Roman"/>
        </w:rPr>
      </w:pPr>
      <w:r w:rsidRPr="00E15911">
        <w:rPr>
          <w:rFonts w:ascii="Times" w:eastAsia="Times New Roman" w:hAnsi="Times" w:cs="Times New Roman"/>
          <w:b/>
        </w:rPr>
        <w:t>11</w:t>
      </w:r>
      <w:r w:rsidRPr="00E15911">
        <w:rPr>
          <w:rFonts w:ascii="Times" w:eastAsia="Times New Roman" w:hAnsi="Times" w:cs="Times New Roman"/>
          <w:b/>
        </w:rPr>
        <w:t xml:space="preserve">.  </w:t>
      </w:r>
      <w:r w:rsidRPr="00E15911">
        <w:rPr>
          <w:rFonts w:ascii="Times" w:eastAsia="Times New Roman" w:hAnsi="Times" w:cs="Times New Roman"/>
          <w:b/>
          <w:u w:val="single"/>
        </w:rPr>
        <w:t>Place</w:t>
      </w:r>
      <w:r w:rsidRPr="00E15911">
        <w:rPr>
          <w:rFonts w:ascii="Times" w:eastAsia="Times New Roman" w:hAnsi="Times" w:cs="Times New Roman"/>
          <w:b/>
          <w:u w:val="single"/>
        </w:rPr>
        <w:t xml:space="preserve"> of Performance</w:t>
      </w:r>
      <w:r w:rsidRPr="00E15911">
        <w:rPr>
          <w:rFonts w:ascii="Times" w:eastAsia="Times New Roman" w:hAnsi="Times" w:cs="Times New Roman"/>
          <w:b/>
        </w:rPr>
        <w:t>.</w:t>
      </w:r>
      <w:r w:rsidRPr="00E15911">
        <w:rPr>
          <w:rFonts w:ascii="Times" w:eastAsia="Times New Roman" w:hAnsi="Times" w:cs="Times New Roman"/>
        </w:rPr>
        <w:t xml:space="preserve">  </w:t>
      </w:r>
      <w:r w:rsidRPr="00E15911">
        <w:rPr>
          <w:rFonts w:ascii="Times" w:eastAsia="Times New Roman" w:hAnsi="Times" w:cs="Helvetica"/>
        </w:rPr>
        <w:t>3350 La Jolla Village Drive, Main Hospital, 6</w:t>
      </w:r>
      <w:r w:rsidRPr="00E15911">
        <w:rPr>
          <w:rFonts w:ascii="Times" w:eastAsia="Times New Roman" w:hAnsi="Times" w:cs="Helvetica"/>
          <w:vertAlign w:val="superscript"/>
        </w:rPr>
        <w:t>th</w:t>
      </w:r>
      <w:r w:rsidRPr="00E15911">
        <w:rPr>
          <w:rFonts w:ascii="Times" w:eastAsia="Times New Roman" w:hAnsi="Times" w:cs="Helvetica"/>
        </w:rPr>
        <w:t xml:space="preserve"> floor, Room 6000, San Diego, CA 92161</w:t>
      </w:r>
    </w:p>
    <w:p w:rsidR="00E15911" w:rsidRPr="00E15911" w:rsidP="00E15911">
      <w:pPr>
        <w:spacing w:before="100" w:beforeAutospacing="1" w:after="100" w:afterAutospacing="1" w:line="240" w:lineRule="auto"/>
        <w:outlineLvl w:val="1"/>
        <w:rPr>
          <w:rFonts w:ascii="Times" w:eastAsia="Times New Roman" w:hAnsi="Times" w:cs="Times New Roman"/>
        </w:rPr>
      </w:pPr>
      <w:r w:rsidRPr="00E15911">
        <w:rPr>
          <w:rFonts w:ascii="Times" w:eastAsia="Times New Roman" w:hAnsi="Times" w:cs="Times New Roman"/>
          <w:b/>
        </w:rPr>
        <w:t>12</w:t>
      </w:r>
      <w:r w:rsidRPr="00E15911">
        <w:rPr>
          <w:rFonts w:ascii="Times" w:eastAsia="Times New Roman" w:hAnsi="Times" w:cs="Times New Roman"/>
          <w:b/>
        </w:rPr>
        <w:t xml:space="preserve">.  </w:t>
      </w:r>
      <w:r w:rsidRPr="00E15911">
        <w:rPr>
          <w:rFonts w:ascii="Times" w:eastAsia="Times New Roman" w:hAnsi="Times" w:cs="Times New Roman"/>
          <w:b/>
          <w:u w:val="single"/>
        </w:rPr>
        <w:t>Period</w:t>
      </w:r>
      <w:r w:rsidRPr="00E15911">
        <w:rPr>
          <w:rFonts w:ascii="Times" w:eastAsia="Times New Roman" w:hAnsi="Times" w:cs="Times New Roman"/>
          <w:b/>
          <w:u w:val="single"/>
        </w:rPr>
        <w:t xml:space="preserve"> of Performance</w:t>
      </w:r>
      <w:r w:rsidRPr="00E15911">
        <w:rPr>
          <w:rFonts w:ascii="Times" w:eastAsia="Times New Roman" w:hAnsi="Times" w:cs="Times New Roman"/>
          <w:b/>
        </w:rPr>
        <w:t>.</w:t>
      </w:r>
      <w:r w:rsidRPr="00E15911">
        <w:rPr>
          <w:rFonts w:ascii="Times" w:eastAsia="Times New Roman" w:hAnsi="Times" w:cs="Times New Roman"/>
        </w:rPr>
        <w:t xml:space="preserve">  </w:t>
      </w:r>
    </w:p>
    <w:p w:rsidR="00E15911" w:rsidRPr="00E15911" w:rsidP="00E15911">
      <w:pPr>
        <w:spacing w:after="0" w:line="240" w:lineRule="auto"/>
        <w:outlineLvl w:val="1"/>
        <w:rPr>
          <w:rFonts w:ascii="Times" w:eastAsia="Times New Roman" w:hAnsi="Times" w:cs="Times New Roman"/>
        </w:rPr>
      </w:pPr>
      <w:r w:rsidRPr="00E15911">
        <w:rPr>
          <w:rFonts w:ascii="Times" w:eastAsia="Times New Roman" w:hAnsi="Times" w:cs="Times New Roman"/>
        </w:rPr>
        <w:t>Base: 05/01/2026-04/30/2027</w:t>
      </w:r>
    </w:p>
    <w:p w:rsidR="00E15911" w:rsidRPr="00E15911" w:rsidP="00E15911">
      <w:pPr>
        <w:spacing w:after="0" w:line="240" w:lineRule="auto"/>
        <w:outlineLvl w:val="1"/>
        <w:rPr>
          <w:rFonts w:ascii="Times" w:eastAsia="Times New Roman" w:hAnsi="Times" w:cs="Times New Roman"/>
        </w:rPr>
      </w:pPr>
      <w:r w:rsidRPr="00E15911">
        <w:rPr>
          <w:rFonts w:ascii="Times" w:eastAsia="Times New Roman" w:hAnsi="Times" w:cs="Times New Roman"/>
        </w:rPr>
        <w:t>OY1: 05/01/2027-04/30/2028</w:t>
      </w:r>
    </w:p>
    <w:p w:rsidR="00E15911" w:rsidRPr="00E15911" w:rsidP="00E15911">
      <w:pPr>
        <w:spacing w:after="0" w:line="240" w:lineRule="auto"/>
        <w:outlineLvl w:val="1"/>
        <w:rPr>
          <w:rFonts w:ascii="Times" w:eastAsia="Times New Roman" w:hAnsi="Times" w:cs="Times New Roman"/>
        </w:rPr>
      </w:pPr>
      <w:r w:rsidRPr="00E15911">
        <w:rPr>
          <w:rFonts w:ascii="Times" w:eastAsia="Times New Roman" w:hAnsi="Times" w:cs="Times New Roman"/>
        </w:rPr>
        <w:t>OY2: 05/01/2028-04/30/2029</w:t>
      </w:r>
    </w:p>
    <w:p w:rsidR="00E15911" w:rsidRPr="00E15911" w:rsidP="00E15911">
      <w:pPr>
        <w:spacing w:after="0" w:line="240" w:lineRule="auto"/>
        <w:outlineLvl w:val="1"/>
        <w:rPr>
          <w:rFonts w:ascii="Times" w:eastAsia="Times New Roman" w:hAnsi="Times" w:cs="Times New Roman"/>
        </w:rPr>
      </w:pPr>
      <w:r w:rsidRPr="00E15911">
        <w:rPr>
          <w:rFonts w:ascii="Times" w:eastAsia="Times New Roman" w:hAnsi="Times" w:cs="Times New Roman"/>
        </w:rPr>
        <w:t>OY3: 05/01/2029-04/30/2030</w:t>
      </w:r>
    </w:p>
    <w:p w:rsidR="00E15911" w:rsidRPr="00E15911" w:rsidP="00E15911">
      <w:pPr>
        <w:spacing w:after="0" w:line="240" w:lineRule="auto"/>
        <w:outlineLvl w:val="1"/>
        <w:rPr>
          <w:rFonts w:ascii="Times" w:eastAsia="Times New Roman" w:hAnsi="Times" w:cs="Times New Roman"/>
        </w:rPr>
      </w:pPr>
      <w:r w:rsidRPr="00E15911">
        <w:rPr>
          <w:rFonts w:ascii="Times" w:eastAsia="Times New Roman" w:hAnsi="Times" w:cs="Times New Roman"/>
        </w:rPr>
        <w:t>OY4: 05/01/2030-04/30/2031</w:t>
      </w:r>
    </w:p>
    <w:p w:rsidR="00E15911" w:rsidRPr="00E15911" w:rsidP="00E15911">
      <w:pPr>
        <w:spacing w:before="100" w:beforeAutospacing="1" w:after="100" w:afterAutospacing="1" w:line="240" w:lineRule="auto"/>
        <w:outlineLvl w:val="1"/>
        <w:rPr>
          <w:rFonts w:ascii="Times" w:eastAsia="Times New Roman" w:hAnsi="Times" w:cs="Times New Roman"/>
          <w:b/>
          <w:bCs/>
          <w:i/>
        </w:rPr>
      </w:pPr>
      <w:r w:rsidRPr="00E15911">
        <w:rPr>
          <w:rFonts w:ascii="Times" w:eastAsia="Times New Roman" w:hAnsi="Times" w:cs="Times New Roman"/>
          <w:bCs/>
        </w:rPr>
        <w:t>13</w:t>
      </w:r>
      <w:r w:rsidRPr="00E15911">
        <w:rPr>
          <w:rFonts w:ascii="Times" w:eastAsia="Times New Roman" w:hAnsi="Times" w:cs="Times New Roman"/>
          <w:bCs/>
        </w:rPr>
        <w:t xml:space="preserve">.  </w:t>
      </w:r>
      <w:r w:rsidRPr="00E15911">
        <w:rPr>
          <w:rFonts w:ascii="Times" w:eastAsia="Times New Roman" w:hAnsi="Times" w:cs="Times New Roman"/>
          <w:bCs/>
          <w:u w:val="single"/>
        </w:rPr>
        <w:t>Delivery</w:t>
      </w:r>
      <w:r w:rsidRPr="00E15911">
        <w:rPr>
          <w:rFonts w:ascii="Times" w:eastAsia="Times New Roman" w:hAnsi="Times" w:cs="Times New Roman"/>
          <w:bCs/>
          <w:u w:val="single"/>
        </w:rPr>
        <w:t xml:space="preserve"> Schedule:</w:t>
      </w:r>
      <w:r w:rsidRPr="00E15911">
        <w:rPr>
          <w:rFonts w:ascii="Times" w:eastAsia="Times New Roman" w:hAnsi="Times" w:cs="Times New Roman"/>
          <w:b/>
          <w:bCs/>
        </w:rPr>
        <w:t xml:space="preserve"> N/A  </w:t>
      </w:r>
    </w:p>
    <w:p w:rsidR="00B30697" w:rsidRPr="00380559" w:rsidP="00380559">
      <w:pPr>
        <w:spacing w:after="241" w:line="259" w:lineRule="auto"/>
        <w:ind w:left="23"/>
        <w:rPr>
          <w:rFonts w:ascii="Sylfaen" w:eastAsia="Sylfaen" w:hAnsi="Sylfaen" w:cs="Sylfaen"/>
          <w:color w:val="000000"/>
          <w:kern w:val="2"/>
          <w:szCs w:val="24"/>
          <w14:ligatures w14:val="standardContextual"/>
        </w:rPr>
      </w:pPr>
      <w:r w:rsidRPr="00380559">
        <w:rPr>
          <w:rFonts w:ascii="Sylfaen" w:eastAsia="Sylfaen" w:hAnsi="Sylfaen" w:cs="Sylfaen"/>
          <w:color w:val="000000"/>
          <w:kern w:val="2"/>
          <w:szCs w:val="24"/>
          <w14:ligatures w14:val="standardContextual"/>
        </w:rPr>
        <w:t xml:space="preserve"> </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069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3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3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288"/>
    <w:rPr>
      <w:rFonts w:eastAsiaTheme="majorEastAsia" w:cstheme="majorBidi"/>
      <w:color w:val="272727" w:themeColor="text1" w:themeTint="D8"/>
    </w:rPr>
  </w:style>
  <w:style w:type="paragraph" w:styleId="Quote">
    <w:name w:val="Quote"/>
    <w:basedOn w:val="Normal"/>
    <w:next w:val="Normal"/>
    <w:link w:val="QuoteChar"/>
    <w:uiPriority w:val="29"/>
    <w:qFormat/>
    <w:rsid w:val="00B35288"/>
    <w:pPr>
      <w:spacing w:before="160"/>
      <w:jc w:val="center"/>
    </w:pPr>
    <w:rPr>
      <w:i/>
      <w:iCs/>
      <w:color w:val="404040" w:themeColor="text1" w:themeTint="BF"/>
    </w:rPr>
  </w:style>
  <w:style w:type="character" w:customStyle="1" w:styleId="QuoteChar">
    <w:name w:val="Quote Char"/>
    <w:basedOn w:val="DefaultParagraphFont"/>
    <w:link w:val="Quote"/>
    <w:uiPriority w:val="29"/>
    <w:rsid w:val="00B35288"/>
    <w:rPr>
      <w:i/>
      <w:iCs/>
      <w:color w:val="404040" w:themeColor="text1" w:themeTint="BF"/>
    </w:rPr>
  </w:style>
  <w:style w:type="paragraph" w:styleId="IntenseQuote">
    <w:name w:val="Intense Quote"/>
    <w:basedOn w:val="Normal"/>
    <w:next w:val="Normal"/>
    <w:link w:val="IntenseQuoteChar"/>
    <w:uiPriority w:val="30"/>
    <w:qFormat/>
    <w:rsid w:val="00B3528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35288"/>
    <w:rPr>
      <w:i/>
      <w:iCs/>
      <w:color w:val="366092" w:themeColor="accent1" w:themeShade="BF"/>
    </w:rPr>
  </w:style>
  <w:style w:type="character" w:styleId="IntenseReference">
    <w:name w:val="Intense Reference"/>
    <w:basedOn w:val="DefaultParagraphFont"/>
    <w:uiPriority w:val="32"/>
    <w:qFormat/>
    <w:rsid w:val="00B35288"/>
    <w:rPr>
      <w:b/>
      <w:bCs/>
      <w:smallCaps/>
      <w:color w:val="366092" w:themeColor="accent1" w:themeShade="BF"/>
      <w:spacing w:val="5"/>
    </w:rPr>
  </w:style>
  <w:style w:type="character" w:styleId="Hyperlink">
    <w:name w:val="Hyperlink"/>
    <w:basedOn w:val="DefaultParagraphFont"/>
    <w:uiPriority w:val="99"/>
    <w:unhideWhenUsed/>
    <w:rsid w:val="00B30697"/>
    <w:rPr>
      <w:color w:val="0000FF" w:themeColor="hyperlink"/>
      <w:u w:val="single"/>
    </w:rPr>
  </w:style>
  <w:style w:type="paragraph" w:customStyle="1" w:styleId="Default">
    <w:name w:val="Default"/>
    <w:rsid w:val="00B30697"/>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UnresolvedMention">
    <w:name w:val="Unresolved Mention"/>
    <w:basedOn w:val="DefaultParagraphFont"/>
    <w:uiPriority w:val="99"/>
    <w:semiHidden/>
    <w:unhideWhenUsed/>
    <w:rsid w:val="00BD1B27"/>
    <w:rPr>
      <w:color w:val="605E5C"/>
      <w:shd w:val="clear" w:color="auto" w:fill="E1DFDD"/>
    </w:rPr>
  </w:style>
  <w:style w:type="table" w:customStyle="1" w:styleId="TableGrid0">
    <w:name w:val="TableGrid"/>
    <w:rsid w:val="00380559"/>
    <w:pPr>
      <w:spacing w:after="0" w:line="240" w:lineRule="auto"/>
    </w:pPr>
    <w:rPr>
      <w:rFonts w:eastAsia="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2026-04-02T17:55:27Z</dcterms:created>
  <dcterms:modified xsi:type="dcterms:W3CDTF">2026-04-02T17:55:27Z</dcterms:modified>
</cp:coreProperties>
</file>