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A4FF2" w14:textId="77777777" w:rsidR="00493AB8" w:rsidRDefault="00493AB8" w:rsidP="00493AB8">
      <w:pPr>
        <w:spacing w:after="0" w:line="240" w:lineRule="auto"/>
        <w:rPr>
          <w:rFonts w:ascii="Times New Roman" w:hAnsi="Times New Roman" w:cs="Times New Roman"/>
          <w:b/>
        </w:rPr>
      </w:pPr>
      <w:r w:rsidRPr="008E2D4C">
        <w:rPr>
          <w:rFonts w:ascii="Times New Roman" w:hAnsi="Times New Roman" w:cs="Times New Roman"/>
          <w:b/>
        </w:rPr>
        <w:t xml:space="preserve">THIS IS A REQUEST FOR INFORMATION (RFI)/SOURCES SOUGHT (SS) NOTIFICIATION TO INCLUDE INDUSTRY FEEDBACK </w:t>
      </w:r>
    </w:p>
    <w:p w14:paraId="7A749F75" w14:textId="77777777" w:rsidR="00493AB8" w:rsidRPr="008E2D4C" w:rsidRDefault="00493AB8" w:rsidP="00493AB8">
      <w:pPr>
        <w:spacing w:after="0" w:line="240" w:lineRule="auto"/>
        <w:rPr>
          <w:rFonts w:ascii="Times New Roman" w:hAnsi="Times New Roman" w:cs="Times New Roman"/>
          <w:b/>
        </w:rPr>
      </w:pPr>
    </w:p>
    <w:p w14:paraId="0D115AEC" w14:textId="59490325" w:rsidR="00D01E7B" w:rsidRPr="00D01E7B" w:rsidRDefault="00D01E7B" w:rsidP="00D01E7B">
      <w:pPr>
        <w:rPr>
          <w:rFonts w:ascii="Times New Roman" w:hAnsi="Times New Roman" w:cs="Times New Roman"/>
        </w:rPr>
      </w:pPr>
      <w:r w:rsidRPr="00D01E7B">
        <w:rPr>
          <w:rFonts w:ascii="Times New Roman" w:hAnsi="Times New Roman" w:cs="Times New Roman"/>
          <w:b/>
          <w:bCs/>
          <w:u w:val="single"/>
        </w:rPr>
        <w:t>1. Title: </w:t>
      </w:r>
      <w:r w:rsidR="00CD1824">
        <w:rPr>
          <w:rFonts w:ascii="Times New Roman" w:hAnsi="Times New Roman" w:cs="Times New Roman"/>
          <w:b/>
          <w:bCs/>
          <w:u w:val="single"/>
        </w:rPr>
        <w:t xml:space="preserve"> </w:t>
      </w:r>
      <w:proofErr w:type="spellStart"/>
      <w:r w:rsidR="00BF1C78" w:rsidRPr="00E332CB">
        <w:rPr>
          <w:rFonts w:ascii="Times New Roman" w:hAnsi="Times New Roman" w:cs="Times New Roman"/>
        </w:rPr>
        <w:t>StartingPoint</w:t>
      </w:r>
      <w:proofErr w:type="spellEnd"/>
      <w:r w:rsidR="00BF1C78" w:rsidRPr="00E332CB">
        <w:rPr>
          <w:rFonts w:ascii="Times New Roman" w:hAnsi="Times New Roman" w:cs="Times New Roman"/>
        </w:rPr>
        <w:t xml:space="preserve"> </w:t>
      </w:r>
      <w:r w:rsidRPr="00D01E7B">
        <w:rPr>
          <w:rFonts w:ascii="Times New Roman" w:hAnsi="Times New Roman" w:cs="Times New Roman"/>
        </w:rPr>
        <w:t xml:space="preserve">Common Technical Document (CTD) Authoring Templates, Training, and Maintenance for the </w:t>
      </w:r>
      <w:r w:rsidR="001437CC">
        <w:rPr>
          <w:rFonts w:ascii="Times New Roman" w:hAnsi="Times New Roman" w:cs="Times New Roman"/>
        </w:rPr>
        <w:t>Defense Health Agency</w:t>
      </w:r>
      <w:r w:rsidR="001437CC" w:rsidRPr="00EC4FE0">
        <w:rPr>
          <w:rFonts w:ascii="Times New Roman" w:hAnsi="Times New Roman" w:cs="Times New Roman"/>
        </w:rPr>
        <w:t xml:space="preserve"> R&amp;D</w:t>
      </w:r>
      <w:r w:rsidR="001437CC">
        <w:rPr>
          <w:rFonts w:ascii="Times New Roman" w:hAnsi="Times New Roman" w:cs="Times New Roman"/>
        </w:rPr>
        <w:t xml:space="preserve"> (DHA)</w:t>
      </w:r>
      <w:r w:rsidRPr="00D01E7B">
        <w:rPr>
          <w:rFonts w:ascii="Times New Roman" w:hAnsi="Times New Roman" w:cs="Times New Roman"/>
        </w:rPr>
        <w:t xml:space="preserve"> Office of Regulated Activities (ORA)</w:t>
      </w:r>
    </w:p>
    <w:p w14:paraId="07E9ABCE" w14:textId="77777777" w:rsidR="00A167FB" w:rsidRPr="00E332CB" w:rsidRDefault="00D01E7B" w:rsidP="00A167FB">
      <w:pPr>
        <w:spacing w:after="0" w:line="240" w:lineRule="auto"/>
        <w:rPr>
          <w:rFonts w:ascii="Times New Roman" w:hAnsi="Times New Roman" w:cs="Times New Roman"/>
        </w:rPr>
      </w:pPr>
      <w:r w:rsidRPr="00D01E7B">
        <w:rPr>
          <w:rFonts w:ascii="Times New Roman" w:hAnsi="Times New Roman" w:cs="Times New Roman"/>
          <w:b/>
          <w:bCs/>
          <w:u w:val="single"/>
        </w:rPr>
        <w:t>2. Contracting Office:</w:t>
      </w:r>
      <w:r w:rsidRPr="00D01E7B">
        <w:rPr>
          <w:rFonts w:ascii="Times New Roman" w:hAnsi="Times New Roman" w:cs="Times New Roman"/>
        </w:rPr>
        <w:t> </w:t>
      </w:r>
      <w:r w:rsidR="00A167FB" w:rsidRPr="00E332CB">
        <w:rPr>
          <w:rFonts w:ascii="Times New Roman" w:hAnsi="Times New Roman" w:cs="Times New Roman"/>
        </w:rPr>
        <w:t>Defense Health Agency Contracting Activity (DHACA)</w:t>
      </w:r>
    </w:p>
    <w:p w14:paraId="2A70BB6E" w14:textId="77777777" w:rsidR="00A167FB" w:rsidRPr="00E332CB" w:rsidRDefault="00A167FB" w:rsidP="00A167FB">
      <w:pPr>
        <w:spacing w:after="0" w:line="240" w:lineRule="auto"/>
        <w:rPr>
          <w:rFonts w:ascii="Times New Roman" w:hAnsi="Times New Roman" w:cs="Times New Roman"/>
        </w:rPr>
      </w:pPr>
    </w:p>
    <w:p w14:paraId="56453EBC" w14:textId="41D32A47" w:rsidR="00D01E7B" w:rsidRPr="00D01E7B" w:rsidRDefault="00D01E7B" w:rsidP="00D01E7B">
      <w:pPr>
        <w:rPr>
          <w:rFonts w:ascii="Times New Roman" w:hAnsi="Times New Roman" w:cs="Times New Roman"/>
        </w:rPr>
      </w:pPr>
      <w:r w:rsidRPr="00D01E7B">
        <w:rPr>
          <w:rFonts w:ascii="Times New Roman" w:hAnsi="Times New Roman" w:cs="Times New Roman"/>
          <w:b/>
          <w:bCs/>
          <w:u w:val="single"/>
        </w:rPr>
        <w:t>3. Location:</w:t>
      </w:r>
      <w:r w:rsidRPr="00D01E7B">
        <w:rPr>
          <w:rFonts w:ascii="Times New Roman" w:hAnsi="Times New Roman" w:cs="Times New Roman"/>
        </w:rPr>
        <w:t> Fort Detrick, Frederick, MD</w:t>
      </w:r>
    </w:p>
    <w:p w14:paraId="3984A71C" w14:textId="42D30CFF" w:rsidR="00D01E7B" w:rsidRPr="00D01E7B" w:rsidRDefault="00D01E7B" w:rsidP="00D01E7B">
      <w:pPr>
        <w:rPr>
          <w:rFonts w:ascii="Times New Roman" w:hAnsi="Times New Roman" w:cs="Times New Roman"/>
        </w:rPr>
      </w:pPr>
      <w:r w:rsidRPr="00D01E7B">
        <w:rPr>
          <w:rFonts w:ascii="Times New Roman" w:hAnsi="Times New Roman" w:cs="Times New Roman"/>
          <w:b/>
          <w:bCs/>
          <w:u w:val="single"/>
        </w:rPr>
        <w:t>4. Summary:</w:t>
      </w:r>
      <w:r w:rsidRPr="00D01E7B">
        <w:rPr>
          <w:rFonts w:ascii="Times New Roman" w:hAnsi="Times New Roman" w:cs="Times New Roman"/>
        </w:rPr>
        <w:t xml:space="preserve"> This RFI/SS is issued solely for information and planning purposes and shall not be construed as a solicitation, restrict the Government as to the ultimate acquisition approach, or serve as an obligation on the part of the </w:t>
      </w:r>
      <w:r w:rsidR="001437CC" w:rsidRPr="00EC4FE0">
        <w:rPr>
          <w:rFonts w:ascii="Times New Roman" w:hAnsi="Times New Roman" w:cs="Times New Roman"/>
        </w:rPr>
        <w:t>DHA R&amp;D</w:t>
      </w:r>
      <w:r w:rsidRPr="00D01E7B">
        <w:rPr>
          <w:rFonts w:ascii="Times New Roman" w:hAnsi="Times New Roman" w:cs="Times New Roman"/>
        </w:rPr>
        <w:t>. Not responding to this RFI/SS does not preclude participation in any future Request for Proposal, if any is issued. No evaluation letters and/or results will be issued to Responders responding to this RFI/SS. The information resulting from this RFI/SS will determine interest and capabilities available in the marketplace; and will assist in developing acquisition strategy.</w:t>
      </w:r>
    </w:p>
    <w:p w14:paraId="310BBDD5" w14:textId="73E056D2" w:rsidR="00D01E7B" w:rsidRPr="00EC4FE0" w:rsidRDefault="00D01E7B" w:rsidP="00D01E7B">
      <w:pPr>
        <w:rPr>
          <w:rFonts w:ascii="Times New Roman" w:hAnsi="Times New Roman" w:cs="Times New Roman"/>
        </w:rPr>
      </w:pPr>
      <w:r w:rsidRPr="00EC4FE0">
        <w:rPr>
          <w:rFonts w:ascii="Times New Roman" w:hAnsi="Times New Roman" w:cs="Times New Roman"/>
          <w:b/>
          <w:bCs/>
          <w:u w:val="single"/>
        </w:rPr>
        <w:t>5. Background/Scope:</w:t>
      </w:r>
      <w:r w:rsidRPr="00EC4FE0">
        <w:rPr>
          <w:rFonts w:ascii="Times New Roman" w:hAnsi="Times New Roman" w:cs="Times New Roman"/>
        </w:rPr>
        <w:t xml:space="preserve"> The Office of Regulated Activities (ORA) within </w:t>
      </w:r>
      <w:r w:rsidR="000E5070" w:rsidRPr="00EC4FE0">
        <w:rPr>
          <w:rFonts w:ascii="Times New Roman" w:hAnsi="Times New Roman" w:cs="Times New Roman"/>
        </w:rPr>
        <w:t xml:space="preserve">DHA R&amp;D </w:t>
      </w:r>
      <w:r w:rsidRPr="00EC4FE0">
        <w:rPr>
          <w:rFonts w:ascii="Times New Roman" w:hAnsi="Times New Roman" w:cs="Times New Roman"/>
        </w:rPr>
        <w:t xml:space="preserve"> is a multidisciplinary team of regulatory affairs and clinical compliance professionals dedicated to supporting the </w:t>
      </w:r>
      <w:r w:rsidR="000E5070" w:rsidRPr="00EC4FE0">
        <w:rPr>
          <w:rFonts w:ascii="Times New Roman" w:hAnsi="Times New Roman" w:cs="Times New Roman"/>
        </w:rPr>
        <w:t>DHA R&amp;</w:t>
      </w:r>
      <w:r w:rsidR="00EC4FE0" w:rsidRPr="00EC4FE0">
        <w:rPr>
          <w:rFonts w:ascii="Times New Roman" w:hAnsi="Times New Roman" w:cs="Times New Roman"/>
        </w:rPr>
        <w:t>D mission</w:t>
      </w:r>
      <w:r w:rsidRPr="00EC4FE0">
        <w:rPr>
          <w:rFonts w:ascii="Times New Roman" w:hAnsi="Times New Roman" w:cs="Times New Roman"/>
        </w:rPr>
        <w:t xml:space="preserve"> of developing U.S. Food and Drug Administration (FDA) regulated medical products for the warfighter.</w:t>
      </w:r>
    </w:p>
    <w:p w14:paraId="2A7E53FF" w14:textId="1259A4A0" w:rsidR="00D01E7B" w:rsidRPr="00EC4FE0" w:rsidRDefault="00D01E7B" w:rsidP="00D01E7B">
      <w:pPr>
        <w:rPr>
          <w:rFonts w:ascii="Times New Roman" w:hAnsi="Times New Roman" w:cs="Times New Roman"/>
        </w:rPr>
      </w:pPr>
      <w:r w:rsidRPr="00EC4FE0">
        <w:rPr>
          <w:rFonts w:ascii="Times New Roman" w:hAnsi="Times New Roman" w:cs="Times New Roman"/>
        </w:rPr>
        <w:t xml:space="preserve">The ORA requires a subscription for </w:t>
      </w:r>
      <w:proofErr w:type="spellStart"/>
      <w:r w:rsidR="00BF1C78" w:rsidRPr="00EC4FE0">
        <w:rPr>
          <w:rFonts w:ascii="Times New Roman" w:hAnsi="Times New Roman" w:cs="Times New Roman"/>
        </w:rPr>
        <w:t>StartingPoint</w:t>
      </w:r>
      <w:proofErr w:type="spellEnd"/>
      <w:r w:rsidR="00BF1C78" w:rsidRPr="00EC4FE0">
        <w:rPr>
          <w:rFonts w:ascii="Times New Roman" w:hAnsi="Times New Roman" w:cs="Times New Roman"/>
        </w:rPr>
        <w:t xml:space="preserve"> </w:t>
      </w:r>
      <w:r w:rsidRPr="00EC4FE0">
        <w:rPr>
          <w:rFonts w:ascii="Times New Roman" w:hAnsi="Times New Roman" w:cs="Times New Roman"/>
        </w:rPr>
        <w:t xml:space="preserve">Common Technical Document (CTD) authoring templates, training, and maintenance to facilitate standardized authoring and reviewing of documents intended for regulatory submissions to the FDA. The objective is to increase writing efficiency, maintain formatting consistency, and ensure compliance with FDA and International Council for </w:t>
      </w:r>
      <w:proofErr w:type="spellStart"/>
      <w:r w:rsidRPr="00EC4FE0">
        <w:rPr>
          <w:rFonts w:ascii="Times New Roman" w:hAnsi="Times New Roman" w:cs="Times New Roman"/>
        </w:rPr>
        <w:t>Harmonisation</w:t>
      </w:r>
      <w:proofErr w:type="spellEnd"/>
      <w:r w:rsidRPr="00EC4FE0">
        <w:rPr>
          <w:rFonts w:ascii="Times New Roman" w:hAnsi="Times New Roman" w:cs="Times New Roman"/>
        </w:rPr>
        <w:t xml:space="preserve"> (ICH) standards.</w:t>
      </w:r>
    </w:p>
    <w:p w14:paraId="1362C4D2" w14:textId="430D4BDE" w:rsidR="008B3EEE" w:rsidRPr="00EC4FE0" w:rsidRDefault="000E5070" w:rsidP="008B3EEE">
      <w:pPr>
        <w:spacing w:before="3"/>
        <w:ind w:right="113"/>
        <w:rPr>
          <w:rFonts w:ascii="Times New Roman"/>
        </w:rPr>
      </w:pPr>
      <w:r w:rsidRPr="00EC4FE0">
        <w:rPr>
          <w:rFonts w:ascii="Times New Roman"/>
        </w:rPr>
        <w:t xml:space="preserve">DHA R&amp;D </w:t>
      </w:r>
      <w:r w:rsidR="008B3EEE" w:rsidRPr="00EC4FE0">
        <w:rPr>
          <w:rFonts w:ascii="Times New Roman"/>
        </w:rPr>
        <w:t>ORA has been using Microsoft Word macro-based CTD authoring templates supplied by Accenture Federal Services. Current and previous contract awards were sourced solely to Accenture because there were no comparable sources meeting requirements, nor were there any resellers of the Accenture branded templates. Market research has shown that there are currently no potential resellers of the Accenture templates, maintenance and support, nor any companies that can fully provide CTD authoring templates that meet ORA</w:t>
      </w:r>
      <w:r w:rsidR="008B3EEE" w:rsidRPr="00EC4FE0">
        <w:rPr>
          <w:rFonts w:ascii="Times New Roman"/>
        </w:rPr>
        <w:t>’</w:t>
      </w:r>
      <w:r w:rsidR="008B3EEE" w:rsidRPr="00EC4FE0">
        <w:rPr>
          <w:rFonts w:ascii="Times New Roman"/>
        </w:rPr>
        <w:t xml:space="preserve">s requirements. </w:t>
      </w:r>
    </w:p>
    <w:p w14:paraId="6A7295DE" w14:textId="6A33EAD5" w:rsidR="008B3EEE" w:rsidRPr="00EC4FE0" w:rsidRDefault="008B3EEE" w:rsidP="008B3EEE">
      <w:pPr>
        <w:spacing w:before="3"/>
        <w:ind w:right="113"/>
        <w:rPr>
          <w:rFonts w:ascii="Times New Roman"/>
        </w:rPr>
      </w:pPr>
      <w:r w:rsidRPr="00EC4FE0">
        <w:rPr>
          <w:rFonts w:ascii="Times New Roman"/>
        </w:rPr>
        <w:t>ORA</w:t>
      </w:r>
      <w:r w:rsidRPr="00EC4FE0">
        <w:rPr>
          <w:rFonts w:ascii="Times New Roman"/>
        </w:rPr>
        <w:t>’</w:t>
      </w:r>
      <w:r w:rsidRPr="00EC4FE0">
        <w:rPr>
          <w:rFonts w:ascii="Times New Roman"/>
        </w:rPr>
        <w:t xml:space="preserve">s current CTD templates are Microsoft Word macro-based template documents. The Department of War, specifically ORA, would like to eventually move towards cloud-based office products, including MS Word. In addition, The </w:t>
      </w:r>
      <w:proofErr w:type="spellStart"/>
      <w:r w:rsidRPr="00EC4FE0">
        <w:rPr>
          <w:rFonts w:ascii="Times New Roman"/>
        </w:rPr>
        <w:t>DoW</w:t>
      </w:r>
      <w:r w:rsidRPr="00EC4FE0">
        <w:rPr>
          <w:rFonts w:ascii="Times New Roman"/>
        </w:rPr>
        <w:t>’</w:t>
      </w:r>
      <w:r w:rsidRPr="00EC4FE0">
        <w:rPr>
          <w:rFonts w:ascii="Times New Roman"/>
        </w:rPr>
        <w:t>s</w:t>
      </w:r>
      <w:proofErr w:type="spellEnd"/>
      <w:r w:rsidRPr="00EC4FE0">
        <w:rPr>
          <w:rFonts w:ascii="Times New Roman"/>
        </w:rPr>
        <w:t xml:space="preserve"> security posture on employee computing devices and software has been becoming increasingly more robust. Therefore, CTD Template vendors should be positioned to offer products that work on a variety of technological platforms.</w:t>
      </w:r>
    </w:p>
    <w:p w14:paraId="4B691947" w14:textId="77777777" w:rsidR="00D01E7B" w:rsidRPr="00EC4FE0" w:rsidRDefault="00D01E7B" w:rsidP="00D01E7B">
      <w:pPr>
        <w:rPr>
          <w:rFonts w:ascii="Times New Roman" w:hAnsi="Times New Roman" w:cs="Times New Roman"/>
        </w:rPr>
      </w:pPr>
      <w:r w:rsidRPr="00EC4FE0">
        <w:rPr>
          <w:rFonts w:ascii="Times New Roman" w:hAnsi="Times New Roman" w:cs="Times New Roman"/>
        </w:rPr>
        <w:lastRenderedPageBreak/>
        <w:t>Vendor’s capability statements must include how their solution addresses the following requirements:</w:t>
      </w:r>
    </w:p>
    <w:p w14:paraId="19FBA91D" w14:textId="77777777" w:rsidR="00D01E7B" w:rsidRPr="00EC4FE0" w:rsidRDefault="00D01E7B" w:rsidP="00D01E7B">
      <w:pPr>
        <w:rPr>
          <w:rFonts w:ascii="Times New Roman" w:hAnsi="Times New Roman" w:cs="Times New Roman"/>
        </w:rPr>
      </w:pPr>
      <w:r w:rsidRPr="00EC4FE0">
        <w:rPr>
          <w:rFonts w:ascii="Times New Roman" w:hAnsi="Times New Roman" w:cs="Times New Roman"/>
        </w:rPr>
        <w:t>A. Supply Support &amp; Template Functionality:</w:t>
      </w:r>
    </w:p>
    <w:p w14:paraId="66937BB9" w14:textId="77777777" w:rsidR="00D01E7B" w:rsidRPr="00EC4FE0" w:rsidRDefault="00D01E7B" w:rsidP="00D01E7B">
      <w:pPr>
        <w:numPr>
          <w:ilvl w:val="0"/>
          <w:numId w:val="1"/>
        </w:numPr>
        <w:rPr>
          <w:rFonts w:ascii="Times New Roman" w:hAnsi="Times New Roman" w:cs="Times New Roman"/>
        </w:rPr>
      </w:pPr>
      <w:r w:rsidRPr="00EC4FE0">
        <w:rPr>
          <w:rFonts w:ascii="Times New Roman" w:hAnsi="Times New Roman" w:cs="Times New Roman"/>
        </w:rPr>
        <w:t>A complete set of granular CTD templates for all sections in Module 1 through Module 5, supporting all U.S. FDA application types (e.g., IND, NDA, BLA, IDE, 510(k), PMA).</w:t>
      </w:r>
    </w:p>
    <w:p w14:paraId="42FE5F45" w14:textId="05DAB2D2" w:rsidR="00D01E7B" w:rsidRPr="00EC4FE0" w:rsidRDefault="00D01E7B" w:rsidP="00D01E7B">
      <w:pPr>
        <w:numPr>
          <w:ilvl w:val="0"/>
          <w:numId w:val="1"/>
        </w:numPr>
        <w:rPr>
          <w:rFonts w:ascii="Times New Roman" w:hAnsi="Times New Roman" w:cs="Times New Roman"/>
        </w:rPr>
      </w:pPr>
      <w:r w:rsidRPr="00EC4FE0">
        <w:rPr>
          <w:rFonts w:ascii="Times New Roman" w:hAnsi="Times New Roman" w:cs="Times New Roman"/>
        </w:rPr>
        <w:t xml:space="preserve">Macro functionalities to increase efficiency, including but not limited </w:t>
      </w:r>
      <w:proofErr w:type="gramStart"/>
      <w:r w:rsidRPr="00EC4FE0">
        <w:rPr>
          <w:rFonts w:ascii="Times New Roman" w:hAnsi="Times New Roman" w:cs="Times New Roman"/>
        </w:rPr>
        <w:t>to:</w:t>
      </w:r>
      <w:proofErr w:type="gramEnd"/>
      <w:r w:rsidRPr="00EC4FE0">
        <w:rPr>
          <w:rFonts w:ascii="Times New Roman" w:hAnsi="Times New Roman" w:cs="Times New Roman"/>
        </w:rPr>
        <w:t xml:space="preserve"> single-click symbol tools, reference manager, multiple-word search, cross-linking, automated generation of TOC/LOT/LOF, and tools for table/figure formatting.</w:t>
      </w:r>
    </w:p>
    <w:p w14:paraId="3399A598" w14:textId="77777777" w:rsidR="00D01E7B" w:rsidRPr="00EC4FE0" w:rsidRDefault="00D01E7B" w:rsidP="00D01E7B">
      <w:pPr>
        <w:numPr>
          <w:ilvl w:val="0"/>
          <w:numId w:val="1"/>
        </w:numPr>
        <w:rPr>
          <w:rFonts w:ascii="Times New Roman" w:hAnsi="Times New Roman" w:cs="Times New Roman"/>
        </w:rPr>
      </w:pPr>
      <w:r w:rsidRPr="00EC4FE0">
        <w:rPr>
          <w:rFonts w:ascii="Times New Roman" w:hAnsi="Times New Roman" w:cs="Times New Roman"/>
        </w:rPr>
        <w:t>The ability to apply template-specific functionality and formatting to existing documents not authored in the provided templates.</w:t>
      </w:r>
    </w:p>
    <w:p w14:paraId="287295A8" w14:textId="77777777" w:rsidR="00D01E7B" w:rsidRPr="00EC4FE0" w:rsidRDefault="00D01E7B" w:rsidP="00D01E7B">
      <w:pPr>
        <w:numPr>
          <w:ilvl w:val="0"/>
          <w:numId w:val="1"/>
        </w:numPr>
        <w:rPr>
          <w:rFonts w:ascii="Times New Roman" w:hAnsi="Times New Roman" w:cs="Times New Roman"/>
        </w:rPr>
      </w:pPr>
      <w:r w:rsidRPr="00EC4FE0">
        <w:rPr>
          <w:rFonts w:ascii="Times New Roman" w:hAnsi="Times New Roman" w:cs="Times New Roman"/>
        </w:rPr>
        <w:t xml:space="preserve">Incorporation of instructional text, formatting standards, and regulatory guidance from the FDA, ICH, and </w:t>
      </w:r>
      <w:proofErr w:type="spellStart"/>
      <w:r w:rsidRPr="00EC4FE0">
        <w:rPr>
          <w:rFonts w:ascii="Times New Roman" w:hAnsi="Times New Roman" w:cs="Times New Roman"/>
        </w:rPr>
        <w:t>TransCelerate</w:t>
      </w:r>
      <w:proofErr w:type="spellEnd"/>
      <w:r w:rsidRPr="00EC4FE0">
        <w:rPr>
          <w:rFonts w:ascii="Times New Roman" w:hAnsi="Times New Roman" w:cs="Times New Roman"/>
        </w:rPr>
        <w:t xml:space="preserve"> BioPharma.</w:t>
      </w:r>
    </w:p>
    <w:p w14:paraId="4EE414EA" w14:textId="77777777" w:rsidR="00D01E7B" w:rsidRPr="00EC4FE0" w:rsidRDefault="00D01E7B" w:rsidP="00D01E7B">
      <w:pPr>
        <w:numPr>
          <w:ilvl w:val="0"/>
          <w:numId w:val="1"/>
        </w:numPr>
        <w:rPr>
          <w:rFonts w:ascii="Times New Roman" w:hAnsi="Times New Roman" w:cs="Times New Roman"/>
        </w:rPr>
      </w:pPr>
      <w:r w:rsidRPr="00EC4FE0">
        <w:rPr>
          <w:rFonts w:ascii="Times New Roman" w:hAnsi="Times New Roman" w:cs="Times New Roman"/>
        </w:rPr>
        <w:t>Access to comprehensive user guides and technical documents.</w:t>
      </w:r>
    </w:p>
    <w:p w14:paraId="1F032868" w14:textId="77777777" w:rsidR="00D01E7B" w:rsidRPr="00EC4FE0" w:rsidRDefault="00D01E7B" w:rsidP="00D01E7B">
      <w:pPr>
        <w:rPr>
          <w:rFonts w:ascii="Times New Roman" w:hAnsi="Times New Roman" w:cs="Times New Roman"/>
        </w:rPr>
      </w:pPr>
      <w:r w:rsidRPr="00EC4FE0">
        <w:rPr>
          <w:rFonts w:ascii="Times New Roman" w:hAnsi="Times New Roman" w:cs="Times New Roman"/>
        </w:rPr>
        <w:t>B. Technical Accessibility &amp; Compatibility:</w:t>
      </w:r>
    </w:p>
    <w:p w14:paraId="5731D7A0" w14:textId="77777777" w:rsidR="00D01E7B" w:rsidRPr="00EC4FE0" w:rsidRDefault="00D01E7B" w:rsidP="00D01E7B">
      <w:pPr>
        <w:numPr>
          <w:ilvl w:val="0"/>
          <w:numId w:val="2"/>
        </w:numPr>
        <w:rPr>
          <w:rFonts w:ascii="Times New Roman" w:hAnsi="Times New Roman" w:cs="Times New Roman"/>
        </w:rPr>
      </w:pPr>
      <w:r w:rsidRPr="00EC4FE0">
        <w:rPr>
          <w:rFonts w:ascii="Times New Roman" w:hAnsi="Times New Roman" w:cs="Times New Roman"/>
        </w:rPr>
        <w:t>Compatibility with current Army desktop operating systems and software (Microsoft Windows 10, Microsoft Word 2013/2016 (32 bit), Microsoft Office 365).</w:t>
      </w:r>
    </w:p>
    <w:p w14:paraId="2E29F7A8" w14:textId="77777777" w:rsidR="00D01E7B" w:rsidRPr="00EC4FE0" w:rsidRDefault="00D01E7B" w:rsidP="00D01E7B">
      <w:pPr>
        <w:numPr>
          <w:ilvl w:val="0"/>
          <w:numId w:val="2"/>
        </w:numPr>
        <w:rPr>
          <w:rFonts w:ascii="Times New Roman" w:hAnsi="Times New Roman" w:cs="Times New Roman"/>
        </w:rPr>
      </w:pPr>
      <w:r w:rsidRPr="00EC4FE0">
        <w:rPr>
          <w:rFonts w:ascii="Times New Roman" w:hAnsi="Times New Roman" w:cs="Times New Roman"/>
        </w:rPr>
        <w:t>Compatibility with EDMS (Open Text Content Server), Adobe Acrobat PDF conversion, and eCTD publishing software.</w:t>
      </w:r>
    </w:p>
    <w:p w14:paraId="1B0EBC67" w14:textId="77777777" w:rsidR="00D01E7B" w:rsidRPr="00EC4FE0" w:rsidRDefault="00D01E7B" w:rsidP="00D01E7B">
      <w:pPr>
        <w:numPr>
          <w:ilvl w:val="0"/>
          <w:numId w:val="2"/>
        </w:numPr>
        <w:rPr>
          <w:rFonts w:ascii="Times New Roman" w:hAnsi="Times New Roman" w:cs="Times New Roman"/>
        </w:rPr>
      </w:pPr>
      <w:r w:rsidRPr="00EC4FE0">
        <w:rPr>
          <w:rFonts w:ascii="Times New Roman" w:hAnsi="Times New Roman" w:cs="Times New Roman"/>
        </w:rPr>
        <w:t>Assurance that templates are usable by personnel without direct access to ORA’s internal network drives.</w:t>
      </w:r>
    </w:p>
    <w:p w14:paraId="1F5E8320" w14:textId="77777777" w:rsidR="00D01E7B" w:rsidRPr="00EC4FE0" w:rsidRDefault="00D01E7B" w:rsidP="00D01E7B">
      <w:pPr>
        <w:rPr>
          <w:rFonts w:ascii="Times New Roman" w:hAnsi="Times New Roman" w:cs="Times New Roman"/>
        </w:rPr>
      </w:pPr>
      <w:r w:rsidRPr="00EC4FE0">
        <w:rPr>
          <w:rFonts w:ascii="Times New Roman" w:hAnsi="Times New Roman" w:cs="Times New Roman"/>
        </w:rPr>
        <w:t>C. Training and Support:</w:t>
      </w:r>
    </w:p>
    <w:p w14:paraId="07D935F3" w14:textId="77777777" w:rsidR="00D01E7B" w:rsidRPr="00EC4FE0" w:rsidRDefault="00D01E7B" w:rsidP="00D01E7B">
      <w:pPr>
        <w:numPr>
          <w:ilvl w:val="0"/>
          <w:numId w:val="3"/>
        </w:numPr>
        <w:rPr>
          <w:rFonts w:ascii="Times New Roman" w:hAnsi="Times New Roman" w:cs="Times New Roman"/>
        </w:rPr>
      </w:pPr>
      <w:r w:rsidRPr="00EC4FE0">
        <w:rPr>
          <w:rFonts w:ascii="Times New Roman" w:hAnsi="Times New Roman" w:cs="Times New Roman"/>
        </w:rPr>
        <w:t>A Training Plan for DoD Medical Writing Staff and Systems Managers.</w:t>
      </w:r>
    </w:p>
    <w:p w14:paraId="32F75E28" w14:textId="77777777" w:rsidR="00D01E7B" w:rsidRPr="00EC4FE0" w:rsidRDefault="00D01E7B" w:rsidP="00D01E7B">
      <w:pPr>
        <w:numPr>
          <w:ilvl w:val="0"/>
          <w:numId w:val="3"/>
        </w:numPr>
        <w:rPr>
          <w:rFonts w:ascii="Times New Roman" w:hAnsi="Times New Roman" w:cs="Times New Roman"/>
        </w:rPr>
      </w:pPr>
      <w:r w:rsidRPr="00EC4FE0">
        <w:rPr>
          <w:rFonts w:ascii="Times New Roman" w:hAnsi="Times New Roman" w:cs="Times New Roman"/>
        </w:rPr>
        <w:t>Availability of user/maintainer manuals, training videos, and related documentation.</w:t>
      </w:r>
    </w:p>
    <w:p w14:paraId="56E3E4D2" w14:textId="77777777" w:rsidR="00D01E7B" w:rsidRPr="00EC4FE0" w:rsidRDefault="00D01E7B" w:rsidP="00D01E7B">
      <w:pPr>
        <w:numPr>
          <w:ilvl w:val="0"/>
          <w:numId w:val="3"/>
        </w:numPr>
        <w:rPr>
          <w:rFonts w:ascii="Times New Roman" w:hAnsi="Times New Roman" w:cs="Times New Roman"/>
        </w:rPr>
      </w:pPr>
      <w:r w:rsidRPr="00EC4FE0">
        <w:rPr>
          <w:rFonts w:ascii="Times New Roman" w:hAnsi="Times New Roman" w:cs="Times New Roman"/>
        </w:rPr>
        <w:t>Options for ordering individual and group training as needed.</w:t>
      </w:r>
    </w:p>
    <w:p w14:paraId="7FCE2048" w14:textId="77777777" w:rsidR="00D01E7B" w:rsidRPr="00EC4FE0" w:rsidRDefault="00D01E7B" w:rsidP="00D01E7B">
      <w:pPr>
        <w:rPr>
          <w:rFonts w:ascii="Times New Roman" w:hAnsi="Times New Roman" w:cs="Times New Roman"/>
        </w:rPr>
      </w:pPr>
      <w:r w:rsidRPr="00EC4FE0">
        <w:rPr>
          <w:rFonts w:ascii="Times New Roman" w:hAnsi="Times New Roman" w:cs="Times New Roman"/>
        </w:rPr>
        <w:t>D. Compliance and Maintenance:</w:t>
      </w:r>
    </w:p>
    <w:p w14:paraId="21B95BC0" w14:textId="77777777" w:rsidR="00D01E7B" w:rsidRPr="00EC4FE0" w:rsidRDefault="00D01E7B" w:rsidP="00D01E7B">
      <w:pPr>
        <w:numPr>
          <w:ilvl w:val="0"/>
          <w:numId w:val="4"/>
        </w:numPr>
        <w:rPr>
          <w:rFonts w:ascii="Times New Roman" w:hAnsi="Times New Roman" w:cs="Times New Roman"/>
        </w:rPr>
      </w:pPr>
      <w:r w:rsidRPr="00EC4FE0">
        <w:rPr>
          <w:rFonts w:ascii="Times New Roman" w:hAnsi="Times New Roman" w:cs="Times New Roman"/>
        </w:rPr>
        <w:t>A process for ensuring CTD templates remain compliant with the most current U.S. FDA and ICH recommendations and regulations.</w:t>
      </w:r>
    </w:p>
    <w:p w14:paraId="5F019650" w14:textId="77777777" w:rsidR="00D01E7B" w:rsidRDefault="00D01E7B" w:rsidP="00D01E7B">
      <w:pPr>
        <w:numPr>
          <w:ilvl w:val="0"/>
          <w:numId w:val="4"/>
        </w:numPr>
        <w:rPr>
          <w:rFonts w:ascii="Times New Roman" w:hAnsi="Times New Roman" w:cs="Times New Roman"/>
        </w:rPr>
      </w:pPr>
      <w:r w:rsidRPr="00EC4FE0">
        <w:rPr>
          <w:rFonts w:ascii="Times New Roman" w:hAnsi="Times New Roman" w:cs="Times New Roman"/>
        </w:rPr>
        <w:t xml:space="preserve">The ability to provide periodic updates to the entire CTD template </w:t>
      </w:r>
      <w:proofErr w:type="gramStart"/>
      <w:r w:rsidRPr="00EC4FE0">
        <w:rPr>
          <w:rFonts w:ascii="Times New Roman" w:hAnsi="Times New Roman" w:cs="Times New Roman"/>
        </w:rPr>
        <w:t>suite</w:t>
      </w:r>
      <w:proofErr w:type="gramEnd"/>
      <w:r w:rsidRPr="00EC4FE0">
        <w:rPr>
          <w:rFonts w:ascii="Times New Roman" w:hAnsi="Times New Roman" w:cs="Times New Roman"/>
        </w:rPr>
        <w:t xml:space="preserve"> for a potential five-year period of performance.</w:t>
      </w:r>
    </w:p>
    <w:p w14:paraId="4EE6BB9C" w14:textId="77777777" w:rsidR="00CD3E2B" w:rsidRDefault="00CD3E2B" w:rsidP="00CD3E2B">
      <w:pPr>
        <w:ind w:left="360"/>
        <w:rPr>
          <w:rFonts w:ascii="Times New Roman" w:hAnsi="Times New Roman" w:cs="Times New Roman"/>
        </w:rPr>
      </w:pPr>
    </w:p>
    <w:p w14:paraId="795C630B" w14:textId="77777777" w:rsidR="00CD3E2B" w:rsidRPr="00EC4FE0" w:rsidRDefault="00CD3E2B" w:rsidP="00CD3E2B">
      <w:pPr>
        <w:ind w:left="360"/>
        <w:rPr>
          <w:rFonts w:ascii="Times New Roman" w:hAnsi="Times New Roman" w:cs="Times New Roman"/>
        </w:rPr>
      </w:pPr>
    </w:p>
    <w:p w14:paraId="62F5257E" w14:textId="77777777" w:rsidR="00CD3E2B" w:rsidRDefault="00D01E7B" w:rsidP="00CD3E2B">
      <w:pPr>
        <w:spacing w:after="0" w:line="240" w:lineRule="auto"/>
        <w:rPr>
          <w:rFonts w:ascii="Times New Roman" w:hAnsi="Times New Roman" w:cs="Times New Roman"/>
          <w:b/>
          <w:bCs/>
          <w:u w:val="single"/>
        </w:rPr>
      </w:pPr>
      <w:r w:rsidRPr="00D01E7B">
        <w:rPr>
          <w:rFonts w:ascii="Times New Roman" w:hAnsi="Times New Roman" w:cs="Times New Roman"/>
          <w:b/>
          <w:bCs/>
          <w:u w:val="single"/>
        </w:rPr>
        <w:lastRenderedPageBreak/>
        <w:t>6. How to Respond:</w:t>
      </w:r>
    </w:p>
    <w:p w14:paraId="5AF0526D" w14:textId="4A98CCC9" w:rsidR="00D01E7B" w:rsidRPr="00D01E7B" w:rsidRDefault="00D01E7B" w:rsidP="00CD3E2B">
      <w:pPr>
        <w:spacing w:after="120" w:line="240" w:lineRule="auto"/>
        <w:rPr>
          <w:rFonts w:ascii="Times New Roman" w:hAnsi="Times New Roman" w:cs="Times New Roman"/>
        </w:rPr>
      </w:pPr>
      <w:r w:rsidRPr="00D01E7B">
        <w:rPr>
          <w:rFonts w:ascii="Times New Roman" w:hAnsi="Times New Roman" w:cs="Times New Roman"/>
          <w:b/>
          <w:bCs/>
          <w:u w:val="single"/>
        </w:rPr>
        <w:br/>
      </w:r>
      <w:r w:rsidRPr="00D01E7B">
        <w:rPr>
          <w:rFonts w:ascii="Times New Roman" w:hAnsi="Times New Roman" w:cs="Times New Roman"/>
        </w:rPr>
        <w:t>Please submit a Capability Statement that describes relevant expertise and capabilities based upon the scope of this requirement as outlined above. Each response should include the following business information and must not be more than ten (10) pages in length:</w:t>
      </w:r>
    </w:p>
    <w:p w14:paraId="509717DB" w14:textId="77777777" w:rsidR="00D01E7B" w:rsidRPr="00D01E7B" w:rsidRDefault="00D01E7B" w:rsidP="00D01E7B">
      <w:pPr>
        <w:rPr>
          <w:rFonts w:ascii="Times New Roman" w:hAnsi="Times New Roman" w:cs="Times New Roman"/>
        </w:rPr>
      </w:pPr>
      <w:r w:rsidRPr="00D01E7B">
        <w:rPr>
          <w:rFonts w:ascii="Times New Roman" w:hAnsi="Times New Roman" w:cs="Times New Roman"/>
        </w:rPr>
        <w:t>a) Company name, mailing address, e-mail address, telephone, website address (if available), and the name, telephone number, and e-mail address of a point of contact having the authority and knowledge to clarify responses with Government representatives.</w:t>
      </w:r>
    </w:p>
    <w:p w14:paraId="4F7B1ADA" w14:textId="77777777" w:rsidR="00D01E7B" w:rsidRPr="00D01E7B" w:rsidRDefault="00D01E7B" w:rsidP="00D01E7B">
      <w:pPr>
        <w:rPr>
          <w:rFonts w:ascii="Times New Roman" w:hAnsi="Times New Roman" w:cs="Times New Roman"/>
        </w:rPr>
      </w:pPr>
      <w:r w:rsidRPr="00D01E7B">
        <w:rPr>
          <w:rFonts w:ascii="Times New Roman" w:hAnsi="Times New Roman" w:cs="Times New Roman"/>
        </w:rPr>
        <w:t>b) Unique Entity ID number, CAGE Code, and company structure (Corporation, LLC, partnership, joint venture, etc.). Companies also must be registered in System for Award Management (SAM, at </w:t>
      </w:r>
      <w:hyperlink r:id="rId5" w:tgtFrame="_blank" w:tooltip="http://www.sam.gov" w:history="1">
        <w:r w:rsidRPr="00D01E7B">
          <w:rPr>
            <w:rStyle w:val="Hyperlink"/>
            <w:rFonts w:ascii="Times New Roman" w:hAnsi="Times New Roman" w:cs="Times New Roman"/>
          </w:rPr>
          <w:t>www.sam.gov</w:t>
        </w:r>
      </w:hyperlink>
      <w:r w:rsidRPr="00D01E7B">
        <w:rPr>
          <w:rFonts w:ascii="Times New Roman" w:hAnsi="Times New Roman" w:cs="Times New Roman"/>
        </w:rPr>
        <w:t>) to be considered as potential sources.</w:t>
      </w:r>
    </w:p>
    <w:p w14:paraId="40C2056C" w14:textId="77777777" w:rsidR="00D01E7B" w:rsidRPr="00D01E7B" w:rsidRDefault="00D01E7B" w:rsidP="00D01E7B">
      <w:pPr>
        <w:rPr>
          <w:rFonts w:ascii="Times New Roman" w:hAnsi="Times New Roman" w:cs="Times New Roman"/>
        </w:rPr>
      </w:pPr>
      <w:r w:rsidRPr="00D01E7B">
        <w:rPr>
          <w:rFonts w:ascii="Times New Roman" w:hAnsi="Times New Roman" w:cs="Times New Roman"/>
        </w:rPr>
        <w:t>c) Any and all Government IDIQ Contracts (e.g. Federal Supply Schedule, OASIS, etc.) you currently hold that could be used to fulfill this requirement.</w:t>
      </w:r>
    </w:p>
    <w:p w14:paraId="6E56CD1C" w14:textId="77777777" w:rsidR="00D01E7B" w:rsidRPr="00D01E7B" w:rsidRDefault="00D01E7B" w:rsidP="00D01E7B">
      <w:pPr>
        <w:rPr>
          <w:rFonts w:ascii="Times New Roman" w:hAnsi="Times New Roman" w:cs="Times New Roman"/>
        </w:rPr>
      </w:pPr>
      <w:r w:rsidRPr="00D01E7B">
        <w:rPr>
          <w:rFonts w:ascii="Times New Roman" w:hAnsi="Times New Roman" w:cs="Times New Roman"/>
        </w:rPr>
        <w:t>d) Describe your organization's specific and relevant experience to fulfill this requirement. Experience must be of similar size and scope. Please provide examples or references of previously completed deliverables.</w:t>
      </w:r>
    </w:p>
    <w:p w14:paraId="130792F3" w14:textId="77777777" w:rsidR="00D01E7B" w:rsidRDefault="00D01E7B" w:rsidP="00D01E7B">
      <w:pPr>
        <w:rPr>
          <w:rFonts w:ascii="Times New Roman" w:hAnsi="Times New Roman" w:cs="Times New Roman"/>
        </w:rPr>
      </w:pPr>
      <w:r w:rsidRPr="00D01E7B">
        <w:rPr>
          <w:rFonts w:ascii="Times New Roman" w:hAnsi="Times New Roman" w:cs="Times New Roman"/>
        </w:rPr>
        <w:t>e) Provide information relating to your solution’s capabilities, novel ideas, and industry best practices that meet the Government’s requirements as outlined above.</w:t>
      </w:r>
    </w:p>
    <w:p w14:paraId="5D1619F6" w14:textId="77777777" w:rsidR="00C32074" w:rsidRPr="00CD3E2B" w:rsidRDefault="00C32074" w:rsidP="00D01E7B">
      <w:pPr>
        <w:rPr>
          <w:rFonts w:ascii="Times New Roman" w:hAnsi="Times New Roman" w:cs="Times New Roman"/>
          <w:sz w:val="6"/>
          <w:szCs w:val="6"/>
        </w:rPr>
      </w:pPr>
    </w:p>
    <w:p w14:paraId="5F6D4626" w14:textId="570A747D" w:rsidR="00717642" w:rsidRDefault="00717642" w:rsidP="00717642">
      <w:pPr>
        <w:pStyle w:val="PlainText"/>
        <w:rPr>
          <w:rFonts w:ascii="Times New Roman" w:hAnsi="Times New Roman" w:cs="Times New Roman"/>
        </w:rPr>
      </w:pPr>
      <w:r w:rsidRPr="00F2339A">
        <w:rPr>
          <w:rFonts w:ascii="Times New Roman" w:hAnsi="Times New Roman" w:cs="Times New Roman"/>
        </w:rPr>
        <w:t xml:space="preserve">Capability statements will be evaluated to the degree to which they demonstrate how they meet </w:t>
      </w:r>
      <w:r>
        <w:rPr>
          <w:rFonts w:ascii="Times New Roman" w:hAnsi="Times New Roman" w:cs="Times New Roman"/>
        </w:rPr>
        <w:t xml:space="preserve">the </w:t>
      </w:r>
      <w:proofErr w:type="gramStart"/>
      <w:r>
        <w:rPr>
          <w:rFonts w:ascii="Times New Roman" w:hAnsi="Times New Roman" w:cs="Times New Roman"/>
        </w:rPr>
        <w:t>aforementioned CTD</w:t>
      </w:r>
      <w:proofErr w:type="gramEnd"/>
      <w:r>
        <w:rPr>
          <w:rFonts w:ascii="Times New Roman" w:hAnsi="Times New Roman" w:cs="Times New Roman"/>
        </w:rPr>
        <w:t xml:space="preserve"> requirements</w:t>
      </w:r>
      <w:r w:rsidR="00733D65">
        <w:rPr>
          <w:rFonts w:ascii="Times New Roman" w:hAnsi="Times New Roman" w:cs="Times New Roman"/>
        </w:rPr>
        <w:t>.</w:t>
      </w:r>
    </w:p>
    <w:p w14:paraId="7D0909ED" w14:textId="77777777" w:rsidR="00C32074" w:rsidRDefault="00C32074" w:rsidP="00717642">
      <w:pPr>
        <w:pStyle w:val="PlainText"/>
        <w:rPr>
          <w:rFonts w:ascii="Times New Roman" w:hAnsi="Times New Roman" w:cs="Times New Roman"/>
        </w:rPr>
      </w:pPr>
    </w:p>
    <w:p w14:paraId="0E32EC28" w14:textId="77777777" w:rsidR="00733D65" w:rsidRDefault="00733D65" w:rsidP="00717642">
      <w:pPr>
        <w:pStyle w:val="PlainText"/>
        <w:rPr>
          <w:rFonts w:ascii="Times New Roman" w:hAnsi="Times New Roman" w:cs="Times New Roman"/>
        </w:rPr>
      </w:pPr>
    </w:p>
    <w:p w14:paraId="249D3DC9" w14:textId="19D2C0E9" w:rsidR="00D01E7B" w:rsidRPr="00D01E7B" w:rsidRDefault="00D01E7B" w:rsidP="00D01E7B">
      <w:pPr>
        <w:rPr>
          <w:rFonts w:ascii="Times New Roman" w:hAnsi="Times New Roman" w:cs="Times New Roman"/>
        </w:rPr>
      </w:pPr>
      <w:r w:rsidRPr="00D01E7B">
        <w:rPr>
          <w:rFonts w:ascii="Times New Roman" w:hAnsi="Times New Roman" w:cs="Times New Roman"/>
          <w:b/>
          <w:bCs/>
          <w:u w:val="single"/>
        </w:rPr>
        <w:t>7. Submission Information:</w:t>
      </w:r>
      <w:r w:rsidRPr="00D01E7B">
        <w:rPr>
          <w:rFonts w:ascii="Times New Roman" w:hAnsi="Times New Roman" w:cs="Times New Roman"/>
        </w:rPr>
        <w:br/>
        <w:t xml:space="preserve">The formal closing date for this RFI/SS and for the submission of all responses is NLT </w:t>
      </w:r>
      <w:r w:rsidR="001140A1" w:rsidRPr="00E332CB">
        <w:rPr>
          <w:rFonts w:ascii="Times New Roman" w:hAnsi="Times New Roman" w:cs="Times New Roman"/>
        </w:rPr>
        <w:t>15</w:t>
      </w:r>
      <w:r w:rsidRPr="00D01E7B">
        <w:rPr>
          <w:rFonts w:ascii="Times New Roman" w:hAnsi="Times New Roman" w:cs="Times New Roman"/>
        </w:rPr>
        <w:t xml:space="preserve"> </w:t>
      </w:r>
      <w:r w:rsidR="00C97DFC" w:rsidRPr="00E332CB">
        <w:rPr>
          <w:rFonts w:ascii="Times New Roman" w:hAnsi="Times New Roman" w:cs="Times New Roman"/>
        </w:rPr>
        <w:t>April</w:t>
      </w:r>
      <w:r w:rsidRPr="00D01E7B">
        <w:rPr>
          <w:rFonts w:ascii="Times New Roman" w:hAnsi="Times New Roman" w:cs="Times New Roman"/>
        </w:rPr>
        <w:t xml:space="preserve"> </w:t>
      </w:r>
      <w:r w:rsidR="00C97DFC" w:rsidRPr="00E332CB">
        <w:rPr>
          <w:rFonts w:ascii="Times New Roman" w:hAnsi="Times New Roman" w:cs="Times New Roman"/>
        </w:rPr>
        <w:t>2026</w:t>
      </w:r>
      <w:r w:rsidRPr="00D01E7B">
        <w:rPr>
          <w:rFonts w:ascii="Times New Roman" w:hAnsi="Times New Roman" w:cs="Times New Roman"/>
        </w:rPr>
        <w:t xml:space="preserve"> at 12:00PM ET. All responses shall be submitted electronically using PDF or MS Word formats to the POC, M</w:t>
      </w:r>
      <w:r w:rsidR="00C97DFC" w:rsidRPr="00E332CB">
        <w:rPr>
          <w:rFonts w:ascii="Times New Roman" w:hAnsi="Times New Roman" w:cs="Times New Roman"/>
        </w:rPr>
        <w:t>r</w:t>
      </w:r>
      <w:r w:rsidRPr="00D01E7B">
        <w:rPr>
          <w:rFonts w:ascii="Times New Roman" w:hAnsi="Times New Roman" w:cs="Times New Roman"/>
        </w:rPr>
        <w:t xml:space="preserve">. </w:t>
      </w:r>
      <w:r w:rsidR="00C97DFC" w:rsidRPr="00E332CB">
        <w:rPr>
          <w:rFonts w:ascii="Times New Roman" w:hAnsi="Times New Roman" w:cs="Times New Roman"/>
        </w:rPr>
        <w:t>Kevin Jandovitz</w:t>
      </w:r>
      <w:r w:rsidRPr="00D01E7B">
        <w:rPr>
          <w:rFonts w:ascii="Times New Roman" w:hAnsi="Times New Roman" w:cs="Times New Roman"/>
        </w:rPr>
        <w:t xml:space="preserve"> at </w:t>
      </w:r>
      <w:hyperlink r:id="rId6" w:history="1">
        <w:r w:rsidR="00C97DFC" w:rsidRPr="00E332CB">
          <w:rPr>
            <w:rStyle w:val="Hyperlink"/>
            <w:rFonts w:ascii="Times New Roman" w:hAnsi="Times New Roman" w:cs="Times New Roman"/>
          </w:rPr>
          <w:t>kevin.t.jandovitz</w:t>
        </w:r>
        <w:r w:rsidR="00C97DFC" w:rsidRPr="00D01E7B">
          <w:rPr>
            <w:rStyle w:val="Hyperlink"/>
            <w:rFonts w:ascii="Times New Roman" w:hAnsi="Times New Roman" w:cs="Times New Roman"/>
          </w:rPr>
          <w:t>.civ@health.mil</w:t>
        </w:r>
      </w:hyperlink>
      <w:r w:rsidRPr="00D01E7B">
        <w:rPr>
          <w:rFonts w:ascii="Times New Roman" w:hAnsi="Times New Roman" w:cs="Times New Roman"/>
        </w:rPr>
        <w:t>. The Government will not entertain questions regarding this RFI/SS.</w:t>
      </w:r>
    </w:p>
    <w:p w14:paraId="481C1499" w14:textId="77777777" w:rsidR="008F58E3" w:rsidRPr="00CD3E2B" w:rsidRDefault="008F58E3">
      <w:pPr>
        <w:rPr>
          <w:rFonts w:ascii="Times New Roman" w:hAnsi="Times New Roman" w:cs="Times New Roman"/>
          <w:b/>
          <w:bCs/>
          <w:sz w:val="10"/>
          <w:szCs w:val="10"/>
        </w:rPr>
      </w:pPr>
    </w:p>
    <w:p w14:paraId="433799C9" w14:textId="57CA82B5" w:rsidR="00717642" w:rsidRPr="00717642" w:rsidRDefault="00717642" w:rsidP="00CD3E2B">
      <w:pPr>
        <w:spacing w:after="120" w:line="240" w:lineRule="auto"/>
        <w:rPr>
          <w:rFonts w:ascii="Times New Roman" w:hAnsi="Times New Roman" w:cs="Times New Roman"/>
          <w:b/>
          <w:bCs/>
        </w:rPr>
      </w:pPr>
      <w:r w:rsidRPr="00717642">
        <w:rPr>
          <w:rFonts w:ascii="Times New Roman" w:hAnsi="Times New Roman" w:cs="Times New Roman"/>
          <w:b/>
          <w:bCs/>
        </w:rPr>
        <w:t>Note:</w:t>
      </w:r>
    </w:p>
    <w:p w14:paraId="1E50ECA2" w14:textId="7E12CD9A" w:rsidR="00717642" w:rsidRPr="00717642" w:rsidRDefault="00717642" w:rsidP="00717642">
      <w:pPr>
        <w:rPr>
          <w:rFonts w:ascii="Times New Roman" w:hAnsi="Times New Roman" w:cs="Times New Roman"/>
        </w:rPr>
      </w:pPr>
      <w:r>
        <w:rPr>
          <w:rFonts w:ascii="Times New Roman" w:hAnsi="Times New Roman" w:cs="Times New Roman"/>
        </w:rPr>
        <w:t xml:space="preserve">In accordance with </w:t>
      </w:r>
      <w:r w:rsidRPr="00717642">
        <w:rPr>
          <w:rFonts w:ascii="Times New Roman" w:hAnsi="Times New Roman" w:cs="Times New Roman"/>
        </w:rPr>
        <w:t>RFO FAR 15.101</w:t>
      </w:r>
      <w:r>
        <w:rPr>
          <w:rFonts w:ascii="Times New Roman" w:hAnsi="Times New Roman" w:cs="Times New Roman"/>
        </w:rPr>
        <w:t xml:space="preserve">:  </w:t>
      </w:r>
      <w:r w:rsidRPr="00717642">
        <w:rPr>
          <w:rFonts w:ascii="Times New Roman" w:hAnsi="Times New Roman" w:cs="Times New Roman"/>
        </w:rPr>
        <w:t xml:space="preserve">The Government does not intend to award a contract </w:t>
      </w:r>
      <w:r>
        <w:rPr>
          <w:rFonts w:ascii="Times New Roman" w:hAnsi="Times New Roman" w:cs="Times New Roman"/>
        </w:rPr>
        <w:t xml:space="preserve">solely </w:t>
      </w:r>
      <w:proofErr w:type="gramStart"/>
      <w:r w:rsidRPr="00717642">
        <w:rPr>
          <w:rFonts w:ascii="Times New Roman" w:hAnsi="Times New Roman" w:cs="Times New Roman"/>
        </w:rPr>
        <w:t>on the basis of</w:t>
      </w:r>
      <w:proofErr w:type="gramEnd"/>
      <w:r w:rsidRPr="00717642">
        <w:rPr>
          <w:rFonts w:ascii="Times New Roman" w:hAnsi="Times New Roman" w:cs="Times New Roman"/>
        </w:rPr>
        <w:t xml:space="preserve"> the RFI</w:t>
      </w:r>
      <w:r>
        <w:rPr>
          <w:rFonts w:ascii="Times New Roman" w:hAnsi="Times New Roman" w:cs="Times New Roman"/>
        </w:rPr>
        <w:t xml:space="preserve"> nor will the Government</w:t>
      </w:r>
      <w:r w:rsidRPr="00717642">
        <w:rPr>
          <w:rFonts w:ascii="Times New Roman" w:hAnsi="Times New Roman" w:cs="Times New Roman"/>
        </w:rPr>
        <w:t xml:space="preserve"> otherwise pay for the information requested; and</w:t>
      </w:r>
      <w:r>
        <w:rPr>
          <w:rFonts w:ascii="Times New Roman" w:hAnsi="Times New Roman" w:cs="Times New Roman"/>
        </w:rPr>
        <w:t xml:space="preserve"> r</w:t>
      </w:r>
      <w:r w:rsidRPr="00717642">
        <w:rPr>
          <w:rFonts w:ascii="Times New Roman" w:hAnsi="Times New Roman" w:cs="Times New Roman"/>
        </w:rPr>
        <w:t xml:space="preserve">esponses </w:t>
      </w:r>
      <w:r>
        <w:rPr>
          <w:rFonts w:ascii="Times New Roman" w:hAnsi="Times New Roman" w:cs="Times New Roman"/>
        </w:rPr>
        <w:t xml:space="preserve">to this RFI/SS </w:t>
      </w:r>
      <w:r w:rsidRPr="00717642">
        <w:rPr>
          <w:rFonts w:ascii="Times New Roman" w:hAnsi="Times New Roman" w:cs="Times New Roman"/>
        </w:rPr>
        <w:t>will be treated as information only and not as a proposal.</w:t>
      </w:r>
    </w:p>
    <w:p w14:paraId="12294E06" w14:textId="77777777" w:rsidR="00717642" w:rsidRDefault="00717642">
      <w:pPr>
        <w:rPr>
          <w:rFonts w:ascii="Times New Roman" w:hAnsi="Times New Roman" w:cs="Times New Roman"/>
        </w:rPr>
      </w:pPr>
    </w:p>
    <w:p w14:paraId="0958ACFD" w14:textId="77777777" w:rsidR="00D66D51" w:rsidRDefault="00D66D51">
      <w:pPr>
        <w:rPr>
          <w:rFonts w:ascii="Times New Roman" w:hAnsi="Times New Roman" w:cs="Times New Roman"/>
        </w:rPr>
      </w:pPr>
    </w:p>
    <w:p w14:paraId="21EED68F" w14:textId="77777777" w:rsidR="00D66D51" w:rsidRDefault="00D66D51">
      <w:pPr>
        <w:rPr>
          <w:rFonts w:ascii="Times New Roman" w:hAnsi="Times New Roman" w:cs="Times New Roman"/>
        </w:rPr>
      </w:pPr>
    </w:p>
    <w:p w14:paraId="2F53CC11" w14:textId="07DB724E" w:rsidR="00D66D51" w:rsidRDefault="00DD667A">
      <w:pPr>
        <w:rPr>
          <w:rFonts w:ascii="Times New Roman" w:hAnsi="Times New Roman" w:cs="Times New Roman"/>
        </w:rPr>
      </w:pPr>
      <w:r w:rsidRPr="00DD667A">
        <w:rPr>
          <w:rFonts w:ascii="Times New Roman" w:hAnsi="Times New Roman" w:cs="Times New Roman"/>
          <w:b/>
          <w:bCs/>
          <w:u w:val="single"/>
        </w:rPr>
        <w:lastRenderedPageBreak/>
        <w:t>Legend</w:t>
      </w:r>
      <w:r>
        <w:rPr>
          <w:rFonts w:ascii="Times New Roman" w:hAnsi="Times New Roman" w:cs="Times New Roman"/>
        </w:rPr>
        <w:t>:</w:t>
      </w:r>
    </w:p>
    <w:tbl>
      <w:tblPr>
        <w:tblW w:w="10620" w:type="dxa"/>
        <w:tblCellMar>
          <w:top w:w="15" w:type="dxa"/>
          <w:left w:w="15" w:type="dxa"/>
          <w:bottom w:w="15" w:type="dxa"/>
          <w:right w:w="15" w:type="dxa"/>
        </w:tblCellMar>
        <w:tblLook w:val="04A0" w:firstRow="1" w:lastRow="0" w:firstColumn="1" w:lastColumn="0" w:noHBand="0" w:noVBand="1"/>
      </w:tblPr>
      <w:tblGrid>
        <w:gridCol w:w="1196"/>
        <w:gridCol w:w="9424"/>
      </w:tblGrid>
      <w:tr w:rsidR="00DD667A" w:rsidRPr="00DD667A" w14:paraId="5FE1DBD3" w14:textId="77777777">
        <w:tc>
          <w:tcPr>
            <w:tcW w:w="0" w:type="auto"/>
            <w:tcBorders>
              <w:bottom w:val="single" w:sz="6" w:space="0" w:color="444746"/>
            </w:tcBorders>
            <w:tcMar>
              <w:top w:w="120" w:type="dxa"/>
              <w:left w:w="120" w:type="dxa"/>
              <w:bottom w:w="120" w:type="dxa"/>
              <w:right w:w="120" w:type="dxa"/>
            </w:tcMar>
            <w:hideMark/>
          </w:tcPr>
          <w:p w14:paraId="39BFA2EE" w14:textId="77777777" w:rsidR="00DD667A" w:rsidRPr="00DD667A" w:rsidRDefault="00DD667A" w:rsidP="00DD667A">
            <w:pPr>
              <w:rPr>
                <w:rFonts w:ascii="Times New Roman" w:hAnsi="Times New Roman" w:cs="Times New Roman"/>
                <w:b/>
                <w:bCs/>
                <w:u w:val="single"/>
              </w:rPr>
            </w:pPr>
            <w:r w:rsidRPr="00DD667A">
              <w:rPr>
                <w:rFonts w:ascii="Times New Roman" w:hAnsi="Times New Roman" w:cs="Times New Roman"/>
                <w:b/>
                <w:bCs/>
                <w:u w:val="single"/>
              </w:rPr>
              <w:t>Acronym</w:t>
            </w:r>
          </w:p>
        </w:tc>
        <w:tc>
          <w:tcPr>
            <w:tcW w:w="0" w:type="auto"/>
            <w:tcBorders>
              <w:bottom w:val="single" w:sz="6" w:space="0" w:color="444746"/>
            </w:tcBorders>
            <w:tcMar>
              <w:top w:w="120" w:type="dxa"/>
              <w:left w:w="120" w:type="dxa"/>
              <w:bottom w:w="120" w:type="dxa"/>
              <w:right w:w="120" w:type="dxa"/>
            </w:tcMar>
            <w:hideMark/>
          </w:tcPr>
          <w:p w14:paraId="07DA61AD" w14:textId="77777777" w:rsidR="00DD667A" w:rsidRPr="00DD667A" w:rsidRDefault="00DD667A" w:rsidP="00DD667A">
            <w:pPr>
              <w:rPr>
                <w:rFonts w:ascii="Times New Roman" w:hAnsi="Times New Roman" w:cs="Times New Roman"/>
                <w:b/>
                <w:bCs/>
                <w:u w:val="single"/>
              </w:rPr>
            </w:pPr>
            <w:r w:rsidRPr="00DD667A">
              <w:rPr>
                <w:rFonts w:ascii="Times New Roman" w:hAnsi="Times New Roman" w:cs="Times New Roman"/>
                <w:b/>
                <w:bCs/>
                <w:u w:val="single"/>
              </w:rPr>
              <w:t>Full Form</w:t>
            </w:r>
          </w:p>
        </w:tc>
      </w:tr>
      <w:tr w:rsidR="00DD667A" w:rsidRPr="00DD667A" w14:paraId="37F2223E" w14:textId="77777777">
        <w:tc>
          <w:tcPr>
            <w:tcW w:w="0" w:type="auto"/>
            <w:tcBorders>
              <w:bottom w:val="single" w:sz="6" w:space="0" w:color="444746"/>
            </w:tcBorders>
            <w:tcMar>
              <w:top w:w="120" w:type="dxa"/>
              <w:left w:w="120" w:type="dxa"/>
              <w:bottom w:w="120" w:type="dxa"/>
              <w:right w:w="120" w:type="dxa"/>
            </w:tcMar>
            <w:hideMark/>
          </w:tcPr>
          <w:p w14:paraId="76BB0D68"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BLA</w:t>
            </w:r>
          </w:p>
        </w:tc>
        <w:tc>
          <w:tcPr>
            <w:tcW w:w="0" w:type="auto"/>
            <w:tcBorders>
              <w:bottom w:val="single" w:sz="6" w:space="0" w:color="444746"/>
            </w:tcBorders>
            <w:tcMar>
              <w:top w:w="120" w:type="dxa"/>
              <w:left w:w="120" w:type="dxa"/>
              <w:bottom w:w="120" w:type="dxa"/>
              <w:right w:w="120" w:type="dxa"/>
            </w:tcMar>
            <w:hideMark/>
          </w:tcPr>
          <w:p w14:paraId="00FE543C"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Biologics License Application</w:t>
            </w:r>
          </w:p>
        </w:tc>
      </w:tr>
      <w:tr w:rsidR="00DD667A" w:rsidRPr="00DD667A" w14:paraId="14392EAE" w14:textId="77777777">
        <w:tc>
          <w:tcPr>
            <w:tcW w:w="0" w:type="auto"/>
            <w:tcBorders>
              <w:bottom w:val="single" w:sz="6" w:space="0" w:color="444746"/>
            </w:tcBorders>
            <w:tcMar>
              <w:top w:w="120" w:type="dxa"/>
              <w:left w:w="120" w:type="dxa"/>
              <w:bottom w:w="120" w:type="dxa"/>
              <w:right w:w="120" w:type="dxa"/>
            </w:tcMar>
            <w:hideMark/>
          </w:tcPr>
          <w:p w14:paraId="5F1870F3"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CTD</w:t>
            </w:r>
          </w:p>
        </w:tc>
        <w:tc>
          <w:tcPr>
            <w:tcW w:w="0" w:type="auto"/>
            <w:tcBorders>
              <w:bottom w:val="single" w:sz="6" w:space="0" w:color="444746"/>
            </w:tcBorders>
            <w:tcMar>
              <w:top w:w="120" w:type="dxa"/>
              <w:left w:w="120" w:type="dxa"/>
              <w:bottom w:w="120" w:type="dxa"/>
              <w:right w:w="120" w:type="dxa"/>
            </w:tcMar>
            <w:hideMark/>
          </w:tcPr>
          <w:p w14:paraId="47B20A12"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Common Technical Document</w:t>
            </w:r>
          </w:p>
        </w:tc>
      </w:tr>
      <w:tr w:rsidR="00DD667A" w:rsidRPr="00DD667A" w14:paraId="3AAB2C62" w14:textId="77777777">
        <w:tc>
          <w:tcPr>
            <w:tcW w:w="0" w:type="auto"/>
            <w:tcBorders>
              <w:bottom w:val="single" w:sz="6" w:space="0" w:color="444746"/>
            </w:tcBorders>
            <w:tcMar>
              <w:top w:w="120" w:type="dxa"/>
              <w:left w:w="120" w:type="dxa"/>
              <w:bottom w:w="120" w:type="dxa"/>
              <w:right w:w="120" w:type="dxa"/>
            </w:tcMar>
            <w:hideMark/>
          </w:tcPr>
          <w:p w14:paraId="70C09064"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FDA</w:t>
            </w:r>
          </w:p>
        </w:tc>
        <w:tc>
          <w:tcPr>
            <w:tcW w:w="0" w:type="auto"/>
            <w:tcBorders>
              <w:bottom w:val="single" w:sz="6" w:space="0" w:color="444746"/>
            </w:tcBorders>
            <w:tcMar>
              <w:top w:w="120" w:type="dxa"/>
              <w:left w:w="120" w:type="dxa"/>
              <w:bottom w:w="120" w:type="dxa"/>
              <w:right w:w="120" w:type="dxa"/>
            </w:tcMar>
            <w:hideMark/>
          </w:tcPr>
          <w:p w14:paraId="26703B99"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U.S. Food and Drug Administration</w:t>
            </w:r>
          </w:p>
        </w:tc>
      </w:tr>
      <w:tr w:rsidR="00DD667A" w:rsidRPr="00DD667A" w14:paraId="6F1BB089" w14:textId="77777777">
        <w:tc>
          <w:tcPr>
            <w:tcW w:w="0" w:type="auto"/>
            <w:tcBorders>
              <w:bottom w:val="single" w:sz="6" w:space="0" w:color="444746"/>
            </w:tcBorders>
            <w:tcMar>
              <w:top w:w="120" w:type="dxa"/>
              <w:left w:w="120" w:type="dxa"/>
              <w:bottom w:w="120" w:type="dxa"/>
              <w:right w:w="120" w:type="dxa"/>
            </w:tcMar>
            <w:hideMark/>
          </w:tcPr>
          <w:p w14:paraId="53D2703C"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ICH</w:t>
            </w:r>
          </w:p>
        </w:tc>
        <w:tc>
          <w:tcPr>
            <w:tcW w:w="0" w:type="auto"/>
            <w:tcBorders>
              <w:bottom w:val="single" w:sz="6" w:space="0" w:color="444746"/>
            </w:tcBorders>
            <w:tcMar>
              <w:top w:w="120" w:type="dxa"/>
              <w:left w:w="120" w:type="dxa"/>
              <w:bottom w:w="120" w:type="dxa"/>
              <w:right w:w="120" w:type="dxa"/>
            </w:tcMar>
            <w:hideMark/>
          </w:tcPr>
          <w:p w14:paraId="4B289652"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 xml:space="preserve">International Council for </w:t>
            </w:r>
            <w:proofErr w:type="spellStart"/>
            <w:r w:rsidRPr="00DD667A">
              <w:rPr>
                <w:rFonts w:ascii="Times New Roman" w:hAnsi="Times New Roman" w:cs="Times New Roman"/>
              </w:rPr>
              <w:t>Harmonisation</w:t>
            </w:r>
            <w:proofErr w:type="spellEnd"/>
            <w:r w:rsidRPr="00DD667A">
              <w:rPr>
                <w:rFonts w:ascii="Times New Roman" w:hAnsi="Times New Roman" w:cs="Times New Roman"/>
              </w:rPr>
              <w:t xml:space="preserve"> of Technical Requirements for Pharmaceuticals for Human Use</w:t>
            </w:r>
          </w:p>
        </w:tc>
      </w:tr>
      <w:tr w:rsidR="00DD667A" w:rsidRPr="00DD667A" w14:paraId="6C0563F7" w14:textId="77777777">
        <w:tc>
          <w:tcPr>
            <w:tcW w:w="0" w:type="auto"/>
            <w:tcBorders>
              <w:bottom w:val="single" w:sz="6" w:space="0" w:color="444746"/>
            </w:tcBorders>
            <w:tcMar>
              <w:top w:w="120" w:type="dxa"/>
              <w:left w:w="120" w:type="dxa"/>
              <w:bottom w:w="120" w:type="dxa"/>
              <w:right w:w="120" w:type="dxa"/>
            </w:tcMar>
            <w:hideMark/>
          </w:tcPr>
          <w:p w14:paraId="1450756D"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IDE</w:t>
            </w:r>
          </w:p>
        </w:tc>
        <w:tc>
          <w:tcPr>
            <w:tcW w:w="0" w:type="auto"/>
            <w:tcBorders>
              <w:bottom w:val="single" w:sz="6" w:space="0" w:color="444746"/>
            </w:tcBorders>
            <w:tcMar>
              <w:top w:w="120" w:type="dxa"/>
              <w:left w:w="120" w:type="dxa"/>
              <w:bottom w:w="120" w:type="dxa"/>
              <w:right w:w="120" w:type="dxa"/>
            </w:tcMar>
            <w:hideMark/>
          </w:tcPr>
          <w:p w14:paraId="6DB5A199"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Investigational Device Exemption</w:t>
            </w:r>
          </w:p>
        </w:tc>
      </w:tr>
      <w:tr w:rsidR="00DD667A" w:rsidRPr="00DD667A" w14:paraId="7142B6F1" w14:textId="77777777">
        <w:tc>
          <w:tcPr>
            <w:tcW w:w="0" w:type="auto"/>
            <w:tcBorders>
              <w:bottom w:val="single" w:sz="6" w:space="0" w:color="444746"/>
            </w:tcBorders>
            <w:tcMar>
              <w:top w:w="120" w:type="dxa"/>
              <w:left w:w="120" w:type="dxa"/>
              <w:bottom w:w="120" w:type="dxa"/>
              <w:right w:w="120" w:type="dxa"/>
            </w:tcMar>
            <w:hideMark/>
          </w:tcPr>
          <w:p w14:paraId="25D8DE76"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IND</w:t>
            </w:r>
          </w:p>
        </w:tc>
        <w:tc>
          <w:tcPr>
            <w:tcW w:w="0" w:type="auto"/>
            <w:tcBorders>
              <w:bottom w:val="single" w:sz="6" w:space="0" w:color="444746"/>
            </w:tcBorders>
            <w:tcMar>
              <w:top w:w="120" w:type="dxa"/>
              <w:left w:w="120" w:type="dxa"/>
              <w:bottom w:w="120" w:type="dxa"/>
              <w:right w:w="120" w:type="dxa"/>
            </w:tcMar>
            <w:hideMark/>
          </w:tcPr>
          <w:p w14:paraId="0BDB25B8"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Investigational New Drug</w:t>
            </w:r>
          </w:p>
        </w:tc>
      </w:tr>
      <w:tr w:rsidR="00DD667A" w:rsidRPr="00DD667A" w14:paraId="0BCE2F10" w14:textId="77777777">
        <w:tc>
          <w:tcPr>
            <w:tcW w:w="0" w:type="auto"/>
            <w:tcBorders>
              <w:bottom w:val="single" w:sz="6" w:space="0" w:color="444746"/>
            </w:tcBorders>
            <w:tcMar>
              <w:top w:w="120" w:type="dxa"/>
              <w:left w:w="120" w:type="dxa"/>
              <w:bottom w:w="120" w:type="dxa"/>
              <w:right w:w="120" w:type="dxa"/>
            </w:tcMar>
            <w:hideMark/>
          </w:tcPr>
          <w:p w14:paraId="2771371C"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LOF</w:t>
            </w:r>
          </w:p>
        </w:tc>
        <w:tc>
          <w:tcPr>
            <w:tcW w:w="0" w:type="auto"/>
            <w:tcBorders>
              <w:bottom w:val="single" w:sz="6" w:space="0" w:color="444746"/>
            </w:tcBorders>
            <w:tcMar>
              <w:top w:w="120" w:type="dxa"/>
              <w:left w:w="120" w:type="dxa"/>
              <w:bottom w:w="120" w:type="dxa"/>
              <w:right w:w="120" w:type="dxa"/>
            </w:tcMar>
            <w:hideMark/>
          </w:tcPr>
          <w:p w14:paraId="3D5BF4E1"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List of Figures</w:t>
            </w:r>
          </w:p>
        </w:tc>
      </w:tr>
      <w:tr w:rsidR="00DD667A" w:rsidRPr="00DD667A" w14:paraId="251CA600" w14:textId="77777777">
        <w:tc>
          <w:tcPr>
            <w:tcW w:w="0" w:type="auto"/>
            <w:tcBorders>
              <w:bottom w:val="single" w:sz="6" w:space="0" w:color="444746"/>
            </w:tcBorders>
            <w:tcMar>
              <w:top w:w="120" w:type="dxa"/>
              <w:left w:w="120" w:type="dxa"/>
              <w:bottom w:w="120" w:type="dxa"/>
              <w:right w:w="120" w:type="dxa"/>
            </w:tcMar>
            <w:hideMark/>
          </w:tcPr>
          <w:p w14:paraId="7FF02BAF"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LOT</w:t>
            </w:r>
          </w:p>
        </w:tc>
        <w:tc>
          <w:tcPr>
            <w:tcW w:w="0" w:type="auto"/>
            <w:tcBorders>
              <w:bottom w:val="single" w:sz="6" w:space="0" w:color="444746"/>
            </w:tcBorders>
            <w:tcMar>
              <w:top w:w="120" w:type="dxa"/>
              <w:left w:w="120" w:type="dxa"/>
              <w:bottom w:w="120" w:type="dxa"/>
              <w:right w:w="120" w:type="dxa"/>
            </w:tcMar>
            <w:hideMark/>
          </w:tcPr>
          <w:p w14:paraId="3BC8E597"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List of Tables</w:t>
            </w:r>
          </w:p>
        </w:tc>
      </w:tr>
      <w:tr w:rsidR="00DD667A" w:rsidRPr="00DD667A" w14:paraId="56EDD6AA" w14:textId="77777777">
        <w:tc>
          <w:tcPr>
            <w:tcW w:w="0" w:type="auto"/>
            <w:tcBorders>
              <w:bottom w:val="single" w:sz="6" w:space="0" w:color="444746"/>
            </w:tcBorders>
            <w:tcMar>
              <w:top w:w="120" w:type="dxa"/>
              <w:left w:w="120" w:type="dxa"/>
              <w:bottom w:w="120" w:type="dxa"/>
              <w:right w:w="120" w:type="dxa"/>
            </w:tcMar>
            <w:hideMark/>
          </w:tcPr>
          <w:p w14:paraId="5719272A"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NDA</w:t>
            </w:r>
          </w:p>
        </w:tc>
        <w:tc>
          <w:tcPr>
            <w:tcW w:w="0" w:type="auto"/>
            <w:tcBorders>
              <w:bottom w:val="single" w:sz="6" w:space="0" w:color="444746"/>
            </w:tcBorders>
            <w:tcMar>
              <w:top w:w="120" w:type="dxa"/>
              <w:left w:w="120" w:type="dxa"/>
              <w:bottom w:w="120" w:type="dxa"/>
              <w:right w:w="120" w:type="dxa"/>
            </w:tcMar>
            <w:hideMark/>
          </w:tcPr>
          <w:p w14:paraId="7B0055F0"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New Drug Application</w:t>
            </w:r>
          </w:p>
        </w:tc>
      </w:tr>
      <w:tr w:rsidR="00DD667A" w:rsidRPr="00DD667A" w14:paraId="1871610B" w14:textId="77777777">
        <w:tc>
          <w:tcPr>
            <w:tcW w:w="0" w:type="auto"/>
            <w:tcBorders>
              <w:bottom w:val="single" w:sz="6" w:space="0" w:color="444746"/>
            </w:tcBorders>
            <w:tcMar>
              <w:top w:w="120" w:type="dxa"/>
              <w:left w:w="120" w:type="dxa"/>
              <w:bottom w:w="120" w:type="dxa"/>
              <w:right w:w="120" w:type="dxa"/>
            </w:tcMar>
            <w:hideMark/>
          </w:tcPr>
          <w:p w14:paraId="7D5128F9"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PMA</w:t>
            </w:r>
          </w:p>
        </w:tc>
        <w:tc>
          <w:tcPr>
            <w:tcW w:w="0" w:type="auto"/>
            <w:tcBorders>
              <w:bottom w:val="single" w:sz="6" w:space="0" w:color="444746"/>
            </w:tcBorders>
            <w:tcMar>
              <w:top w:w="120" w:type="dxa"/>
              <w:left w:w="120" w:type="dxa"/>
              <w:bottom w:w="120" w:type="dxa"/>
              <w:right w:w="120" w:type="dxa"/>
            </w:tcMar>
            <w:hideMark/>
          </w:tcPr>
          <w:p w14:paraId="2D9DC3E8"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Premarket Approval</w:t>
            </w:r>
          </w:p>
        </w:tc>
      </w:tr>
      <w:tr w:rsidR="00DD667A" w:rsidRPr="00DD667A" w14:paraId="7C8DC6DC" w14:textId="77777777">
        <w:tc>
          <w:tcPr>
            <w:tcW w:w="0" w:type="auto"/>
            <w:tcBorders>
              <w:bottom w:val="single" w:sz="6" w:space="0" w:color="444746"/>
            </w:tcBorders>
            <w:tcMar>
              <w:top w:w="120" w:type="dxa"/>
              <w:left w:w="120" w:type="dxa"/>
              <w:bottom w:w="120" w:type="dxa"/>
              <w:right w:w="120" w:type="dxa"/>
            </w:tcMar>
            <w:hideMark/>
          </w:tcPr>
          <w:p w14:paraId="50A49A98"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TOC</w:t>
            </w:r>
          </w:p>
        </w:tc>
        <w:tc>
          <w:tcPr>
            <w:tcW w:w="0" w:type="auto"/>
            <w:tcBorders>
              <w:bottom w:val="single" w:sz="6" w:space="0" w:color="444746"/>
            </w:tcBorders>
            <w:tcMar>
              <w:top w:w="120" w:type="dxa"/>
              <w:left w:w="120" w:type="dxa"/>
              <w:bottom w:w="120" w:type="dxa"/>
              <w:right w:w="120" w:type="dxa"/>
            </w:tcMar>
            <w:hideMark/>
          </w:tcPr>
          <w:p w14:paraId="55CB8A84"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Table of Contents</w:t>
            </w:r>
          </w:p>
        </w:tc>
      </w:tr>
      <w:tr w:rsidR="00DD667A" w:rsidRPr="00DD667A" w14:paraId="71755EBF" w14:textId="77777777">
        <w:tc>
          <w:tcPr>
            <w:tcW w:w="0" w:type="auto"/>
            <w:tcBorders>
              <w:bottom w:val="nil"/>
            </w:tcBorders>
            <w:tcMar>
              <w:top w:w="120" w:type="dxa"/>
              <w:left w:w="120" w:type="dxa"/>
              <w:bottom w:w="120" w:type="dxa"/>
              <w:right w:w="120" w:type="dxa"/>
            </w:tcMar>
            <w:hideMark/>
          </w:tcPr>
          <w:p w14:paraId="6612EF1D"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510(k)</w:t>
            </w:r>
          </w:p>
        </w:tc>
        <w:tc>
          <w:tcPr>
            <w:tcW w:w="0" w:type="auto"/>
            <w:tcBorders>
              <w:bottom w:val="nil"/>
            </w:tcBorders>
            <w:tcMar>
              <w:top w:w="120" w:type="dxa"/>
              <w:left w:w="120" w:type="dxa"/>
              <w:bottom w:w="120" w:type="dxa"/>
              <w:right w:w="120" w:type="dxa"/>
            </w:tcMar>
            <w:hideMark/>
          </w:tcPr>
          <w:p w14:paraId="7F6C1BD9"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Premarket Notification</w:t>
            </w:r>
          </w:p>
        </w:tc>
      </w:tr>
    </w:tbl>
    <w:p w14:paraId="3EC0BC99" w14:textId="77777777" w:rsidR="00DD667A" w:rsidRPr="00DD667A" w:rsidRDefault="00DD667A" w:rsidP="00DD667A">
      <w:pPr>
        <w:rPr>
          <w:rFonts w:ascii="Times New Roman" w:hAnsi="Times New Roman" w:cs="Times New Roman"/>
        </w:rPr>
      </w:pPr>
      <w:r w:rsidRPr="00DD667A">
        <w:rPr>
          <w:rFonts w:ascii="Times New Roman" w:hAnsi="Times New Roman" w:cs="Times New Roman"/>
        </w:rPr>
        <w:t> </w:t>
      </w:r>
    </w:p>
    <w:p w14:paraId="6F457242" w14:textId="77777777" w:rsidR="00D66D51" w:rsidRPr="00E332CB" w:rsidRDefault="00D66D51">
      <w:pPr>
        <w:rPr>
          <w:rFonts w:ascii="Times New Roman" w:hAnsi="Times New Roman" w:cs="Times New Roman"/>
        </w:rPr>
      </w:pPr>
    </w:p>
    <w:sectPr w:rsidR="00D66D51" w:rsidRPr="00E33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10AD1"/>
    <w:multiLevelType w:val="multilevel"/>
    <w:tmpl w:val="6BB8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224B0C"/>
    <w:multiLevelType w:val="multilevel"/>
    <w:tmpl w:val="BB16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BD922C0"/>
    <w:multiLevelType w:val="multilevel"/>
    <w:tmpl w:val="D292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C74CD4"/>
    <w:multiLevelType w:val="multilevel"/>
    <w:tmpl w:val="6ABA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5716313">
    <w:abstractNumId w:val="3"/>
  </w:num>
  <w:num w:numId="2" w16cid:durableId="1352680203">
    <w:abstractNumId w:val="0"/>
  </w:num>
  <w:num w:numId="3" w16cid:durableId="478301014">
    <w:abstractNumId w:val="1"/>
  </w:num>
  <w:num w:numId="4" w16cid:durableId="1837988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87B"/>
    <w:rsid w:val="00025DA4"/>
    <w:rsid w:val="000E5070"/>
    <w:rsid w:val="001140A1"/>
    <w:rsid w:val="001437CC"/>
    <w:rsid w:val="001536CA"/>
    <w:rsid w:val="001E78F8"/>
    <w:rsid w:val="003A0E5B"/>
    <w:rsid w:val="003A733F"/>
    <w:rsid w:val="00452131"/>
    <w:rsid w:val="00493AB8"/>
    <w:rsid w:val="005C7059"/>
    <w:rsid w:val="00717642"/>
    <w:rsid w:val="00733D65"/>
    <w:rsid w:val="008B3EEE"/>
    <w:rsid w:val="008E726B"/>
    <w:rsid w:val="008F58E3"/>
    <w:rsid w:val="00992B70"/>
    <w:rsid w:val="009C324F"/>
    <w:rsid w:val="00A167FB"/>
    <w:rsid w:val="00A309B3"/>
    <w:rsid w:val="00A4584A"/>
    <w:rsid w:val="00B54376"/>
    <w:rsid w:val="00B80164"/>
    <w:rsid w:val="00BF1C78"/>
    <w:rsid w:val="00C32074"/>
    <w:rsid w:val="00C97DFC"/>
    <w:rsid w:val="00CD1824"/>
    <w:rsid w:val="00CD3E2B"/>
    <w:rsid w:val="00D01E7B"/>
    <w:rsid w:val="00D17A58"/>
    <w:rsid w:val="00D66D51"/>
    <w:rsid w:val="00DD667A"/>
    <w:rsid w:val="00E11CB0"/>
    <w:rsid w:val="00E332CB"/>
    <w:rsid w:val="00E65515"/>
    <w:rsid w:val="00EC4FE0"/>
    <w:rsid w:val="00EF787B"/>
    <w:rsid w:val="00F26CD5"/>
    <w:rsid w:val="00F67AA7"/>
    <w:rsid w:val="00FD4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2B5EC"/>
  <w15:chartTrackingRefBased/>
  <w15:docId w15:val="{C73380E0-43D7-4874-A9BD-8A0C7BAD6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8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8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8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8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8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8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87B"/>
    <w:rPr>
      <w:rFonts w:eastAsiaTheme="majorEastAsia" w:cstheme="majorBidi"/>
      <w:color w:val="272727" w:themeColor="text1" w:themeTint="D8"/>
    </w:rPr>
  </w:style>
  <w:style w:type="paragraph" w:styleId="Title">
    <w:name w:val="Title"/>
    <w:basedOn w:val="Normal"/>
    <w:next w:val="Normal"/>
    <w:link w:val="TitleChar"/>
    <w:uiPriority w:val="10"/>
    <w:qFormat/>
    <w:rsid w:val="00EF7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87B"/>
    <w:pPr>
      <w:spacing w:before="160"/>
      <w:jc w:val="center"/>
    </w:pPr>
    <w:rPr>
      <w:i/>
      <w:iCs/>
      <w:color w:val="404040" w:themeColor="text1" w:themeTint="BF"/>
    </w:rPr>
  </w:style>
  <w:style w:type="character" w:customStyle="1" w:styleId="QuoteChar">
    <w:name w:val="Quote Char"/>
    <w:basedOn w:val="DefaultParagraphFont"/>
    <w:link w:val="Quote"/>
    <w:uiPriority w:val="29"/>
    <w:rsid w:val="00EF787B"/>
    <w:rPr>
      <w:i/>
      <w:iCs/>
      <w:color w:val="404040" w:themeColor="text1" w:themeTint="BF"/>
    </w:rPr>
  </w:style>
  <w:style w:type="paragraph" w:styleId="ListParagraph">
    <w:name w:val="List Paragraph"/>
    <w:basedOn w:val="Normal"/>
    <w:uiPriority w:val="34"/>
    <w:qFormat/>
    <w:rsid w:val="00EF787B"/>
    <w:pPr>
      <w:ind w:left="720"/>
      <w:contextualSpacing/>
    </w:pPr>
  </w:style>
  <w:style w:type="character" w:styleId="IntenseEmphasis">
    <w:name w:val="Intense Emphasis"/>
    <w:basedOn w:val="DefaultParagraphFont"/>
    <w:uiPriority w:val="21"/>
    <w:qFormat/>
    <w:rsid w:val="00EF787B"/>
    <w:rPr>
      <w:i/>
      <w:iCs/>
      <w:color w:val="0F4761" w:themeColor="accent1" w:themeShade="BF"/>
    </w:rPr>
  </w:style>
  <w:style w:type="paragraph" w:styleId="IntenseQuote">
    <w:name w:val="Intense Quote"/>
    <w:basedOn w:val="Normal"/>
    <w:next w:val="Normal"/>
    <w:link w:val="IntenseQuoteChar"/>
    <w:uiPriority w:val="30"/>
    <w:qFormat/>
    <w:rsid w:val="00EF78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87B"/>
    <w:rPr>
      <w:i/>
      <w:iCs/>
      <w:color w:val="0F4761" w:themeColor="accent1" w:themeShade="BF"/>
    </w:rPr>
  </w:style>
  <w:style w:type="character" w:styleId="IntenseReference">
    <w:name w:val="Intense Reference"/>
    <w:basedOn w:val="DefaultParagraphFont"/>
    <w:uiPriority w:val="32"/>
    <w:qFormat/>
    <w:rsid w:val="00EF787B"/>
    <w:rPr>
      <w:b/>
      <w:bCs/>
      <w:smallCaps/>
      <w:color w:val="0F4761" w:themeColor="accent1" w:themeShade="BF"/>
      <w:spacing w:val="5"/>
    </w:rPr>
  </w:style>
  <w:style w:type="character" w:styleId="Hyperlink">
    <w:name w:val="Hyperlink"/>
    <w:basedOn w:val="DefaultParagraphFont"/>
    <w:uiPriority w:val="99"/>
    <w:unhideWhenUsed/>
    <w:rsid w:val="00D01E7B"/>
    <w:rPr>
      <w:color w:val="467886" w:themeColor="hyperlink"/>
      <w:u w:val="single"/>
    </w:rPr>
  </w:style>
  <w:style w:type="character" w:styleId="UnresolvedMention">
    <w:name w:val="Unresolved Mention"/>
    <w:basedOn w:val="DefaultParagraphFont"/>
    <w:uiPriority w:val="99"/>
    <w:semiHidden/>
    <w:unhideWhenUsed/>
    <w:rsid w:val="00D01E7B"/>
    <w:rPr>
      <w:color w:val="605E5C"/>
      <w:shd w:val="clear" w:color="auto" w:fill="E1DFDD"/>
    </w:rPr>
  </w:style>
  <w:style w:type="paragraph" w:styleId="Revision">
    <w:name w:val="Revision"/>
    <w:hidden/>
    <w:uiPriority w:val="99"/>
    <w:semiHidden/>
    <w:rsid w:val="000E5070"/>
    <w:pPr>
      <w:spacing w:after="0" w:line="240" w:lineRule="auto"/>
    </w:pPr>
  </w:style>
  <w:style w:type="paragraph" w:styleId="PlainText">
    <w:name w:val="Plain Text"/>
    <w:basedOn w:val="Normal"/>
    <w:link w:val="PlainTextChar"/>
    <w:uiPriority w:val="99"/>
    <w:unhideWhenUsed/>
    <w:rsid w:val="00717642"/>
    <w:pPr>
      <w:spacing w:after="0" w:line="240" w:lineRule="auto"/>
    </w:pPr>
    <w:rPr>
      <w:rFonts w:ascii="Calibri" w:hAnsi="Calibri"/>
      <w:kern w:val="0"/>
      <w:szCs w:val="21"/>
      <w14:ligatures w14:val="none"/>
    </w:rPr>
  </w:style>
  <w:style w:type="character" w:customStyle="1" w:styleId="PlainTextChar">
    <w:name w:val="Plain Text Char"/>
    <w:basedOn w:val="DefaultParagraphFont"/>
    <w:link w:val="PlainText"/>
    <w:uiPriority w:val="99"/>
    <w:rsid w:val="00717642"/>
    <w:rPr>
      <w:rFonts w:ascii="Calibri" w:hAnsi="Calibri"/>
      <w:kern w:val="0"/>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evin.t.jandovitz.civ@health.mil" TargetMode="External"/><Relationship Id="rId5" Type="http://schemas.openxmlformats.org/officeDocument/2006/relationships/hyperlink" Target="https://www.google.com/url?q=http%3A%2F%2Fwww.sam.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21</TotalTime>
  <Pages>4</Pages>
  <Words>1081</Words>
  <Characters>6168</Characters>
  <Application>Microsoft Office Word</Application>
  <DocSecurity>0</DocSecurity>
  <Lines>51</Lines>
  <Paragraphs>14</Paragraphs>
  <ScaleCrop>false</ScaleCrop>
  <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Jandovitz, Kevin T CIV DHA DHA CONTRACTING ACT (USA)</dc:creator>
  <cp:keywords/>
  <dc:description/>
  <cp:lastModifiedBy>Jandovitz, Kevin T CIV DHA DHA CONTRACTING ACT (USA)</cp:lastModifiedBy>
  <cp:revision>18</cp:revision>
  <dcterms:created xsi:type="dcterms:W3CDTF">2026-03-30T18:18:00Z</dcterms:created>
  <dcterms:modified xsi:type="dcterms:W3CDTF">2026-03-31T16:01:00Z</dcterms:modified>
</cp:coreProperties>
</file>