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2B1BF" w14:textId="77777777" w:rsidR="00500149" w:rsidRPr="00702A08" w:rsidRDefault="00500149"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496603" w14:paraId="2562B1C2" w14:textId="77777777" w:rsidTr="00761C04">
        <w:tc>
          <w:tcPr>
            <w:tcW w:w="1098" w:type="dxa"/>
            <w:hideMark/>
          </w:tcPr>
          <w:p w14:paraId="2562B1C0" w14:textId="77777777" w:rsidR="00500149" w:rsidRPr="00D82575" w:rsidRDefault="00500149">
            <w:pPr>
              <w:rPr>
                <w:rFonts w:cstheme="minorHAnsi"/>
                <w:b/>
                <w:szCs w:val="20"/>
              </w:rPr>
            </w:pPr>
            <w:r w:rsidRPr="00D82575">
              <w:rPr>
                <w:rFonts w:cstheme="minorHAnsi"/>
                <w:b/>
                <w:szCs w:val="20"/>
              </w:rPr>
              <w:t>SUBJECT*</w:t>
            </w:r>
          </w:p>
        </w:tc>
        <w:tc>
          <w:tcPr>
            <w:tcW w:w="8820" w:type="dxa"/>
            <w:hideMark/>
          </w:tcPr>
          <w:p w14:paraId="2562B1C1" w14:textId="49F6FBBD" w:rsidR="00500149" w:rsidRDefault="00500149">
            <w:pPr>
              <w:rPr>
                <w:rFonts w:cstheme="minorHAnsi"/>
              </w:rPr>
            </w:pPr>
            <w:r>
              <w:rPr>
                <w:rFonts w:cstheme="minorHAnsi"/>
              </w:rPr>
              <w:t>Par Excellence Weight-Based Inventory Management System |</w:t>
            </w:r>
            <w:r>
              <w:rPr>
                <w:rStyle w:val="AAMSKBFill-InHighlight"/>
              </w:rPr>
              <w:t xml:space="preserve"> </w:t>
            </w:r>
            <w:r>
              <w:rPr>
                <w:rFonts w:cstheme="minorHAnsi"/>
              </w:rPr>
              <w:t>36C261</w:t>
            </w:r>
            <w:r w:rsidR="00520A8A">
              <w:rPr>
                <w:rFonts w:cstheme="minorHAnsi"/>
              </w:rPr>
              <w:t>-</w:t>
            </w:r>
            <w:r w:rsidR="00702355">
              <w:rPr>
                <w:rFonts w:cstheme="minorHAnsi"/>
              </w:rPr>
              <w:t>26-AP-2844</w:t>
            </w:r>
            <w:r>
              <w:rPr>
                <w:rStyle w:val="AAMSKBFill-InHighlight"/>
              </w:rPr>
              <w:t xml:space="preserve">  </w:t>
            </w:r>
          </w:p>
        </w:tc>
      </w:tr>
    </w:tbl>
    <w:p w14:paraId="2562B1C3" w14:textId="77777777" w:rsidR="00500149" w:rsidRDefault="00500149" w:rsidP="00761C04">
      <w:pPr>
        <w:spacing w:after="160" w:line="252" w:lineRule="auto"/>
        <w:rPr>
          <w:rFonts w:eastAsia="Calibri" w:cstheme="minorHAnsi"/>
          <w:szCs w:val="20"/>
        </w:rPr>
      </w:pPr>
    </w:p>
    <w:p w14:paraId="2562B1C4" w14:textId="77777777" w:rsidR="00500149" w:rsidRPr="00AF196F" w:rsidRDefault="00500149"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496603" w14:paraId="2562B1C7" w14:textId="77777777" w:rsidTr="00490783">
        <w:trPr>
          <w:gridAfter w:val="1"/>
          <w:wAfter w:w="13" w:type="dxa"/>
        </w:trPr>
        <w:tc>
          <w:tcPr>
            <w:tcW w:w="4681" w:type="dxa"/>
            <w:hideMark/>
          </w:tcPr>
          <w:p w14:paraId="2562B1C5" w14:textId="77777777" w:rsidR="00500149" w:rsidRPr="00D82575" w:rsidRDefault="00500149">
            <w:pPr>
              <w:rPr>
                <w:rFonts w:cstheme="minorHAnsi"/>
                <w:b/>
                <w:szCs w:val="20"/>
              </w:rPr>
            </w:pPr>
            <w:r w:rsidRPr="00D82575">
              <w:rPr>
                <w:rFonts w:cstheme="minorHAnsi"/>
                <w:b/>
                <w:szCs w:val="20"/>
              </w:rPr>
              <w:t>CONTRACTING OFFICE’S ZIP CODE*</w:t>
            </w:r>
          </w:p>
        </w:tc>
        <w:tc>
          <w:tcPr>
            <w:tcW w:w="5237" w:type="dxa"/>
            <w:hideMark/>
          </w:tcPr>
          <w:p w14:paraId="2562B1C6" w14:textId="77777777" w:rsidR="00500149" w:rsidRPr="00EE5B77" w:rsidRDefault="00500149">
            <w:pPr>
              <w:rPr>
                <w:rStyle w:val="AAMSKBFill-InHighlight"/>
                <w:rFonts w:cstheme="minorHAnsi"/>
                <w:color w:val="auto"/>
              </w:rPr>
            </w:pPr>
            <w:r>
              <w:rPr>
                <w:rStyle w:val="AAMSKBFill-InHighlight"/>
                <w:rFonts w:cstheme="minorHAnsi"/>
                <w:color w:val="auto"/>
              </w:rPr>
              <w:t>95652-2613</w:t>
            </w:r>
          </w:p>
        </w:tc>
      </w:tr>
      <w:tr w:rsidR="00496603" w14:paraId="2562B1CA" w14:textId="77777777" w:rsidTr="00490783">
        <w:trPr>
          <w:gridAfter w:val="1"/>
          <w:wAfter w:w="13" w:type="dxa"/>
        </w:trPr>
        <w:tc>
          <w:tcPr>
            <w:tcW w:w="4681" w:type="dxa"/>
            <w:hideMark/>
          </w:tcPr>
          <w:p w14:paraId="2562B1C8" w14:textId="77777777" w:rsidR="00500149" w:rsidRPr="00D82575" w:rsidRDefault="00500149">
            <w:pPr>
              <w:rPr>
                <w:rFonts w:cstheme="minorHAnsi"/>
                <w:b/>
                <w:szCs w:val="20"/>
              </w:rPr>
            </w:pPr>
            <w:r w:rsidRPr="00D82575">
              <w:rPr>
                <w:rFonts w:cstheme="minorHAnsi"/>
                <w:b/>
                <w:szCs w:val="20"/>
              </w:rPr>
              <w:t>SOLICITATION NUMBER*</w:t>
            </w:r>
          </w:p>
        </w:tc>
        <w:tc>
          <w:tcPr>
            <w:tcW w:w="5237" w:type="dxa"/>
            <w:hideMark/>
          </w:tcPr>
          <w:p w14:paraId="2562B1C9" w14:textId="77777777" w:rsidR="00500149" w:rsidRPr="00EE5B77" w:rsidRDefault="00500149">
            <w:pPr>
              <w:rPr>
                <w:rStyle w:val="AAMSKBFill-InHighlight"/>
                <w:rFonts w:cstheme="minorHAnsi"/>
                <w:color w:val="auto"/>
              </w:rPr>
            </w:pPr>
            <w:r>
              <w:rPr>
                <w:rStyle w:val="AAMSKBFill-InHighlight"/>
                <w:rFonts w:cstheme="minorHAnsi"/>
                <w:color w:val="auto"/>
              </w:rPr>
              <w:t>36C26126Q0567</w:t>
            </w:r>
          </w:p>
        </w:tc>
      </w:tr>
      <w:tr w:rsidR="00496603" w14:paraId="2562B1CD" w14:textId="77777777" w:rsidTr="00490783">
        <w:trPr>
          <w:gridAfter w:val="1"/>
          <w:wAfter w:w="13" w:type="dxa"/>
        </w:trPr>
        <w:tc>
          <w:tcPr>
            <w:tcW w:w="4681" w:type="dxa"/>
            <w:hideMark/>
          </w:tcPr>
          <w:p w14:paraId="2562B1CB" w14:textId="77777777" w:rsidR="00500149" w:rsidRPr="00D82575" w:rsidRDefault="00500149">
            <w:pPr>
              <w:rPr>
                <w:rFonts w:cstheme="minorHAnsi"/>
                <w:b/>
                <w:szCs w:val="20"/>
              </w:rPr>
            </w:pPr>
            <w:r w:rsidRPr="00D82575">
              <w:rPr>
                <w:rFonts w:cstheme="minorHAnsi"/>
                <w:b/>
                <w:szCs w:val="20"/>
              </w:rPr>
              <w:t>RESPONSE DATE/TIME/ZONE</w:t>
            </w:r>
          </w:p>
        </w:tc>
        <w:tc>
          <w:tcPr>
            <w:tcW w:w="5237" w:type="dxa"/>
            <w:hideMark/>
          </w:tcPr>
          <w:p w14:paraId="2562B1CC" w14:textId="77777777" w:rsidR="00500149" w:rsidRPr="00EE5B77" w:rsidRDefault="00500149">
            <w:pPr>
              <w:rPr>
                <w:rFonts w:cstheme="minorHAnsi"/>
                <w:szCs w:val="20"/>
              </w:rPr>
            </w:pPr>
            <w:r>
              <w:rPr>
                <w:rFonts w:cstheme="minorHAnsi"/>
                <w:szCs w:val="20"/>
              </w:rPr>
              <w:t>04-09-2026</w:t>
            </w:r>
            <w:r w:rsidRPr="00EE5B77">
              <w:rPr>
                <w:rStyle w:val="AAMSKBFill-InHighlight"/>
                <w:rFonts w:cstheme="minorHAnsi"/>
                <w:color w:val="auto"/>
              </w:rPr>
              <w:t xml:space="preserve"> </w:t>
            </w:r>
            <w:r>
              <w:rPr>
                <w:rFonts w:cstheme="minorHAnsi"/>
                <w:szCs w:val="20"/>
              </w:rPr>
              <w:t>15:00</w:t>
            </w:r>
            <w:r w:rsidRPr="00EE5B77">
              <w:rPr>
                <w:rStyle w:val="AAMSKBFill-InHighlight"/>
                <w:rFonts w:cstheme="minorHAnsi"/>
                <w:color w:val="auto"/>
              </w:rPr>
              <w:t xml:space="preserve"> </w:t>
            </w:r>
            <w:r>
              <w:rPr>
                <w:rFonts w:cstheme="minorHAnsi"/>
                <w:szCs w:val="20"/>
              </w:rPr>
              <w:t>PACIFIC TIME, LOS ANGELES, USA</w:t>
            </w:r>
          </w:p>
        </w:tc>
      </w:tr>
      <w:tr w:rsidR="00496603" w14:paraId="2562B1D0" w14:textId="77777777" w:rsidTr="00490783">
        <w:trPr>
          <w:gridAfter w:val="1"/>
          <w:wAfter w:w="13" w:type="dxa"/>
        </w:trPr>
        <w:tc>
          <w:tcPr>
            <w:tcW w:w="4681" w:type="dxa"/>
            <w:hideMark/>
          </w:tcPr>
          <w:p w14:paraId="2562B1CE" w14:textId="77777777" w:rsidR="00500149" w:rsidRPr="00D82575" w:rsidRDefault="00500149">
            <w:pPr>
              <w:rPr>
                <w:rFonts w:cstheme="minorHAnsi"/>
                <w:b/>
                <w:szCs w:val="20"/>
              </w:rPr>
            </w:pPr>
            <w:r w:rsidRPr="00D82575">
              <w:rPr>
                <w:rFonts w:cstheme="minorHAnsi"/>
                <w:b/>
                <w:szCs w:val="20"/>
              </w:rPr>
              <w:t>ARCHIVE</w:t>
            </w:r>
          </w:p>
        </w:tc>
        <w:tc>
          <w:tcPr>
            <w:tcW w:w="5237" w:type="dxa"/>
            <w:hideMark/>
          </w:tcPr>
          <w:p w14:paraId="2562B1CF" w14:textId="77777777" w:rsidR="00500149" w:rsidRPr="00EE5B77" w:rsidRDefault="00500149">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496603" w14:paraId="2562B1D3" w14:textId="77777777" w:rsidTr="00490783">
        <w:trPr>
          <w:trHeight w:val="251"/>
        </w:trPr>
        <w:tc>
          <w:tcPr>
            <w:tcW w:w="4681" w:type="dxa"/>
            <w:hideMark/>
          </w:tcPr>
          <w:p w14:paraId="2562B1D1" w14:textId="77777777" w:rsidR="00500149" w:rsidRDefault="00500149" w:rsidP="00761C04">
            <w:pPr>
              <w:rPr>
                <w:rFonts w:cstheme="minorHAnsi"/>
                <w:b/>
              </w:rPr>
            </w:pPr>
            <w:r w:rsidRPr="000758A6">
              <w:rPr>
                <w:rFonts w:cstheme="minorHAnsi"/>
                <w:b/>
                <w:szCs w:val="20"/>
              </w:rPr>
              <w:t>SET-ASIDE</w:t>
            </w:r>
          </w:p>
        </w:tc>
        <w:tc>
          <w:tcPr>
            <w:tcW w:w="5250" w:type="dxa"/>
            <w:gridSpan w:val="2"/>
            <w:hideMark/>
          </w:tcPr>
          <w:p w14:paraId="2562B1D2" w14:textId="77777777" w:rsidR="00500149" w:rsidRPr="00EE5B77" w:rsidRDefault="00500149" w:rsidP="00761C04">
            <w:pPr>
              <w:rPr>
                <w:rFonts w:cstheme="minorHAnsi"/>
              </w:rPr>
            </w:pPr>
          </w:p>
        </w:tc>
      </w:tr>
      <w:tr w:rsidR="00496603" w14:paraId="2562B1D6" w14:textId="77777777" w:rsidTr="00490783">
        <w:trPr>
          <w:trHeight w:val="267"/>
        </w:trPr>
        <w:tc>
          <w:tcPr>
            <w:tcW w:w="4681" w:type="dxa"/>
            <w:hideMark/>
          </w:tcPr>
          <w:p w14:paraId="2562B1D4" w14:textId="77777777" w:rsidR="00500149" w:rsidRDefault="00500149" w:rsidP="00761C04">
            <w:pPr>
              <w:rPr>
                <w:rFonts w:cstheme="minorHAnsi"/>
                <w:b/>
              </w:rPr>
            </w:pPr>
            <w:r w:rsidRPr="000758A6">
              <w:rPr>
                <w:rFonts w:cstheme="minorHAnsi"/>
                <w:b/>
                <w:szCs w:val="20"/>
              </w:rPr>
              <w:t>PRODUCT SERVICE CODE*</w:t>
            </w:r>
          </w:p>
        </w:tc>
        <w:tc>
          <w:tcPr>
            <w:tcW w:w="5250" w:type="dxa"/>
            <w:gridSpan w:val="2"/>
            <w:hideMark/>
          </w:tcPr>
          <w:p w14:paraId="2562B1D5" w14:textId="77777777" w:rsidR="00500149" w:rsidRPr="00EE5B77" w:rsidRDefault="00500149" w:rsidP="00761C04">
            <w:pPr>
              <w:rPr>
                <w:rFonts w:cstheme="minorHAnsi"/>
                <w:szCs w:val="20"/>
              </w:rPr>
            </w:pPr>
            <w:r>
              <w:rPr>
                <w:rFonts w:cstheme="minorHAnsi"/>
                <w:szCs w:val="20"/>
              </w:rPr>
              <w:t>6515</w:t>
            </w:r>
          </w:p>
        </w:tc>
      </w:tr>
      <w:tr w:rsidR="00496603" w14:paraId="2562B1D9" w14:textId="77777777" w:rsidTr="00490783">
        <w:trPr>
          <w:trHeight w:val="251"/>
        </w:trPr>
        <w:tc>
          <w:tcPr>
            <w:tcW w:w="4681" w:type="dxa"/>
            <w:hideMark/>
          </w:tcPr>
          <w:p w14:paraId="2562B1D7" w14:textId="77777777" w:rsidR="00500149" w:rsidRDefault="00500149" w:rsidP="00761C04">
            <w:pPr>
              <w:rPr>
                <w:rFonts w:cstheme="minorHAnsi"/>
                <w:b/>
              </w:rPr>
            </w:pPr>
            <w:r w:rsidRPr="000758A6">
              <w:rPr>
                <w:rFonts w:cstheme="minorHAnsi"/>
                <w:b/>
                <w:szCs w:val="20"/>
              </w:rPr>
              <w:t>NAICS CODE*</w:t>
            </w:r>
          </w:p>
        </w:tc>
        <w:tc>
          <w:tcPr>
            <w:tcW w:w="5250" w:type="dxa"/>
            <w:gridSpan w:val="2"/>
            <w:hideMark/>
          </w:tcPr>
          <w:p w14:paraId="2562B1D8" w14:textId="77777777" w:rsidR="00500149" w:rsidRPr="00EE5B77" w:rsidRDefault="00500149" w:rsidP="00761C04">
            <w:pPr>
              <w:rPr>
                <w:rFonts w:cstheme="minorHAnsi"/>
                <w:szCs w:val="20"/>
              </w:rPr>
            </w:pPr>
            <w:r>
              <w:rPr>
                <w:rFonts w:cstheme="minorHAnsi"/>
                <w:szCs w:val="20"/>
              </w:rPr>
              <w:t>339112</w:t>
            </w:r>
          </w:p>
        </w:tc>
      </w:tr>
      <w:tr w:rsidR="00496603" w14:paraId="2562B1DC" w14:textId="77777777" w:rsidTr="00490783">
        <w:trPr>
          <w:trHeight w:val="251"/>
        </w:trPr>
        <w:tc>
          <w:tcPr>
            <w:tcW w:w="4681" w:type="dxa"/>
            <w:hideMark/>
          </w:tcPr>
          <w:p w14:paraId="2562B1DA" w14:textId="77777777" w:rsidR="00500149" w:rsidRDefault="00500149" w:rsidP="00761C04">
            <w:pPr>
              <w:rPr>
                <w:rFonts w:cstheme="minorHAnsi"/>
                <w:b/>
              </w:rPr>
            </w:pPr>
            <w:r w:rsidRPr="000758A6">
              <w:rPr>
                <w:rFonts w:cstheme="minorHAnsi"/>
                <w:b/>
                <w:szCs w:val="20"/>
              </w:rPr>
              <w:t>PLACE OF PERFORMANCE</w:t>
            </w:r>
          </w:p>
        </w:tc>
        <w:tc>
          <w:tcPr>
            <w:tcW w:w="5250" w:type="dxa"/>
            <w:gridSpan w:val="2"/>
            <w:hideMark/>
          </w:tcPr>
          <w:p w14:paraId="2562B1DB" w14:textId="77777777" w:rsidR="00500149" w:rsidRPr="00EE5B77" w:rsidRDefault="00500149" w:rsidP="00761C04">
            <w:pPr>
              <w:rPr>
                <w:rFonts w:cstheme="minorHAnsi"/>
                <w:szCs w:val="20"/>
              </w:rPr>
            </w:pPr>
            <w:r>
              <w:rPr>
                <w:rFonts w:cstheme="minorHAnsi"/>
                <w:szCs w:val="20"/>
              </w:rPr>
              <w:t>Department of Veterans Affairs</w:t>
            </w:r>
          </w:p>
        </w:tc>
      </w:tr>
      <w:tr w:rsidR="00496603" w14:paraId="2562B1DF" w14:textId="77777777" w:rsidTr="00490783">
        <w:trPr>
          <w:trHeight w:val="251"/>
        </w:trPr>
        <w:tc>
          <w:tcPr>
            <w:tcW w:w="4681" w:type="dxa"/>
          </w:tcPr>
          <w:p w14:paraId="2562B1DD" w14:textId="77777777" w:rsidR="00500149" w:rsidRPr="000758A6" w:rsidRDefault="00500149" w:rsidP="00761C04">
            <w:pPr>
              <w:rPr>
                <w:rFonts w:cstheme="minorHAnsi"/>
                <w:b/>
                <w:szCs w:val="20"/>
              </w:rPr>
            </w:pPr>
          </w:p>
        </w:tc>
        <w:tc>
          <w:tcPr>
            <w:tcW w:w="5250" w:type="dxa"/>
            <w:gridSpan w:val="2"/>
          </w:tcPr>
          <w:p w14:paraId="2562B1DE" w14:textId="77777777" w:rsidR="00500149" w:rsidRPr="00EE5B77" w:rsidRDefault="00500149" w:rsidP="00761C04">
            <w:pPr>
              <w:rPr>
                <w:rStyle w:val="AAMSKBFill-InHighlight"/>
                <w:rFonts w:cstheme="minorHAnsi"/>
                <w:color w:val="auto"/>
              </w:rPr>
            </w:pPr>
            <w:r>
              <w:rPr>
                <w:rStyle w:val="AAMSKBFill-InHighlight"/>
                <w:rFonts w:cstheme="minorHAnsi"/>
                <w:color w:val="auto"/>
              </w:rPr>
              <w:t>VA Sierra Pacific Network (VISN 21)</w:t>
            </w:r>
          </w:p>
        </w:tc>
      </w:tr>
      <w:tr w:rsidR="00496603" w14:paraId="2562B1E2" w14:textId="77777777" w:rsidTr="00490783">
        <w:trPr>
          <w:trHeight w:val="267"/>
        </w:trPr>
        <w:tc>
          <w:tcPr>
            <w:tcW w:w="4681" w:type="dxa"/>
          </w:tcPr>
          <w:p w14:paraId="2562B1E0" w14:textId="77777777" w:rsidR="00500149" w:rsidRPr="000758A6" w:rsidRDefault="00500149" w:rsidP="00761C04">
            <w:pPr>
              <w:rPr>
                <w:rFonts w:cstheme="minorHAnsi"/>
                <w:b/>
                <w:szCs w:val="20"/>
              </w:rPr>
            </w:pPr>
          </w:p>
        </w:tc>
        <w:tc>
          <w:tcPr>
            <w:tcW w:w="5250" w:type="dxa"/>
            <w:gridSpan w:val="2"/>
          </w:tcPr>
          <w:p w14:paraId="2562B1E1" w14:textId="77777777" w:rsidR="00500149" w:rsidRPr="00EE5B77" w:rsidRDefault="00500149" w:rsidP="00761C04">
            <w:pPr>
              <w:rPr>
                <w:rStyle w:val="AAMSKBFill-InHighlight"/>
                <w:rFonts w:cstheme="minorHAnsi"/>
                <w:color w:val="auto"/>
              </w:rPr>
            </w:pPr>
            <w:r>
              <w:rPr>
                <w:rStyle w:val="AAMSKBFill-InHighlight"/>
                <w:rFonts w:cstheme="minorHAnsi"/>
                <w:color w:val="auto"/>
              </w:rPr>
              <w:t>VA Southern Nevada Healthcare System</w:t>
            </w:r>
          </w:p>
        </w:tc>
      </w:tr>
      <w:tr w:rsidR="00496603" w14:paraId="2562B1E5" w14:textId="77777777" w:rsidTr="00490783">
        <w:trPr>
          <w:trHeight w:val="251"/>
        </w:trPr>
        <w:tc>
          <w:tcPr>
            <w:tcW w:w="4681" w:type="dxa"/>
          </w:tcPr>
          <w:p w14:paraId="2562B1E3" w14:textId="77777777" w:rsidR="00500149" w:rsidRPr="000758A6" w:rsidRDefault="00500149" w:rsidP="00761C04">
            <w:pPr>
              <w:rPr>
                <w:rFonts w:cstheme="minorHAnsi"/>
                <w:b/>
                <w:szCs w:val="20"/>
              </w:rPr>
            </w:pPr>
          </w:p>
        </w:tc>
        <w:tc>
          <w:tcPr>
            <w:tcW w:w="5250" w:type="dxa"/>
            <w:gridSpan w:val="2"/>
          </w:tcPr>
          <w:p w14:paraId="2562B1E4" w14:textId="77777777" w:rsidR="00500149" w:rsidRPr="00EE5B77" w:rsidRDefault="00500149" w:rsidP="00761C04">
            <w:pPr>
              <w:rPr>
                <w:rStyle w:val="AAMSKBFill-InHighlight"/>
                <w:rFonts w:cstheme="minorHAnsi"/>
                <w:color w:val="auto"/>
              </w:rPr>
            </w:pPr>
            <w:r>
              <w:rPr>
                <w:rStyle w:val="AAMSKBFill-InHighlight"/>
                <w:rFonts w:cstheme="minorHAnsi"/>
                <w:color w:val="auto"/>
              </w:rPr>
              <w:t>6900 North Pecos Road</w:t>
            </w:r>
          </w:p>
        </w:tc>
      </w:tr>
      <w:tr w:rsidR="00496603" w14:paraId="2562B1E8" w14:textId="77777777" w:rsidTr="00490783">
        <w:trPr>
          <w:trHeight w:val="251"/>
        </w:trPr>
        <w:tc>
          <w:tcPr>
            <w:tcW w:w="4681" w:type="dxa"/>
          </w:tcPr>
          <w:p w14:paraId="2562B1E6" w14:textId="77777777" w:rsidR="00500149" w:rsidRPr="000758A6" w:rsidRDefault="00500149" w:rsidP="00761C04">
            <w:pPr>
              <w:rPr>
                <w:rFonts w:cstheme="minorHAnsi"/>
                <w:b/>
                <w:szCs w:val="20"/>
              </w:rPr>
            </w:pPr>
          </w:p>
        </w:tc>
        <w:tc>
          <w:tcPr>
            <w:tcW w:w="5250" w:type="dxa"/>
            <w:gridSpan w:val="2"/>
          </w:tcPr>
          <w:p w14:paraId="2562B1E7" w14:textId="77777777" w:rsidR="00500149" w:rsidRPr="00EE5B77" w:rsidRDefault="00500149" w:rsidP="00761C04">
            <w:pPr>
              <w:rPr>
                <w:rStyle w:val="AAMSKBFill-InHighlight"/>
                <w:rFonts w:cstheme="minorHAnsi"/>
                <w:color w:val="auto"/>
              </w:rPr>
            </w:pPr>
            <w:r>
              <w:rPr>
                <w:rStyle w:val="AAMSKBFill-InHighlight"/>
                <w:rFonts w:cstheme="minorHAnsi"/>
                <w:color w:val="auto"/>
              </w:rPr>
              <w:t>North Las Vegas</w:t>
            </w:r>
            <w:r w:rsidRPr="00EE5B77">
              <w:rPr>
                <w:rFonts w:cstheme="minorHAnsi"/>
                <w:szCs w:val="20"/>
              </w:rPr>
              <w:t xml:space="preserve"> </w:t>
            </w:r>
            <w:r>
              <w:rPr>
                <w:rStyle w:val="AAMSKBFill-InHighlight"/>
                <w:rFonts w:cstheme="minorHAnsi"/>
                <w:color w:val="auto"/>
              </w:rPr>
              <w:t>NV</w:t>
            </w:r>
          </w:p>
        </w:tc>
      </w:tr>
      <w:tr w:rsidR="00496603" w14:paraId="2562B1EB" w14:textId="77777777" w:rsidTr="00490783">
        <w:trPr>
          <w:trHeight w:val="251"/>
        </w:trPr>
        <w:tc>
          <w:tcPr>
            <w:tcW w:w="4681" w:type="dxa"/>
          </w:tcPr>
          <w:p w14:paraId="2562B1E9" w14:textId="77777777" w:rsidR="00500149" w:rsidRPr="000758A6" w:rsidRDefault="00500149" w:rsidP="00761C04">
            <w:pPr>
              <w:rPr>
                <w:rFonts w:cstheme="minorHAnsi"/>
                <w:b/>
                <w:szCs w:val="20"/>
              </w:rPr>
            </w:pPr>
            <w:r w:rsidRPr="000758A6">
              <w:rPr>
                <w:rFonts w:cstheme="minorHAnsi"/>
                <w:b/>
                <w:szCs w:val="20"/>
              </w:rPr>
              <w:t>POSTAL CODE</w:t>
            </w:r>
          </w:p>
        </w:tc>
        <w:tc>
          <w:tcPr>
            <w:tcW w:w="5250" w:type="dxa"/>
            <w:gridSpan w:val="2"/>
          </w:tcPr>
          <w:p w14:paraId="2562B1EA" w14:textId="77777777" w:rsidR="00500149" w:rsidRPr="00EE5B77" w:rsidRDefault="00500149" w:rsidP="00761C04">
            <w:pPr>
              <w:rPr>
                <w:rStyle w:val="AAMSKBFill-InHighlight"/>
                <w:rFonts w:cstheme="minorHAnsi"/>
                <w:color w:val="auto"/>
              </w:rPr>
            </w:pPr>
            <w:r>
              <w:rPr>
                <w:rStyle w:val="AAMSKBFill-InHighlight"/>
                <w:rFonts w:cstheme="minorHAnsi"/>
                <w:color w:val="auto"/>
              </w:rPr>
              <w:t>89086</w:t>
            </w:r>
          </w:p>
        </w:tc>
      </w:tr>
      <w:tr w:rsidR="00496603" w14:paraId="2562B1EF" w14:textId="77777777" w:rsidTr="00490783">
        <w:trPr>
          <w:trHeight w:val="519"/>
        </w:trPr>
        <w:tc>
          <w:tcPr>
            <w:tcW w:w="4681" w:type="dxa"/>
          </w:tcPr>
          <w:p w14:paraId="2562B1EC" w14:textId="77777777" w:rsidR="00500149" w:rsidRPr="000758A6" w:rsidRDefault="00500149" w:rsidP="00761C04">
            <w:pPr>
              <w:rPr>
                <w:rFonts w:cstheme="minorHAnsi"/>
                <w:b/>
                <w:szCs w:val="20"/>
              </w:rPr>
            </w:pPr>
            <w:r w:rsidRPr="000758A6">
              <w:rPr>
                <w:rFonts w:cstheme="minorHAnsi"/>
                <w:b/>
                <w:szCs w:val="20"/>
              </w:rPr>
              <w:t>COUNTRY</w:t>
            </w:r>
          </w:p>
        </w:tc>
        <w:tc>
          <w:tcPr>
            <w:tcW w:w="5250" w:type="dxa"/>
            <w:gridSpan w:val="2"/>
          </w:tcPr>
          <w:p w14:paraId="2562B1ED" w14:textId="77777777" w:rsidR="00500149" w:rsidRPr="00EE5B77" w:rsidRDefault="00500149" w:rsidP="00761C04">
            <w:pPr>
              <w:rPr>
                <w:rStyle w:val="AAMSKBFill-InHighlight"/>
                <w:rFonts w:cstheme="minorHAnsi"/>
                <w:color w:val="auto"/>
              </w:rPr>
            </w:pPr>
          </w:p>
          <w:p w14:paraId="2562B1EE" w14:textId="77777777" w:rsidR="00500149" w:rsidRPr="00EE5B77" w:rsidRDefault="00500149" w:rsidP="00761C04">
            <w:pPr>
              <w:rPr>
                <w:rStyle w:val="AAMSKBFill-InHighlight"/>
                <w:rFonts w:cstheme="minorHAnsi"/>
              </w:rPr>
            </w:pPr>
          </w:p>
        </w:tc>
      </w:tr>
    </w:tbl>
    <w:p w14:paraId="2562B1F0" w14:textId="77777777" w:rsidR="00500149" w:rsidRPr="00AF196F" w:rsidRDefault="00500149"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96603" w14:paraId="2562B1F7" w14:textId="77777777" w:rsidTr="005B1DDF">
        <w:tc>
          <w:tcPr>
            <w:tcW w:w="4675" w:type="dxa"/>
            <w:hideMark/>
          </w:tcPr>
          <w:p w14:paraId="2562B1F1" w14:textId="77777777" w:rsidR="00500149" w:rsidRDefault="00500149" w:rsidP="00761C04">
            <w:pPr>
              <w:rPr>
                <w:rFonts w:cstheme="minorHAnsi"/>
                <w:b/>
              </w:rPr>
            </w:pPr>
            <w:r w:rsidRPr="008F13F6">
              <w:rPr>
                <w:rFonts w:cstheme="minorHAnsi"/>
                <w:b/>
                <w:szCs w:val="20"/>
              </w:rPr>
              <w:t>CONTRACTING OFFICE ADDRESS</w:t>
            </w:r>
          </w:p>
        </w:tc>
        <w:tc>
          <w:tcPr>
            <w:tcW w:w="5243" w:type="dxa"/>
            <w:hideMark/>
          </w:tcPr>
          <w:p w14:paraId="2562B1F2" w14:textId="77777777" w:rsidR="00500149" w:rsidRPr="00EE5B77" w:rsidRDefault="00500149"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2562B1F3" w14:textId="77777777" w:rsidR="00500149" w:rsidRPr="00EE5B77" w:rsidRDefault="00500149" w:rsidP="00761C04">
            <w:pPr>
              <w:rPr>
                <w:rFonts w:eastAsiaTheme="minorHAnsi" w:cstheme="minorHAnsi"/>
                <w:szCs w:val="20"/>
                <w:bdr w:val="none" w:sz="0" w:space="0" w:color="auto" w:frame="1"/>
              </w:rPr>
            </w:pPr>
            <w:r w:rsidRPr="00EE5B77">
              <w:rPr>
                <w:rStyle w:val="AAMSKBFill-InHighlight"/>
                <w:rFonts w:cstheme="minorHAnsi"/>
              </w:rPr>
              <w:t xml:space="preserve"> </w:t>
            </w:r>
          </w:p>
          <w:p w14:paraId="2562B1F4" w14:textId="77777777" w:rsidR="00500149" w:rsidRPr="00EE5B77" w:rsidRDefault="00500149"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EE5B77">
              <w:rPr>
                <w:rStyle w:val="AAMSKBFill-InHighlight"/>
                <w:rFonts w:cstheme="minorHAnsi"/>
                <w:color w:val="auto"/>
              </w:rPr>
              <w:t xml:space="preserve"> </w:t>
            </w:r>
          </w:p>
          <w:p w14:paraId="2562B1F5" w14:textId="77777777" w:rsidR="00500149" w:rsidRPr="00EE5B77" w:rsidRDefault="00500149" w:rsidP="00761C04">
            <w:pPr>
              <w:rPr>
                <w:rFonts w:eastAsiaTheme="minorHAnsi" w:cstheme="minorHAnsi"/>
                <w:szCs w:val="20"/>
                <w:bdr w:val="none" w:sz="0" w:space="0" w:color="auto" w:frame="1"/>
              </w:rPr>
            </w:pPr>
          </w:p>
          <w:p w14:paraId="2562B1F6" w14:textId="77777777" w:rsidR="00500149" w:rsidRPr="00EE5B77" w:rsidRDefault="00500149" w:rsidP="00761C04">
            <w:pPr>
              <w:rPr>
                <w:rFonts w:cstheme="minorHAnsi"/>
              </w:rPr>
            </w:pPr>
            <w:r>
              <w:rPr>
                <w:rFonts w:cstheme="minorHAnsi"/>
              </w:rPr>
              <w:t>McClellan CA  95652-2613</w:t>
            </w:r>
            <w:r w:rsidRPr="00EE5B77">
              <w:rPr>
                <w:rStyle w:val="AAMSKBFill-InHighlight"/>
                <w:rFonts w:cstheme="minorHAnsi"/>
                <w:color w:val="auto"/>
              </w:rPr>
              <w:t xml:space="preserve"> </w:t>
            </w:r>
          </w:p>
        </w:tc>
      </w:tr>
      <w:tr w:rsidR="00496603" w14:paraId="2562B201" w14:textId="77777777" w:rsidTr="005B1DDF">
        <w:tc>
          <w:tcPr>
            <w:tcW w:w="4675" w:type="dxa"/>
            <w:hideMark/>
          </w:tcPr>
          <w:p w14:paraId="2562B1F8" w14:textId="77777777" w:rsidR="00500149" w:rsidRPr="008F13F6" w:rsidRDefault="00500149" w:rsidP="00761C04">
            <w:pPr>
              <w:rPr>
                <w:rFonts w:cstheme="minorHAnsi"/>
                <w:b/>
                <w:szCs w:val="20"/>
              </w:rPr>
            </w:pPr>
            <w:r w:rsidRPr="008F13F6">
              <w:rPr>
                <w:rFonts w:cstheme="minorHAnsi"/>
                <w:b/>
                <w:szCs w:val="20"/>
              </w:rPr>
              <w:t>POINT OF CONTACT*</w:t>
            </w:r>
          </w:p>
          <w:p w14:paraId="2562B1F9" w14:textId="77777777" w:rsidR="00500149" w:rsidRDefault="00500149" w:rsidP="00761C04">
            <w:pPr>
              <w:rPr>
                <w:rFonts w:cstheme="minorHAnsi"/>
                <w:b/>
              </w:rPr>
            </w:pPr>
          </w:p>
        </w:tc>
        <w:tc>
          <w:tcPr>
            <w:tcW w:w="5243" w:type="dxa"/>
            <w:hideMark/>
          </w:tcPr>
          <w:p w14:paraId="2562B1FA" w14:textId="77777777" w:rsidR="00500149" w:rsidRPr="00EE5B77" w:rsidRDefault="00500149"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2562B1FB" w14:textId="77777777" w:rsidR="00500149" w:rsidRPr="00EE5B77" w:rsidRDefault="00500149" w:rsidP="00761C04">
            <w:pPr>
              <w:rPr>
                <w:rFonts w:eastAsiaTheme="minorHAnsi" w:cstheme="minorHAnsi"/>
                <w:szCs w:val="20"/>
                <w:bdr w:val="none" w:sz="0" w:space="0" w:color="auto" w:frame="1"/>
              </w:rPr>
            </w:pPr>
            <w:r>
              <w:rPr>
                <w:rFonts w:eastAsiaTheme="minorHAnsi" w:cstheme="minorHAnsi"/>
                <w:szCs w:val="20"/>
                <w:bdr w:val="none" w:sz="0" w:space="0" w:color="auto" w:frame="1"/>
              </w:rPr>
              <w:t>Mohammed Hussain</w:t>
            </w:r>
          </w:p>
          <w:p w14:paraId="2562B1FC" w14:textId="77777777" w:rsidR="00500149" w:rsidRPr="00EE5B77" w:rsidRDefault="00500149" w:rsidP="00761C04">
            <w:pPr>
              <w:rPr>
                <w:rFonts w:eastAsiaTheme="minorHAnsi" w:cstheme="minorHAnsi"/>
                <w:szCs w:val="20"/>
                <w:bdr w:val="none" w:sz="0" w:space="0" w:color="auto" w:frame="1"/>
              </w:rPr>
            </w:pPr>
            <w:r>
              <w:rPr>
                <w:rFonts w:eastAsiaTheme="minorHAnsi" w:cstheme="minorHAnsi"/>
                <w:szCs w:val="20"/>
                <w:bdr w:val="none" w:sz="0" w:space="0" w:color="auto" w:frame="1"/>
              </w:rPr>
              <w:t>Mohammed.Hussain2@va.gov</w:t>
            </w:r>
          </w:p>
          <w:p w14:paraId="2562B1FD" w14:textId="77777777" w:rsidR="00500149" w:rsidRPr="00EE5B77" w:rsidRDefault="00500149" w:rsidP="00761C04">
            <w:pPr>
              <w:rPr>
                <w:rFonts w:eastAsiaTheme="minorHAnsi" w:cstheme="minorHAnsi"/>
                <w:szCs w:val="20"/>
                <w:bdr w:val="none" w:sz="0" w:space="0" w:color="auto" w:frame="1"/>
              </w:rPr>
            </w:pPr>
            <w:r>
              <w:rPr>
                <w:rFonts w:eastAsiaTheme="minorHAnsi" w:cstheme="minorHAnsi"/>
                <w:szCs w:val="20"/>
                <w:bdr w:val="none" w:sz="0" w:space="0" w:color="auto" w:frame="1"/>
              </w:rPr>
              <w:t>N/A</w:t>
            </w:r>
          </w:p>
          <w:p w14:paraId="2562B1FE" w14:textId="77777777" w:rsidR="00500149" w:rsidRPr="00EE5B77" w:rsidRDefault="00500149" w:rsidP="00761C04">
            <w:pPr>
              <w:rPr>
                <w:rFonts w:eastAsiaTheme="minorHAnsi" w:cstheme="minorHAnsi"/>
                <w:szCs w:val="20"/>
                <w:bdr w:val="none" w:sz="0" w:space="0" w:color="auto" w:frame="1"/>
              </w:rPr>
            </w:pPr>
            <w:r>
              <w:rPr>
                <w:rFonts w:eastAsiaTheme="minorHAnsi" w:cstheme="minorHAnsi"/>
                <w:szCs w:val="20"/>
                <w:bdr w:val="none" w:sz="0" w:space="0" w:color="auto" w:frame="1"/>
              </w:rPr>
              <w:t>N/A</w:t>
            </w:r>
          </w:p>
          <w:p w14:paraId="2562B1FF" w14:textId="77777777" w:rsidR="00500149" w:rsidRPr="00EE5B77" w:rsidRDefault="00500149" w:rsidP="00761C04">
            <w:pPr>
              <w:rPr>
                <w:rStyle w:val="AAMSKBFill-InHighlight"/>
                <w:rFonts w:cstheme="minorHAnsi"/>
                <w:color w:val="auto"/>
              </w:rPr>
            </w:pPr>
            <w:r>
              <w:rPr>
                <w:rStyle w:val="AAMSKBFill-InHighlight"/>
                <w:rFonts w:cstheme="minorHAnsi"/>
                <w:color w:val="auto"/>
              </w:rPr>
              <w:t>N/A</w:t>
            </w:r>
          </w:p>
          <w:p w14:paraId="2562B200" w14:textId="77777777" w:rsidR="00500149" w:rsidRPr="00EE5B77" w:rsidRDefault="00500149" w:rsidP="00761C04">
            <w:pPr>
              <w:rPr>
                <w:rFonts w:cstheme="minorHAnsi"/>
                <w:szCs w:val="20"/>
              </w:rPr>
            </w:pPr>
          </w:p>
        </w:tc>
      </w:tr>
    </w:tbl>
    <w:p w14:paraId="2562B202" w14:textId="77777777" w:rsidR="00500149" w:rsidRPr="00AF196F" w:rsidRDefault="00500149"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96603" w14:paraId="2562B205" w14:textId="77777777" w:rsidTr="005B1DDF">
        <w:tc>
          <w:tcPr>
            <w:tcW w:w="4675" w:type="dxa"/>
            <w:hideMark/>
          </w:tcPr>
          <w:p w14:paraId="2562B203" w14:textId="77777777" w:rsidR="00500149" w:rsidRPr="00D82575" w:rsidRDefault="00500149">
            <w:pPr>
              <w:rPr>
                <w:rFonts w:cstheme="minorHAnsi"/>
                <w:b/>
              </w:rPr>
            </w:pPr>
            <w:r w:rsidRPr="00D82575">
              <w:rPr>
                <w:rFonts w:cstheme="minorHAnsi"/>
                <w:b/>
              </w:rPr>
              <w:t>AGENCY’S URL</w:t>
            </w:r>
          </w:p>
        </w:tc>
        <w:tc>
          <w:tcPr>
            <w:tcW w:w="5243" w:type="dxa"/>
            <w:hideMark/>
          </w:tcPr>
          <w:p w14:paraId="2562B204" w14:textId="77777777" w:rsidR="00500149" w:rsidRPr="00D82575" w:rsidRDefault="00500149">
            <w:pPr>
              <w:rPr>
                <w:rFonts w:cstheme="minorHAnsi"/>
              </w:rPr>
            </w:pPr>
            <w:r>
              <w:rPr>
                <w:rFonts w:cstheme="minorHAnsi"/>
              </w:rPr>
              <w:t>https://www.va.gov/</w:t>
            </w:r>
          </w:p>
        </w:tc>
      </w:tr>
      <w:tr w:rsidR="00496603" w14:paraId="2562B208" w14:textId="77777777" w:rsidTr="005B1DDF">
        <w:tc>
          <w:tcPr>
            <w:tcW w:w="4675" w:type="dxa"/>
            <w:hideMark/>
          </w:tcPr>
          <w:p w14:paraId="2562B206" w14:textId="77777777" w:rsidR="00500149" w:rsidRPr="00D82575" w:rsidRDefault="00500149">
            <w:pPr>
              <w:rPr>
                <w:rFonts w:cstheme="minorHAnsi"/>
                <w:b/>
              </w:rPr>
            </w:pPr>
            <w:r w:rsidRPr="00D82575">
              <w:rPr>
                <w:rFonts w:cstheme="minorHAnsi"/>
                <w:b/>
              </w:rPr>
              <w:t>URL DESCRIPTION</w:t>
            </w:r>
          </w:p>
        </w:tc>
        <w:tc>
          <w:tcPr>
            <w:tcW w:w="5243" w:type="dxa"/>
            <w:hideMark/>
          </w:tcPr>
          <w:p w14:paraId="2562B207" w14:textId="77777777" w:rsidR="00500149" w:rsidRPr="00D82575" w:rsidRDefault="00500149">
            <w:pPr>
              <w:rPr>
                <w:rFonts w:cstheme="minorHAnsi"/>
                <w:szCs w:val="20"/>
              </w:rPr>
            </w:pPr>
            <w:r>
              <w:rPr>
                <w:rFonts w:cstheme="minorHAnsi"/>
                <w:szCs w:val="20"/>
              </w:rPr>
              <w:t>VA website</w:t>
            </w:r>
          </w:p>
        </w:tc>
      </w:tr>
      <w:tr w:rsidR="00496603" w14:paraId="2562B20B" w14:textId="77777777" w:rsidTr="005B1DDF">
        <w:tc>
          <w:tcPr>
            <w:tcW w:w="4675" w:type="dxa"/>
            <w:hideMark/>
          </w:tcPr>
          <w:p w14:paraId="2562B209" w14:textId="77777777" w:rsidR="00500149" w:rsidRPr="00D82575" w:rsidRDefault="00500149">
            <w:pPr>
              <w:rPr>
                <w:rFonts w:cstheme="minorHAnsi"/>
                <w:b/>
              </w:rPr>
            </w:pPr>
            <w:r w:rsidRPr="00D82575">
              <w:rPr>
                <w:rFonts w:cstheme="minorHAnsi"/>
                <w:b/>
              </w:rPr>
              <w:t>AGENCY CONTACT’S EMAIL ADDRESS</w:t>
            </w:r>
          </w:p>
        </w:tc>
        <w:tc>
          <w:tcPr>
            <w:tcW w:w="5243" w:type="dxa"/>
            <w:hideMark/>
          </w:tcPr>
          <w:p w14:paraId="2562B20A" w14:textId="77777777" w:rsidR="00500149" w:rsidRPr="00D82575" w:rsidRDefault="00500149">
            <w:pPr>
              <w:rPr>
                <w:rFonts w:cstheme="minorHAnsi"/>
                <w:szCs w:val="20"/>
              </w:rPr>
            </w:pPr>
            <w:r>
              <w:rPr>
                <w:rFonts w:cstheme="minorHAnsi"/>
                <w:szCs w:val="20"/>
              </w:rPr>
              <w:t>Mohammed.Hussain2@va.gov</w:t>
            </w:r>
          </w:p>
        </w:tc>
      </w:tr>
      <w:tr w:rsidR="00496603" w14:paraId="2562B20E" w14:textId="77777777" w:rsidTr="005B1DDF">
        <w:tc>
          <w:tcPr>
            <w:tcW w:w="4675" w:type="dxa"/>
            <w:hideMark/>
          </w:tcPr>
          <w:p w14:paraId="2562B20C" w14:textId="77777777" w:rsidR="00500149" w:rsidRPr="00D82575" w:rsidRDefault="00500149">
            <w:pPr>
              <w:rPr>
                <w:rFonts w:cstheme="minorHAnsi"/>
                <w:b/>
              </w:rPr>
            </w:pPr>
            <w:r w:rsidRPr="00D82575">
              <w:rPr>
                <w:rFonts w:cstheme="minorHAnsi"/>
                <w:b/>
              </w:rPr>
              <w:t>EMAIL DESCRIPTION</w:t>
            </w:r>
          </w:p>
        </w:tc>
        <w:tc>
          <w:tcPr>
            <w:tcW w:w="5243" w:type="dxa"/>
            <w:hideMark/>
          </w:tcPr>
          <w:p w14:paraId="2562B20D" w14:textId="77777777" w:rsidR="00500149" w:rsidRPr="00D82575" w:rsidRDefault="00500149">
            <w:pPr>
              <w:rPr>
                <w:rFonts w:cstheme="minorHAnsi"/>
                <w:szCs w:val="20"/>
              </w:rPr>
            </w:pPr>
            <w:r>
              <w:rPr>
                <w:rFonts w:cstheme="minorHAnsi"/>
                <w:szCs w:val="20"/>
              </w:rPr>
              <w:t>E-mail</w:t>
            </w:r>
          </w:p>
        </w:tc>
      </w:tr>
    </w:tbl>
    <w:p w14:paraId="2562B20F" w14:textId="77777777" w:rsidR="00500149" w:rsidRDefault="00500149">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562B210" w14:textId="77777777" w:rsidR="00500149" w:rsidRPr="00AF196F" w:rsidRDefault="00500149"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2562B211" w14:textId="77777777" w:rsidR="00500149" w:rsidRDefault="00500149" w:rsidP="00D81045">
      <w:pPr>
        <w:autoSpaceDE w:val="0"/>
        <w:autoSpaceDN w:val="0"/>
        <w:adjustRightInd w:val="0"/>
        <w:spacing w:after="0" w:line="240" w:lineRule="auto"/>
        <w:rPr>
          <w:rFonts w:ascii="Arial" w:hAnsi="Arial" w:cs="Arial"/>
          <w:sz w:val="24"/>
          <w:szCs w:val="24"/>
        </w:rPr>
      </w:pPr>
      <w:r w:rsidRPr="00EA6C03">
        <w:rPr>
          <w:rFonts w:ascii="Arial" w:hAnsi="Arial" w:cs="Arial"/>
          <w:sz w:val="24"/>
          <w:szCs w:val="24"/>
        </w:rPr>
        <w:t xml:space="preserve">Department of Veterans Affairs (VA) Network Contracting Office (NCO 21) intends to award a sole source, firm fixed price contract to </w:t>
      </w:r>
      <w:r w:rsidRPr="00EA6C03">
        <w:rPr>
          <w:rFonts w:ascii="Arial" w:hAnsi="Arial" w:cs="Arial"/>
          <w:b/>
          <w:bCs/>
          <w:sz w:val="24"/>
          <w:szCs w:val="24"/>
          <w:u w:val="single"/>
        </w:rPr>
        <w:t>PAR EXCELLENCE SYSTEMS, INC</w:t>
      </w:r>
      <w:r w:rsidRPr="00EA6C03">
        <w:rPr>
          <w:rFonts w:ascii="Arial" w:hAnsi="Arial" w:cs="Arial"/>
          <w:b/>
          <w:bCs/>
          <w:sz w:val="24"/>
          <w:szCs w:val="24"/>
        </w:rPr>
        <w:t xml:space="preserve">  </w:t>
      </w:r>
      <w:r w:rsidRPr="00EA6C03">
        <w:rPr>
          <w:rFonts w:ascii="Arial" w:hAnsi="Arial" w:cs="Arial"/>
          <w:sz w:val="24"/>
          <w:szCs w:val="24"/>
        </w:rPr>
        <w:t xml:space="preserve">for </w:t>
      </w:r>
      <w:r w:rsidRPr="00EA6C03">
        <w:rPr>
          <w:rFonts w:ascii="Arial" w:hAnsi="Arial" w:cs="Arial"/>
          <w:b/>
          <w:bCs/>
          <w:sz w:val="24"/>
          <w:szCs w:val="24"/>
          <w:u w:val="single"/>
        </w:rPr>
        <w:t xml:space="preserve">PAR Excellence integrated healthcare supply chain and inventory management system </w:t>
      </w:r>
      <w:r w:rsidRPr="00EA6C03">
        <w:rPr>
          <w:rFonts w:ascii="Arial" w:hAnsi="Arial" w:cs="Arial"/>
          <w:sz w:val="24"/>
          <w:szCs w:val="24"/>
        </w:rPr>
        <w:t>. The procurement is on behalf of the Department of Veterans Affairs, Veterans Health Administration, Regional Procurement Office West (RPOW), Network Contracting Office (NCO) 21, on behalf of VA Southern Nevada Healthcare System.</w:t>
      </w:r>
    </w:p>
    <w:p w14:paraId="2562B212" w14:textId="77777777" w:rsidR="00500149" w:rsidRDefault="00500149" w:rsidP="00D81045">
      <w:pPr>
        <w:autoSpaceDE w:val="0"/>
        <w:autoSpaceDN w:val="0"/>
        <w:adjustRightInd w:val="0"/>
        <w:spacing w:after="0" w:line="240" w:lineRule="auto"/>
        <w:rPr>
          <w:rFonts w:ascii="Arial" w:hAnsi="Arial" w:cs="Arial"/>
          <w:sz w:val="24"/>
          <w:szCs w:val="24"/>
        </w:rPr>
      </w:pPr>
    </w:p>
    <w:p w14:paraId="2562B213" w14:textId="77777777" w:rsidR="00500149" w:rsidRDefault="00500149" w:rsidP="00D81045">
      <w:pPr>
        <w:autoSpaceDE w:val="0"/>
        <w:autoSpaceDN w:val="0"/>
        <w:adjustRightInd w:val="0"/>
        <w:spacing w:after="0" w:line="240" w:lineRule="auto"/>
        <w:rPr>
          <w:rFonts w:ascii="Arial" w:hAnsi="Arial" w:cs="Arial"/>
          <w:sz w:val="24"/>
          <w:szCs w:val="24"/>
        </w:rPr>
      </w:pPr>
      <w:r w:rsidRPr="00564B7F">
        <w:rPr>
          <w:rFonts w:ascii="Arial" w:hAnsi="Arial" w:cs="Arial"/>
          <w:sz w:val="24"/>
          <w:szCs w:val="24"/>
        </w:rPr>
        <w:t>The specific items required are as follows:</w:t>
      </w:r>
    </w:p>
    <w:p w14:paraId="2562B214" w14:textId="77777777" w:rsidR="00500149" w:rsidRDefault="00500149" w:rsidP="00D81045">
      <w:pPr>
        <w:autoSpaceDE w:val="0"/>
        <w:autoSpaceDN w:val="0"/>
        <w:adjustRightInd w:val="0"/>
        <w:spacing w:after="0" w:line="240" w:lineRule="auto"/>
        <w:rPr>
          <w:rFonts w:ascii="Arial" w:hAnsi="Arial" w:cs="Arial"/>
          <w:sz w:val="24"/>
          <w:szCs w:val="24"/>
        </w:rPr>
      </w:pPr>
    </w:p>
    <w:tbl>
      <w:tblPr>
        <w:tblStyle w:val="TableGrid"/>
        <w:tblW w:w="9895" w:type="dxa"/>
        <w:tblLook w:val="04A0" w:firstRow="1" w:lastRow="0" w:firstColumn="1" w:lastColumn="0" w:noHBand="0" w:noVBand="1"/>
      </w:tblPr>
      <w:tblGrid>
        <w:gridCol w:w="710"/>
        <w:gridCol w:w="5279"/>
        <w:gridCol w:w="790"/>
        <w:gridCol w:w="1323"/>
        <w:gridCol w:w="1793"/>
      </w:tblGrid>
      <w:tr w:rsidR="00496603" w14:paraId="2562B21A" w14:textId="77777777" w:rsidTr="00564B7F">
        <w:trPr>
          <w:trHeight w:val="135"/>
        </w:trPr>
        <w:tc>
          <w:tcPr>
            <w:tcW w:w="710" w:type="dxa"/>
            <w:vMerge w:val="restart"/>
            <w:noWrap/>
            <w:hideMark/>
          </w:tcPr>
          <w:p w14:paraId="2562B215" w14:textId="77777777" w:rsidR="00500149" w:rsidRPr="00564B7F" w:rsidRDefault="00500149" w:rsidP="00564B7F">
            <w:pPr>
              <w:autoSpaceDE w:val="0"/>
              <w:autoSpaceDN w:val="0"/>
              <w:adjustRightInd w:val="0"/>
              <w:rPr>
                <w:rFonts w:ascii="Arial" w:hAnsi="Arial" w:cs="Arial"/>
                <w:b/>
                <w:bCs/>
                <w:sz w:val="24"/>
                <w:szCs w:val="24"/>
              </w:rPr>
            </w:pPr>
          </w:p>
        </w:tc>
        <w:tc>
          <w:tcPr>
            <w:tcW w:w="5279" w:type="dxa"/>
            <w:noWrap/>
            <w:hideMark/>
          </w:tcPr>
          <w:p w14:paraId="2562B216"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790" w:type="dxa"/>
            <w:noWrap/>
            <w:hideMark/>
          </w:tcPr>
          <w:p w14:paraId="2562B217"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1323" w:type="dxa"/>
            <w:noWrap/>
            <w:hideMark/>
          </w:tcPr>
          <w:p w14:paraId="2562B218"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1793" w:type="dxa"/>
            <w:vMerge w:val="restart"/>
            <w:noWrap/>
            <w:hideMark/>
          </w:tcPr>
          <w:p w14:paraId="2562B219"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r>
      <w:tr w:rsidR="00496603" w14:paraId="2562B21E" w14:textId="77777777" w:rsidTr="00564B7F">
        <w:trPr>
          <w:trHeight w:val="420"/>
        </w:trPr>
        <w:tc>
          <w:tcPr>
            <w:tcW w:w="710" w:type="dxa"/>
            <w:vMerge/>
            <w:hideMark/>
          </w:tcPr>
          <w:p w14:paraId="2562B21B" w14:textId="77777777" w:rsidR="00500149" w:rsidRPr="00564B7F" w:rsidRDefault="00500149" w:rsidP="00564B7F">
            <w:pPr>
              <w:autoSpaceDE w:val="0"/>
              <w:autoSpaceDN w:val="0"/>
              <w:adjustRightInd w:val="0"/>
              <w:rPr>
                <w:rFonts w:ascii="Arial" w:hAnsi="Arial" w:cs="Arial"/>
                <w:b/>
                <w:bCs/>
                <w:sz w:val="24"/>
                <w:szCs w:val="24"/>
              </w:rPr>
            </w:pPr>
          </w:p>
        </w:tc>
        <w:tc>
          <w:tcPr>
            <w:tcW w:w="7392" w:type="dxa"/>
            <w:gridSpan w:val="3"/>
            <w:noWrap/>
            <w:hideMark/>
          </w:tcPr>
          <w:p w14:paraId="2562B21C"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Products (including software, licenses)</w:t>
            </w:r>
          </w:p>
        </w:tc>
        <w:tc>
          <w:tcPr>
            <w:tcW w:w="1793" w:type="dxa"/>
            <w:vMerge/>
            <w:hideMark/>
          </w:tcPr>
          <w:p w14:paraId="2562B21D" w14:textId="77777777" w:rsidR="00500149" w:rsidRPr="00564B7F" w:rsidRDefault="00500149" w:rsidP="00564B7F">
            <w:pPr>
              <w:autoSpaceDE w:val="0"/>
              <w:autoSpaceDN w:val="0"/>
              <w:adjustRightInd w:val="0"/>
              <w:rPr>
                <w:rFonts w:ascii="Arial" w:hAnsi="Arial" w:cs="Arial"/>
                <w:sz w:val="24"/>
                <w:szCs w:val="24"/>
              </w:rPr>
            </w:pPr>
          </w:p>
        </w:tc>
      </w:tr>
      <w:tr w:rsidR="00496603" w14:paraId="2562B224" w14:textId="77777777" w:rsidTr="00564B7F">
        <w:trPr>
          <w:trHeight w:val="467"/>
        </w:trPr>
        <w:tc>
          <w:tcPr>
            <w:tcW w:w="710" w:type="dxa"/>
            <w:hideMark/>
          </w:tcPr>
          <w:p w14:paraId="2562B21F"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Item #</w:t>
            </w:r>
          </w:p>
        </w:tc>
        <w:tc>
          <w:tcPr>
            <w:tcW w:w="5279" w:type="dxa"/>
            <w:noWrap/>
            <w:hideMark/>
          </w:tcPr>
          <w:p w14:paraId="2562B220"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Description/Part Number*</w:t>
            </w:r>
          </w:p>
        </w:tc>
        <w:tc>
          <w:tcPr>
            <w:tcW w:w="790" w:type="dxa"/>
            <w:noWrap/>
            <w:hideMark/>
          </w:tcPr>
          <w:p w14:paraId="2562B221"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Qty</w:t>
            </w:r>
          </w:p>
        </w:tc>
        <w:tc>
          <w:tcPr>
            <w:tcW w:w="1323" w:type="dxa"/>
            <w:noWrap/>
            <w:hideMark/>
          </w:tcPr>
          <w:p w14:paraId="2562B222"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Price </w:t>
            </w:r>
          </w:p>
        </w:tc>
        <w:tc>
          <w:tcPr>
            <w:tcW w:w="1793" w:type="dxa"/>
            <w:hideMark/>
          </w:tcPr>
          <w:p w14:paraId="2562B223"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Extended Amount </w:t>
            </w:r>
          </w:p>
        </w:tc>
      </w:tr>
      <w:tr w:rsidR="00496603" w14:paraId="2562B22A" w14:textId="77777777" w:rsidTr="00564B7F">
        <w:trPr>
          <w:trHeight w:val="310"/>
        </w:trPr>
        <w:tc>
          <w:tcPr>
            <w:tcW w:w="710" w:type="dxa"/>
            <w:noWrap/>
            <w:hideMark/>
          </w:tcPr>
          <w:p w14:paraId="2562B225"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1</w:t>
            </w:r>
          </w:p>
        </w:tc>
        <w:tc>
          <w:tcPr>
            <w:tcW w:w="5279" w:type="dxa"/>
            <w:noWrap/>
            <w:hideMark/>
          </w:tcPr>
          <w:p w14:paraId="2562B226"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PX9186 PAR Bins Replenish License</w:t>
            </w:r>
          </w:p>
        </w:tc>
        <w:tc>
          <w:tcPr>
            <w:tcW w:w="790" w:type="dxa"/>
            <w:noWrap/>
            <w:hideMark/>
          </w:tcPr>
          <w:p w14:paraId="2562B227"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2</w:t>
            </w:r>
          </w:p>
        </w:tc>
        <w:tc>
          <w:tcPr>
            <w:tcW w:w="1323" w:type="dxa"/>
            <w:noWrap/>
            <w:hideMark/>
          </w:tcPr>
          <w:p w14:paraId="2562B228"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hideMark/>
          </w:tcPr>
          <w:p w14:paraId="2562B229"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                -   </w:t>
            </w:r>
          </w:p>
        </w:tc>
      </w:tr>
      <w:tr w:rsidR="00496603" w14:paraId="2562B230" w14:textId="77777777" w:rsidTr="00564B7F">
        <w:trPr>
          <w:trHeight w:val="310"/>
        </w:trPr>
        <w:tc>
          <w:tcPr>
            <w:tcW w:w="710" w:type="dxa"/>
            <w:noWrap/>
            <w:hideMark/>
          </w:tcPr>
          <w:p w14:paraId="2562B22B"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2</w:t>
            </w:r>
          </w:p>
        </w:tc>
        <w:tc>
          <w:tcPr>
            <w:tcW w:w="5279" w:type="dxa"/>
            <w:noWrap/>
            <w:hideMark/>
          </w:tcPr>
          <w:p w14:paraId="2562B22C"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Scale - Avg Cost for PAR Individual Scales</w:t>
            </w:r>
          </w:p>
        </w:tc>
        <w:tc>
          <w:tcPr>
            <w:tcW w:w="790" w:type="dxa"/>
            <w:noWrap/>
            <w:hideMark/>
          </w:tcPr>
          <w:p w14:paraId="2562B22D"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165</w:t>
            </w:r>
          </w:p>
        </w:tc>
        <w:tc>
          <w:tcPr>
            <w:tcW w:w="1323" w:type="dxa"/>
            <w:noWrap/>
            <w:hideMark/>
          </w:tcPr>
          <w:p w14:paraId="2562B22E"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hideMark/>
          </w:tcPr>
          <w:p w14:paraId="2562B22F"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                -   </w:t>
            </w:r>
          </w:p>
        </w:tc>
      </w:tr>
      <w:tr w:rsidR="00496603" w14:paraId="2562B236" w14:textId="77777777" w:rsidTr="00564B7F">
        <w:trPr>
          <w:trHeight w:val="310"/>
        </w:trPr>
        <w:tc>
          <w:tcPr>
            <w:tcW w:w="710" w:type="dxa"/>
            <w:noWrap/>
            <w:hideMark/>
          </w:tcPr>
          <w:p w14:paraId="2562B231"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3</w:t>
            </w:r>
          </w:p>
        </w:tc>
        <w:tc>
          <w:tcPr>
            <w:tcW w:w="5279" w:type="dxa"/>
            <w:noWrap/>
            <w:hideMark/>
          </w:tcPr>
          <w:p w14:paraId="2562B232"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Small &amp; Medium Platform Scales</w:t>
            </w:r>
          </w:p>
        </w:tc>
        <w:tc>
          <w:tcPr>
            <w:tcW w:w="790" w:type="dxa"/>
            <w:noWrap/>
            <w:hideMark/>
          </w:tcPr>
          <w:p w14:paraId="2562B233"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825</w:t>
            </w:r>
          </w:p>
        </w:tc>
        <w:tc>
          <w:tcPr>
            <w:tcW w:w="1323" w:type="dxa"/>
            <w:noWrap/>
            <w:hideMark/>
          </w:tcPr>
          <w:p w14:paraId="2562B234"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hideMark/>
          </w:tcPr>
          <w:p w14:paraId="2562B235"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                -   </w:t>
            </w:r>
          </w:p>
        </w:tc>
      </w:tr>
      <w:tr w:rsidR="00496603" w14:paraId="2562B23C" w14:textId="77777777" w:rsidTr="00564B7F">
        <w:trPr>
          <w:trHeight w:val="310"/>
        </w:trPr>
        <w:tc>
          <w:tcPr>
            <w:tcW w:w="710" w:type="dxa"/>
            <w:noWrap/>
            <w:hideMark/>
          </w:tcPr>
          <w:p w14:paraId="2562B237"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4</w:t>
            </w:r>
          </w:p>
        </w:tc>
        <w:tc>
          <w:tcPr>
            <w:tcW w:w="5279" w:type="dxa"/>
            <w:noWrap/>
            <w:hideMark/>
          </w:tcPr>
          <w:p w14:paraId="2562B238"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Large Platform Scales</w:t>
            </w:r>
          </w:p>
        </w:tc>
        <w:tc>
          <w:tcPr>
            <w:tcW w:w="790" w:type="dxa"/>
            <w:noWrap/>
            <w:hideMark/>
          </w:tcPr>
          <w:p w14:paraId="2562B239"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825</w:t>
            </w:r>
          </w:p>
        </w:tc>
        <w:tc>
          <w:tcPr>
            <w:tcW w:w="1323" w:type="dxa"/>
            <w:noWrap/>
            <w:hideMark/>
          </w:tcPr>
          <w:p w14:paraId="2562B23A"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hideMark/>
          </w:tcPr>
          <w:p w14:paraId="2562B23B"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                -   </w:t>
            </w:r>
          </w:p>
        </w:tc>
      </w:tr>
      <w:tr w:rsidR="00496603" w14:paraId="2562B242" w14:textId="77777777" w:rsidTr="00564B7F">
        <w:trPr>
          <w:trHeight w:val="310"/>
        </w:trPr>
        <w:tc>
          <w:tcPr>
            <w:tcW w:w="710" w:type="dxa"/>
            <w:noWrap/>
            <w:hideMark/>
          </w:tcPr>
          <w:p w14:paraId="2562B23D"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5</w:t>
            </w:r>
          </w:p>
        </w:tc>
        <w:tc>
          <w:tcPr>
            <w:tcW w:w="5279" w:type="dxa"/>
            <w:noWrap/>
            <w:hideMark/>
          </w:tcPr>
          <w:p w14:paraId="2562B23E"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Controller, Replenish, Ethernet</w:t>
            </w:r>
          </w:p>
        </w:tc>
        <w:tc>
          <w:tcPr>
            <w:tcW w:w="790" w:type="dxa"/>
            <w:noWrap/>
            <w:hideMark/>
          </w:tcPr>
          <w:p w14:paraId="2562B23F"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20</w:t>
            </w:r>
          </w:p>
        </w:tc>
        <w:tc>
          <w:tcPr>
            <w:tcW w:w="1323" w:type="dxa"/>
            <w:noWrap/>
            <w:hideMark/>
          </w:tcPr>
          <w:p w14:paraId="2562B240"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hideMark/>
          </w:tcPr>
          <w:p w14:paraId="2562B241"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                -   </w:t>
            </w:r>
          </w:p>
        </w:tc>
      </w:tr>
      <w:tr w:rsidR="00496603" w14:paraId="2562B248" w14:textId="77777777" w:rsidTr="00564B7F">
        <w:trPr>
          <w:trHeight w:val="310"/>
        </w:trPr>
        <w:tc>
          <w:tcPr>
            <w:tcW w:w="710" w:type="dxa"/>
            <w:noWrap/>
            <w:hideMark/>
          </w:tcPr>
          <w:p w14:paraId="2562B243"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6</w:t>
            </w:r>
          </w:p>
        </w:tc>
        <w:tc>
          <w:tcPr>
            <w:tcW w:w="5279" w:type="dxa"/>
            <w:noWrap/>
            <w:hideMark/>
          </w:tcPr>
          <w:p w14:paraId="2562B244"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PX3161 PAR Bins Scale 15 Kg, Med</w:t>
            </w:r>
          </w:p>
        </w:tc>
        <w:tc>
          <w:tcPr>
            <w:tcW w:w="790" w:type="dxa"/>
            <w:noWrap/>
            <w:hideMark/>
          </w:tcPr>
          <w:p w14:paraId="2562B245"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298</w:t>
            </w:r>
          </w:p>
        </w:tc>
        <w:tc>
          <w:tcPr>
            <w:tcW w:w="1323" w:type="dxa"/>
            <w:noWrap/>
            <w:hideMark/>
          </w:tcPr>
          <w:p w14:paraId="2562B246"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hideMark/>
          </w:tcPr>
          <w:p w14:paraId="2562B247"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                -   </w:t>
            </w:r>
          </w:p>
        </w:tc>
      </w:tr>
      <w:tr w:rsidR="00496603" w14:paraId="2562B24E" w14:textId="77777777" w:rsidTr="00564B7F">
        <w:trPr>
          <w:trHeight w:val="310"/>
        </w:trPr>
        <w:tc>
          <w:tcPr>
            <w:tcW w:w="710" w:type="dxa"/>
            <w:noWrap/>
            <w:hideMark/>
          </w:tcPr>
          <w:p w14:paraId="2562B249"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7</w:t>
            </w:r>
          </w:p>
        </w:tc>
        <w:tc>
          <w:tcPr>
            <w:tcW w:w="5279" w:type="dxa"/>
            <w:noWrap/>
            <w:hideMark/>
          </w:tcPr>
          <w:p w14:paraId="2562B24A"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PX3626 Hanger, Double Rod</w:t>
            </w:r>
          </w:p>
        </w:tc>
        <w:tc>
          <w:tcPr>
            <w:tcW w:w="790" w:type="dxa"/>
            <w:noWrap/>
            <w:hideMark/>
          </w:tcPr>
          <w:p w14:paraId="2562B24B"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298</w:t>
            </w:r>
          </w:p>
        </w:tc>
        <w:tc>
          <w:tcPr>
            <w:tcW w:w="1323" w:type="dxa"/>
            <w:noWrap/>
            <w:hideMark/>
          </w:tcPr>
          <w:p w14:paraId="2562B24C"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hideMark/>
          </w:tcPr>
          <w:p w14:paraId="2562B24D"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                -   </w:t>
            </w:r>
          </w:p>
        </w:tc>
      </w:tr>
      <w:tr w:rsidR="00496603" w14:paraId="2562B254" w14:textId="77777777" w:rsidTr="00564B7F">
        <w:trPr>
          <w:trHeight w:val="310"/>
        </w:trPr>
        <w:tc>
          <w:tcPr>
            <w:tcW w:w="710" w:type="dxa"/>
            <w:noWrap/>
            <w:hideMark/>
          </w:tcPr>
          <w:p w14:paraId="2562B24F"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8</w:t>
            </w:r>
          </w:p>
        </w:tc>
        <w:tc>
          <w:tcPr>
            <w:tcW w:w="5279" w:type="dxa"/>
            <w:noWrap/>
            <w:hideMark/>
          </w:tcPr>
          <w:p w14:paraId="2562B250"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PAR Hardware Accessories</w:t>
            </w:r>
          </w:p>
        </w:tc>
        <w:tc>
          <w:tcPr>
            <w:tcW w:w="790" w:type="dxa"/>
            <w:noWrap/>
            <w:hideMark/>
          </w:tcPr>
          <w:p w14:paraId="2562B251"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1</w:t>
            </w:r>
          </w:p>
        </w:tc>
        <w:tc>
          <w:tcPr>
            <w:tcW w:w="1323" w:type="dxa"/>
            <w:noWrap/>
            <w:hideMark/>
          </w:tcPr>
          <w:p w14:paraId="2562B252"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hideMark/>
          </w:tcPr>
          <w:p w14:paraId="2562B253"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                -   </w:t>
            </w:r>
          </w:p>
        </w:tc>
      </w:tr>
      <w:tr w:rsidR="00496603" w14:paraId="2562B25A" w14:textId="77777777" w:rsidTr="00564B7F">
        <w:trPr>
          <w:trHeight w:val="310"/>
        </w:trPr>
        <w:tc>
          <w:tcPr>
            <w:tcW w:w="710" w:type="dxa"/>
            <w:noWrap/>
            <w:hideMark/>
          </w:tcPr>
          <w:p w14:paraId="2562B255"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9</w:t>
            </w:r>
          </w:p>
        </w:tc>
        <w:tc>
          <w:tcPr>
            <w:tcW w:w="5279" w:type="dxa"/>
            <w:noWrap/>
            <w:hideMark/>
          </w:tcPr>
          <w:p w14:paraId="2562B256"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Plastic Storage Bins</w:t>
            </w:r>
          </w:p>
        </w:tc>
        <w:tc>
          <w:tcPr>
            <w:tcW w:w="790" w:type="dxa"/>
            <w:noWrap/>
            <w:hideMark/>
          </w:tcPr>
          <w:p w14:paraId="2562B257"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1</w:t>
            </w:r>
          </w:p>
        </w:tc>
        <w:tc>
          <w:tcPr>
            <w:tcW w:w="1323" w:type="dxa"/>
            <w:noWrap/>
            <w:hideMark/>
          </w:tcPr>
          <w:p w14:paraId="2562B258"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hideMark/>
          </w:tcPr>
          <w:p w14:paraId="2562B259"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                -   </w:t>
            </w:r>
          </w:p>
        </w:tc>
      </w:tr>
      <w:tr w:rsidR="00496603" w14:paraId="2562B260" w14:textId="77777777" w:rsidTr="00564B7F">
        <w:trPr>
          <w:trHeight w:val="310"/>
        </w:trPr>
        <w:tc>
          <w:tcPr>
            <w:tcW w:w="710" w:type="dxa"/>
            <w:noWrap/>
            <w:hideMark/>
          </w:tcPr>
          <w:p w14:paraId="2562B25B"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10</w:t>
            </w:r>
          </w:p>
        </w:tc>
        <w:tc>
          <w:tcPr>
            <w:tcW w:w="5279" w:type="dxa"/>
            <w:noWrap/>
            <w:hideMark/>
          </w:tcPr>
          <w:p w14:paraId="2562B25C"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SC247284 Wire Shelving Unit</w:t>
            </w:r>
          </w:p>
        </w:tc>
        <w:tc>
          <w:tcPr>
            <w:tcW w:w="790" w:type="dxa"/>
            <w:noWrap/>
            <w:hideMark/>
          </w:tcPr>
          <w:p w14:paraId="2562B25D"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55</w:t>
            </w:r>
          </w:p>
        </w:tc>
        <w:tc>
          <w:tcPr>
            <w:tcW w:w="1323" w:type="dxa"/>
            <w:noWrap/>
            <w:hideMark/>
          </w:tcPr>
          <w:p w14:paraId="2562B25E"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hideMark/>
          </w:tcPr>
          <w:p w14:paraId="2562B25F"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                -   </w:t>
            </w:r>
          </w:p>
        </w:tc>
      </w:tr>
      <w:tr w:rsidR="00496603" w14:paraId="2562B266" w14:textId="77777777" w:rsidTr="00564B7F">
        <w:trPr>
          <w:trHeight w:val="310"/>
        </w:trPr>
        <w:tc>
          <w:tcPr>
            <w:tcW w:w="710" w:type="dxa"/>
            <w:noWrap/>
            <w:hideMark/>
          </w:tcPr>
          <w:p w14:paraId="2562B261"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11</w:t>
            </w:r>
          </w:p>
        </w:tc>
        <w:tc>
          <w:tcPr>
            <w:tcW w:w="5279" w:type="dxa"/>
            <w:noWrap/>
            <w:hideMark/>
          </w:tcPr>
          <w:p w14:paraId="2562B262"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Bridge Allocation</w:t>
            </w:r>
          </w:p>
        </w:tc>
        <w:tc>
          <w:tcPr>
            <w:tcW w:w="790" w:type="dxa"/>
            <w:noWrap/>
            <w:hideMark/>
          </w:tcPr>
          <w:p w14:paraId="2562B263"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142</w:t>
            </w:r>
          </w:p>
        </w:tc>
        <w:tc>
          <w:tcPr>
            <w:tcW w:w="1323" w:type="dxa"/>
            <w:noWrap/>
            <w:hideMark/>
          </w:tcPr>
          <w:p w14:paraId="2562B264"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hideMark/>
          </w:tcPr>
          <w:p w14:paraId="2562B265"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                -   </w:t>
            </w:r>
          </w:p>
        </w:tc>
      </w:tr>
      <w:tr w:rsidR="00496603" w14:paraId="2562B26C" w14:textId="77777777" w:rsidTr="00564B7F">
        <w:trPr>
          <w:trHeight w:val="310"/>
        </w:trPr>
        <w:tc>
          <w:tcPr>
            <w:tcW w:w="710" w:type="dxa"/>
            <w:noWrap/>
            <w:hideMark/>
          </w:tcPr>
          <w:p w14:paraId="2562B267"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12</w:t>
            </w:r>
          </w:p>
        </w:tc>
        <w:tc>
          <w:tcPr>
            <w:tcW w:w="5279" w:type="dxa"/>
            <w:noWrap/>
            <w:hideMark/>
          </w:tcPr>
          <w:p w14:paraId="2562B268"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QS-LR36 Mobile Louver Unit</w:t>
            </w:r>
          </w:p>
        </w:tc>
        <w:tc>
          <w:tcPr>
            <w:tcW w:w="790" w:type="dxa"/>
            <w:noWrap/>
            <w:hideMark/>
          </w:tcPr>
          <w:p w14:paraId="2562B269"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6</w:t>
            </w:r>
          </w:p>
        </w:tc>
        <w:tc>
          <w:tcPr>
            <w:tcW w:w="1323" w:type="dxa"/>
            <w:noWrap/>
            <w:hideMark/>
          </w:tcPr>
          <w:p w14:paraId="2562B26A"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hideMark/>
          </w:tcPr>
          <w:p w14:paraId="2562B26B"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                -   </w:t>
            </w:r>
          </w:p>
        </w:tc>
      </w:tr>
      <w:tr w:rsidR="00496603" w14:paraId="2562B272" w14:textId="77777777" w:rsidTr="00564B7F">
        <w:trPr>
          <w:trHeight w:val="310"/>
        </w:trPr>
        <w:tc>
          <w:tcPr>
            <w:tcW w:w="710" w:type="dxa"/>
            <w:noWrap/>
            <w:hideMark/>
          </w:tcPr>
          <w:p w14:paraId="2562B26D"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13</w:t>
            </w:r>
          </w:p>
        </w:tc>
        <w:tc>
          <w:tcPr>
            <w:tcW w:w="5279" w:type="dxa"/>
            <w:noWrap/>
            <w:hideMark/>
          </w:tcPr>
          <w:p w14:paraId="2562B26E"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PEQLP-3619 Louver Panel</w:t>
            </w:r>
          </w:p>
        </w:tc>
        <w:tc>
          <w:tcPr>
            <w:tcW w:w="790" w:type="dxa"/>
            <w:noWrap/>
            <w:hideMark/>
          </w:tcPr>
          <w:p w14:paraId="2562B26F"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41</w:t>
            </w:r>
          </w:p>
        </w:tc>
        <w:tc>
          <w:tcPr>
            <w:tcW w:w="1323" w:type="dxa"/>
            <w:noWrap/>
            <w:hideMark/>
          </w:tcPr>
          <w:p w14:paraId="2562B270"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hideMark/>
          </w:tcPr>
          <w:p w14:paraId="2562B271"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                -   </w:t>
            </w:r>
          </w:p>
        </w:tc>
      </w:tr>
      <w:tr w:rsidR="00496603" w14:paraId="2562B278" w14:textId="77777777" w:rsidTr="00564B7F">
        <w:trPr>
          <w:trHeight w:val="310"/>
        </w:trPr>
        <w:tc>
          <w:tcPr>
            <w:tcW w:w="710" w:type="dxa"/>
            <w:noWrap/>
            <w:hideMark/>
          </w:tcPr>
          <w:p w14:paraId="2562B273"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5279" w:type="dxa"/>
            <w:noWrap/>
            <w:hideMark/>
          </w:tcPr>
          <w:p w14:paraId="2562B274"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790" w:type="dxa"/>
            <w:noWrap/>
            <w:hideMark/>
          </w:tcPr>
          <w:p w14:paraId="2562B275"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1323" w:type="dxa"/>
            <w:noWrap/>
            <w:hideMark/>
          </w:tcPr>
          <w:p w14:paraId="2562B276"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1793" w:type="dxa"/>
            <w:noWrap/>
            <w:hideMark/>
          </w:tcPr>
          <w:p w14:paraId="2562B277"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r>
      <w:tr w:rsidR="00496603" w14:paraId="2562B27E" w14:textId="77777777" w:rsidTr="00564B7F">
        <w:trPr>
          <w:trHeight w:val="310"/>
        </w:trPr>
        <w:tc>
          <w:tcPr>
            <w:tcW w:w="710" w:type="dxa"/>
            <w:noWrap/>
            <w:hideMark/>
          </w:tcPr>
          <w:p w14:paraId="2562B279"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5279" w:type="dxa"/>
            <w:noWrap/>
            <w:hideMark/>
          </w:tcPr>
          <w:p w14:paraId="2562B27A"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790" w:type="dxa"/>
            <w:noWrap/>
            <w:hideMark/>
          </w:tcPr>
          <w:p w14:paraId="2562B27B"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1323" w:type="dxa"/>
            <w:noWrap/>
            <w:hideMark/>
          </w:tcPr>
          <w:p w14:paraId="2562B27C"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1793" w:type="dxa"/>
            <w:noWrap/>
            <w:hideMark/>
          </w:tcPr>
          <w:p w14:paraId="2562B27D"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r>
      <w:tr w:rsidR="00496603" w14:paraId="2562B284" w14:textId="77777777" w:rsidTr="00564B7F">
        <w:trPr>
          <w:trHeight w:val="310"/>
        </w:trPr>
        <w:tc>
          <w:tcPr>
            <w:tcW w:w="710" w:type="dxa"/>
            <w:noWrap/>
            <w:hideMark/>
          </w:tcPr>
          <w:p w14:paraId="2562B27F"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5279" w:type="dxa"/>
            <w:noWrap/>
            <w:hideMark/>
          </w:tcPr>
          <w:p w14:paraId="2562B280"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xml:space="preserve">  SUBTOTAL (Products)</w:t>
            </w:r>
          </w:p>
        </w:tc>
        <w:tc>
          <w:tcPr>
            <w:tcW w:w="790" w:type="dxa"/>
            <w:noWrap/>
            <w:hideMark/>
          </w:tcPr>
          <w:p w14:paraId="2562B281"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1323" w:type="dxa"/>
            <w:noWrap/>
            <w:hideMark/>
          </w:tcPr>
          <w:p w14:paraId="2562B282"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1793" w:type="dxa"/>
            <w:noWrap/>
            <w:hideMark/>
          </w:tcPr>
          <w:p w14:paraId="2562B283"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$0.00</w:t>
            </w:r>
          </w:p>
        </w:tc>
      </w:tr>
      <w:tr w:rsidR="00496603" w14:paraId="2562B28A" w14:textId="77777777" w:rsidTr="00564B7F">
        <w:trPr>
          <w:trHeight w:val="310"/>
        </w:trPr>
        <w:tc>
          <w:tcPr>
            <w:tcW w:w="710" w:type="dxa"/>
            <w:vMerge w:val="restart"/>
            <w:noWrap/>
            <w:hideMark/>
          </w:tcPr>
          <w:p w14:paraId="2562B285"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w:t>
            </w:r>
          </w:p>
        </w:tc>
        <w:tc>
          <w:tcPr>
            <w:tcW w:w="5279" w:type="dxa"/>
            <w:noWrap/>
            <w:hideMark/>
          </w:tcPr>
          <w:p w14:paraId="2562B286"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790" w:type="dxa"/>
            <w:noWrap/>
            <w:hideMark/>
          </w:tcPr>
          <w:p w14:paraId="2562B287"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1323" w:type="dxa"/>
            <w:noWrap/>
            <w:hideMark/>
          </w:tcPr>
          <w:p w14:paraId="2562B288"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1793" w:type="dxa"/>
            <w:vMerge w:val="restart"/>
            <w:noWrap/>
            <w:hideMark/>
          </w:tcPr>
          <w:p w14:paraId="2562B289"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r>
      <w:tr w:rsidR="00496603" w14:paraId="2562B28E" w14:textId="77777777" w:rsidTr="00564B7F">
        <w:trPr>
          <w:trHeight w:val="400"/>
        </w:trPr>
        <w:tc>
          <w:tcPr>
            <w:tcW w:w="710" w:type="dxa"/>
            <w:vMerge/>
            <w:hideMark/>
          </w:tcPr>
          <w:p w14:paraId="2562B28B" w14:textId="77777777" w:rsidR="00500149" w:rsidRPr="00564B7F" w:rsidRDefault="00500149" w:rsidP="00564B7F">
            <w:pPr>
              <w:autoSpaceDE w:val="0"/>
              <w:autoSpaceDN w:val="0"/>
              <w:adjustRightInd w:val="0"/>
              <w:rPr>
                <w:rFonts w:ascii="Arial" w:hAnsi="Arial" w:cs="Arial"/>
                <w:b/>
                <w:bCs/>
                <w:sz w:val="24"/>
                <w:szCs w:val="24"/>
              </w:rPr>
            </w:pPr>
          </w:p>
        </w:tc>
        <w:tc>
          <w:tcPr>
            <w:tcW w:w="7392" w:type="dxa"/>
            <w:gridSpan w:val="3"/>
            <w:noWrap/>
            <w:hideMark/>
          </w:tcPr>
          <w:p w14:paraId="2562B28C"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Services</w:t>
            </w:r>
          </w:p>
        </w:tc>
        <w:tc>
          <w:tcPr>
            <w:tcW w:w="1793" w:type="dxa"/>
            <w:vMerge/>
            <w:hideMark/>
          </w:tcPr>
          <w:p w14:paraId="2562B28D" w14:textId="77777777" w:rsidR="00500149" w:rsidRPr="00564B7F" w:rsidRDefault="00500149" w:rsidP="00564B7F">
            <w:pPr>
              <w:autoSpaceDE w:val="0"/>
              <w:autoSpaceDN w:val="0"/>
              <w:adjustRightInd w:val="0"/>
              <w:rPr>
                <w:rFonts w:ascii="Arial" w:hAnsi="Arial" w:cs="Arial"/>
                <w:sz w:val="24"/>
                <w:szCs w:val="24"/>
              </w:rPr>
            </w:pPr>
          </w:p>
        </w:tc>
      </w:tr>
      <w:tr w:rsidR="00496603" w14:paraId="2562B292" w14:textId="77777777" w:rsidTr="00564B7F">
        <w:trPr>
          <w:trHeight w:val="660"/>
        </w:trPr>
        <w:tc>
          <w:tcPr>
            <w:tcW w:w="5989" w:type="dxa"/>
            <w:gridSpan w:val="2"/>
            <w:hideMark/>
          </w:tcPr>
          <w:p w14:paraId="2562B28F"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Brief Description of Service*</w:t>
            </w:r>
          </w:p>
        </w:tc>
        <w:tc>
          <w:tcPr>
            <w:tcW w:w="2113" w:type="dxa"/>
            <w:gridSpan w:val="2"/>
            <w:hideMark/>
          </w:tcPr>
          <w:p w14:paraId="2562B290"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Period of Performance</w:t>
            </w:r>
          </w:p>
        </w:tc>
        <w:tc>
          <w:tcPr>
            <w:tcW w:w="1793" w:type="dxa"/>
            <w:hideMark/>
          </w:tcPr>
          <w:p w14:paraId="2562B291"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xml:space="preserve"> Estimated Amount </w:t>
            </w:r>
          </w:p>
        </w:tc>
      </w:tr>
      <w:tr w:rsidR="00496603" w14:paraId="2562B297" w14:textId="77777777" w:rsidTr="00564B7F">
        <w:trPr>
          <w:trHeight w:val="390"/>
        </w:trPr>
        <w:tc>
          <w:tcPr>
            <w:tcW w:w="5989" w:type="dxa"/>
            <w:gridSpan w:val="2"/>
            <w:noWrap/>
            <w:hideMark/>
          </w:tcPr>
          <w:p w14:paraId="2562B293"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PX9809-PMFR Project Management Flat Rate</w:t>
            </w:r>
          </w:p>
        </w:tc>
        <w:tc>
          <w:tcPr>
            <w:tcW w:w="790" w:type="dxa"/>
            <w:noWrap/>
            <w:hideMark/>
          </w:tcPr>
          <w:p w14:paraId="2562B294"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Base</w:t>
            </w:r>
          </w:p>
        </w:tc>
        <w:tc>
          <w:tcPr>
            <w:tcW w:w="1323" w:type="dxa"/>
            <w:noWrap/>
            <w:hideMark/>
          </w:tcPr>
          <w:p w14:paraId="2562B295"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noWrap/>
            <w:hideMark/>
          </w:tcPr>
          <w:p w14:paraId="2562B296"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r>
      <w:tr w:rsidR="00496603" w14:paraId="2562B29C" w14:textId="77777777" w:rsidTr="00564B7F">
        <w:trPr>
          <w:trHeight w:val="435"/>
        </w:trPr>
        <w:tc>
          <w:tcPr>
            <w:tcW w:w="5989" w:type="dxa"/>
            <w:gridSpan w:val="2"/>
            <w:noWrap/>
            <w:hideMark/>
          </w:tcPr>
          <w:p w14:paraId="2562B298"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PX9809-IBR Implementation Base Rate</w:t>
            </w:r>
          </w:p>
        </w:tc>
        <w:tc>
          <w:tcPr>
            <w:tcW w:w="790" w:type="dxa"/>
            <w:noWrap/>
            <w:hideMark/>
          </w:tcPr>
          <w:p w14:paraId="2562B299"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Base</w:t>
            </w:r>
          </w:p>
        </w:tc>
        <w:tc>
          <w:tcPr>
            <w:tcW w:w="1323" w:type="dxa"/>
            <w:noWrap/>
            <w:hideMark/>
          </w:tcPr>
          <w:p w14:paraId="2562B29A"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noWrap/>
            <w:hideMark/>
          </w:tcPr>
          <w:p w14:paraId="2562B29B"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r>
      <w:tr w:rsidR="00496603" w14:paraId="2562B2A1" w14:textId="77777777" w:rsidTr="00564B7F">
        <w:trPr>
          <w:trHeight w:val="310"/>
        </w:trPr>
        <w:tc>
          <w:tcPr>
            <w:tcW w:w="5989" w:type="dxa"/>
            <w:gridSpan w:val="2"/>
            <w:noWrap/>
            <w:hideMark/>
          </w:tcPr>
          <w:p w14:paraId="2562B29D"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3rd Party Services</w:t>
            </w:r>
          </w:p>
        </w:tc>
        <w:tc>
          <w:tcPr>
            <w:tcW w:w="790" w:type="dxa"/>
            <w:noWrap/>
            <w:hideMark/>
          </w:tcPr>
          <w:p w14:paraId="2562B29E"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Base</w:t>
            </w:r>
          </w:p>
        </w:tc>
        <w:tc>
          <w:tcPr>
            <w:tcW w:w="1323" w:type="dxa"/>
            <w:noWrap/>
            <w:hideMark/>
          </w:tcPr>
          <w:p w14:paraId="2562B29F"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noWrap/>
            <w:hideMark/>
          </w:tcPr>
          <w:p w14:paraId="2562B2A0"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r>
      <w:tr w:rsidR="00496603" w14:paraId="2562B2A6" w14:textId="77777777" w:rsidTr="00564B7F">
        <w:trPr>
          <w:trHeight w:val="310"/>
        </w:trPr>
        <w:tc>
          <w:tcPr>
            <w:tcW w:w="5989" w:type="dxa"/>
            <w:gridSpan w:val="2"/>
            <w:noWrap/>
            <w:hideMark/>
          </w:tcPr>
          <w:p w14:paraId="2562B2A2"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Onsite Implementation Services</w:t>
            </w:r>
          </w:p>
        </w:tc>
        <w:tc>
          <w:tcPr>
            <w:tcW w:w="790" w:type="dxa"/>
            <w:noWrap/>
            <w:hideMark/>
          </w:tcPr>
          <w:p w14:paraId="2562B2A3"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Base</w:t>
            </w:r>
          </w:p>
        </w:tc>
        <w:tc>
          <w:tcPr>
            <w:tcW w:w="1323" w:type="dxa"/>
            <w:noWrap/>
            <w:hideMark/>
          </w:tcPr>
          <w:p w14:paraId="2562B2A4"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noWrap/>
            <w:hideMark/>
          </w:tcPr>
          <w:p w14:paraId="2562B2A5"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r>
      <w:tr w:rsidR="00496603" w14:paraId="2562B2AB" w14:textId="77777777" w:rsidTr="00564B7F">
        <w:trPr>
          <w:trHeight w:val="310"/>
        </w:trPr>
        <w:tc>
          <w:tcPr>
            <w:tcW w:w="5989" w:type="dxa"/>
            <w:gridSpan w:val="2"/>
            <w:noWrap/>
            <w:hideMark/>
          </w:tcPr>
          <w:p w14:paraId="2562B2A7"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Travel &amp; Living Expenses</w:t>
            </w:r>
          </w:p>
        </w:tc>
        <w:tc>
          <w:tcPr>
            <w:tcW w:w="790" w:type="dxa"/>
            <w:noWrap/>
            <w:hideMark/>
          </w:tcPr>
          <w:p w14:paraId="2562B2A8"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Base</w:t>
            </w:r>
          </w:p>
        </w:tc>
        <w:tc>
          <w:tcPr>
            <w:tcW w:w="1323" w:type="dxa"/>
            <w:noWrap/>
            <w:hideMark/>
          </w:tcPr>
          <w:p w14:paraId="2562B2A9"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c>
          <w:tcPr>
            <w:tcW w:w="1793" w:type="dxa"/>
            <w:noWrap/>
            <w:hideMark/>
          </w:tcPr>
          <w:p w14:paraId="2562B2AA" w14:textId="77777777" w:rsidR="00500149" w:rsidRPr="00564B7F" w:rsidRDefault="00500149" w:rsidP="00564B7F">
            <w:pPr>
              <w:autoSpaceDE w:val="0"/>
              <w:autoSpaceDN w:val="0"/>
              <w:adjustRightInd w:val="0"/>
              <w:rPr>
                <w:rFonts w:ascii="Arial" w:hAnsi="Arial" w:cs="Arial"/>
                <w:b/>
                <w:bCs/>
                <w:sz w:val="24"/>
                <w:szCs w:val="24"/>
              </w:rPr>
            </w:pPr>
            <w:r w:rsidRPr="00564B7F">
              <w:rPr>
                <w:rFonts w:ascii="Arial" w:hAnsi="Arial" w:cs="Arial"/>
                <w:b/>
                <w:bCs/>
                <w:sz w:val="24"/>
                <w:szCs w:val="24"/>
              </w:rPr>
              <w:t> </w:t>
            </w:r>
          </w:p>
        </w:tc>
      </w:tr>
      <w:tr w:rsidR="00496603" w14:paraId="2562B2AF" w14:textId="77777777" w:rsidTr="00564B7F">
        <w:trPr>
          <w:trHeight w:val="310"/>
        </w:trPr>
        <w:tc>
          <w:tcPr>
            <w:tcW w:w="5989" w:type="dxa"/>
            <w:gridSpan w:val="2"/>
            <w:noWrap/>
            <w:hideMark/>
          </w:tcPr>
          <w:p w14:paraId="2562B2AC"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2113" w:type="dxa"/>
            <w:gridSpan w:val="2"/>
            <w:noWrap/>
            <w:hideMark/>
          </w:tcPr>
          <w:p w14:paraId="2562B2AD"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1793" w:type="dxa"/>
            <w:noWrap/>
            <w:hideMark/>
          </w:tcPr>
          <w:p w14:paraId="2562B2AE"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r>
      <w:tr w:rsidR="00496603" w14:paraId="2562B2B4" w14:textId="77777777" w:rsidTr="00564B7F">
        <w:trPr>
          <w:trHeight w:val="300"/>
        </w:trPr>
        <w:tc>
          <w:tcPr>
            <w:tcW w:w="710" w:type="dxa"/>
            <w:noWrap/>
            <w:hideMark/>
          </w:tcPr>
          <w:p w14:paraId="2562B2B0"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5279" w:type="dxa"/>
            <w:noWrap/>
            <w:hideMark/>
          </w:tcPr>
          <w:p w14:paraId="2562B2B1"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xml:space="preserve">  SUBTOTAL (Services)</w:t>
            </w:r>
          </w:p>
        </w:tc>
        <w:tc>
          <w:tcPr>
            <w:tcW w:w="2113" w:type="dxa"/>
            <w:gridSpan w:val="2"/>
            <w:noWrap/>
            <w:hideMark/>
          </w:tcPr>
          <w:p w14:paraId="2562B2B2"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w:t>
            </w:r>
          </w:p>
        </w:tc>
        <w:tc>
          <w:tcPr>
            <w:tcW w:w="1793" w:type="dxa"/>
            <w:noWrap/>
            <w:hideMark/>
          </w:tcPr>
          <w:p w14:paraId="2562B2B3" w14:textId="77777777" w:rsidR="00500149" w:rsidRPr="00564B7F" w:rsidRDefault="00500149" w:rsidP="00564B7F">
            <w:pPr>
              <w:autoSpaceDE w:val="0"/>
              <w:autoSpaceDN w:val="0"/>
              <w:adjustRightInd w:val="0"/>
              <w:rPr>
                <w:rFonts w:ascii="Arial" w:hAnsi="Arial" w:cs="Arial"/>
                <w:sz w:val="24"/>
                <w:szCs w:val="24"/>
              </w:rPr>
            </w:pPr>
            <w:r w:rsidRPr="00564B7F">
              <w:rPr>
                <w:rFonts w:ascii="Arial" w:hAnsi="Arial" w:cs="Arial"/>
                <w:sz w:val="24"/>
                <w:szCs w:val="24"/>
              </w:rPr>
              <w:t xml:space="preserve"> $                -   </w:t>
            </w:r>
          </w:p>
        </w:tc>
      </w:tr>
    </w:tbl>
    <w:p w14:paraId="2562B2B5" w14:textId="77777777" w:rsidR="00500149" w:rsidRPr="00EA6C03" w:rsidRDefault="00500149" w:rsidP="00D81045">
      <w:pPr>
        <w:autoSpaceDE w:val="0"/>
        <w:autoSpaceDN w:val="0"/>
        <w:adjustRightInd w:val="0"/>
        <w:spacing w:after="0" w:line="240" w:lineRule="auto"/>
        <w:rPr>
          <w:rFonts w:ascii="Arial" w:hAnsi="Arial" w:cs="Arial"/>
          <w:sz w:val="24"/>
          <w:szCs w:val="24"/>
        </w:rPr>
      </w:pPr>
    </w:p>
    <w:p w14:paraId="2562B2B6" w14:textId="77777777" w:rsidR="00500149" w:rsidRPr="00EA6C03" w:rsidRDefault="00500149" w:rsidP="00D81045">
      <w:pPr>
        <w:autoSpaceDE w:val="0"/>
        <w:autoSpaceDN w:val="0"/>
        <w:adjustRightInd w:val="0"/>
        <w:spacing w:after="0" w:line="240" w:lineRule="auto"/>
        <w:rPr>
          <w:rFonts w:ascii="Arial" w:hAnsi="Arial" w:cs="Arial"/>
          <w:sz w:val="24"/>
          <w:szCs w:val="24"/>
        </w:rPr>
      </w:pPr>
    </w:p>
    <w:p w14:paraId="2562B2B7" w14:textId="77777777" w:rsidR="00500149" w:rsidRPr="00EA6C03" w:rsidRDefault="00500149" w:rsidP="00D81045">
      <w:pPr>
        <w:autoSpaceDE w:val="0"/>
        <w:autoSpaceDN w:val="0"/>
        <w:adjustRightInd w:val="0"/>
        <w:spacing w:after="0" w:line="240" w:lineRule="auto"/>
        <w:rPr>
          <w:rFonts w:ascii="Arial" w:hAnsi="Arial" w:cs="Arial"/>
          <w:sz w:val="24"/>
          <w:szCs w:val="24"/>
        </w:rPr>
      </w:pPr>
      <w:r w:rsidRPr="00EA6C03">
        <w:rPr>
          <w:rFonts w:ascii="Arial" w:hAnsi="Arial" w:cs="Arial"/>
          <w:sz w:val="24"/>
          <w:szCs w:val="24"/>
        </w:rPr>
        <w:t>VA’s Gray Market Items terms and conditions apply pursuant to VAAR 852.212-71 Gray Market Items and VAAR 852.212-72 Gray Market and Counterfeit Items.  As a result, vendor shall be an OEM, authorized dealer, authorized distributor or authorized reseller for the items identified to be eligible for participation with this acquisition.  Vendor must be able to provide the documentation that demonstrates such aforementioned authority.</w:t>
      </w:r>
    </w:p>
    <w:p w14:paraId="2562B2B8" w14:textId="77777777" w:rsidR="00500149" w:rsidRPr="00EA6C03" w:rsidRDefault="00500149" w:rsidP="00D81045">
      <w:pPr>
        <w:autoSpaceDE w:val="0"/>
        <w:autoSpaceDN w:val="0"/>
        <w:adjustRightInd w:val="0"/>
        <w:spacing w:after="0" w:line="240" w:lineRule="auto"/>
        <w:rPr>
          <w:rFonts w:ascii="Arial" w:hAnsi="Arial" w:cs="Arial"/>
          <w:sz w:val="24"/>
          <w:szCs w:val="24"/>
        </w:rPr>
      </w:pPr>
    </w:p>
    <w:p w14:paraId="2562B2B9" w14:textId="77777777" w:rsidR="00500149" w:rsidRPr="00EA6C03" w:rsidRDefault="00500149" w:rsidP="00D81045">
      <w:pPr>
        <w:autoSpaceDE w:val="0"/>
        <w:autoSpaceDN w:val="0"/>
        <w:adjustRightInd w:val="0"/>
        <w:spacing w:after="0" w:line="240" w:lineRule="auto"/>
        <w:rPr>
          <w:rFonts w:ascii="Arial" w:hAnsi="Arial" w:cs="Arial"/>
          <w:sz w:val="24"/>
          <w:szCs w:val="24"/>
        </w:rPr>
      </w:pPr>
      <w:r w:rsidRPr="00EA6C03">
        <w:rPr>
          <w:rFonts w:ascii="Arial" w:hAnsi="Arial" w:cs="Arial"/>
          <w:sz w:val="24"/>
          <w:szCs w:val="24"/>
        </w:rPr>
        <w:t>The solicitation for this action will be posted to beta.sam.gov and all responsible sources may submit a capability statement, proposal, or quotation, which shall be considered by the agency.  After consideration, the Government will determine whether to proceed with the sole source acquisition.  Please keep in mind that patient care and choice in the decision is the highest priority to the VA. The solicitation will be posted on or about April or May.</w:t>
      </w:r>
    </w:p>
    <w:p w14:paraId="2562B2BA" w14:textId="77777777" w:rsidR="00500149" w:rsidRPr="00EA6C03" w:rsidRDefault="00500149" w:rsidP="00D81045">
      <w:pPr>
        <w:autoSpaceDE w:val="0"/>
        <w:autoSpaceDN w:val="0"/>
        <w:adjustRightInd w:val="0"/>
        <w:spacing w:after="0" w:line="240" w:lineRule="auto"/>
        <w:rPr>
          <w:rFonts w:ascii="Arial" w:hAnsi="Arial" w:cs="Arial"/>
          <w:sz w:val="24"/>
          <w:szCs w:val="24"/>
        </w:rPr>
      </w:pPr>
    </w:p>
    <w:p w14:paraId="2562B2BB" w14:textId="77777777" w:rsidR="00500149" w:rsidRPr="00EA6C03" w:rsidRDefault="00500149" w:rsidP="00D81045">
      <w:pPr>
        <w:autoSpaceDE w:val="0"/>
        <w:autoSpaceDN w:val="0"/>
        <w:adjustRightInd w:val="0"/>
        <w:spacing w:after="0" w:line="240" w:lineRule="auto"/>
        <w:rPr>
          <w:rFonts w:ascii="Arial" w:hAnsi="Arial" w:cs="Arial"/>
          <w:sz w:val="24"/>
          <w:szCs w:val="24"/>
        </w:rPr>
      </w:pPr>
      <w:r w:rsidRPr="00EA6C03">
        <w:rPr>
          <w:rFonts w:ascii="Arial" w:hAnsi="Arial" w:cs="Arial"/>
          <w:sz w:val="24"/>
          <w:szCs w:val="24"/>
        </w:rPr>
        <w:t xml:space="preserve">Please respond to </w:t>
      </w:r>
      <w:hyperlink r:id="rId6" w:history="1">
        <w:r w:rsidRPr="00EA6C03">
          <w:rPr>
            <w:rStyle w:val="Hyperlink"/>
            <w:rFonts w:ascii="Arial" w:hAnsi="Arial" w:cs="Arial"/>
            <w:sz w:val="24"/>
            <w:szCs w:val="24"/>
          </w:rPr>
          <w:t>Mohammed.Hussain2@va.gov</w:t>
        </w:r>
      </w:hyperlink>
      <w:r w:rsidRPr="00EA6C03">
        <w:rPr>
          <w:rFonts w:ascii="Arial" w:hAnsi="Arial" w:cs="Arial"/>
          <w:sz w:val="24"/>
          <w:szCs w:val="24"/>
        </w:rPr>
        <w:t xml:space="preserve">  no later than Thursday, April 09,2026, at 03:00 pm Pacific Standard Time.  With your response, please provide evidence showing compliance with the aforementioned Gray Market clauses.  Failure to provide the required information may result in a determination that your company is not a viable source. </w:t>
      </w:r>
    </w:p>
    <w:p w14:paraId="2562B2BC" w14:textId="77777777" w:rsidR="00500149" w:rsidRPr="00EA6C03" w:rsidRDefault="00500149" w:rsidP="00D81045">
      <w:pPr>
        <w:autoSpaceDE w:val="0"/>
        <w:autoSpaceDN w:val="0"/>
        <w:adjustRightInd w:val="0"/>
        <w:spacing w:after="0" w:line="240" w:lineRule="auto"/>
        <w:rPr>
          <w:rFonts w:ascii="Arial" w:hAnsi="Arial" w:cs="Arial"/>
          <w:sz w:val="24"/>
          <w:szCs w:val="24"/>
        </w:rPr>
      </w:pPr>
    </w:p>
    <w:p w14:paraId="2562B2BD" w14:textId="77777777" w:rsidR="00500149" w:rsidRPr="00EA6C03" w:rsidRDefault="00500149" w:rsidP="00D81045">
      <w:pPr>
        <w:autoSpaceDE w:val="0"/>
        <w:autoSpaceDN w:val="0"/>
        <w:adjustRightInd w:val="0"/>
        <w:spacing w:after="0" w:line="240" w:lineRule="auto"/>
        <w:rPr>
          <w:rFonts w:ascii="Arial" w:hAnsi="Arial" w:cs="Arial"/>
          <w:sz w:val="24"/>
          <w:szCs w:val="24"/>
        </w:rPr>
      </w:pPr>
      <w:r w:rsidRPr="00EA6C03">
        <w:rPr>
          <w:rFonts w:ascii="Arial" w:hAnsi="Arial" w:cs="Arial"/>
          <w:sz w:val="24"/>
          <w:szCs w:val="24"/>
        </w:rPr>
        <w:t xml:space="preserve">                                                (End of Notice)</w:t>
      </w:r>
    </w:p>
    <w:p w14:paraId="2562B2BE" w14:textId="77777777" w:rsidR="00500149" w:rsidRDefault="00500149"/>
    <w:sectPr w:rsidR="00500149">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F0C67" w14:textId="77777777" w:rsidR="00EE1AE0" w:rsidRDefault="00EE1AE0">
      <w:pPr>
        <w:spacing w:after="0" w:line="240" w:lineRule="auto"/>
      </w:pPr>
      <w:r>
        <w:separator/>
      </w:r>
    </w:p>
  </w:endnote>
  <w:endnote w:type="continuationSeparator" w:id="0">
    <w:p w14:paraId="47DE92EF" w14:textId="77777777" w:rsidR="00EE1AE0" w:rsidRDefault="00EE1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4701"/>
    </w:tblGrid>
    <w:tr w:rsidR="00496603" w14:paraId="2562B2C2" w14:textId="77777777" w:rsidTr="00A93DAB">
      <w:tc>
        <w:tcPr>
          <w:tcW w:w="4788" w:type="dxa"/>
        </w:tcPr>
        <w:p w14:paraId="2562B2C0" w14:textId="77777777" w:rsidR="00500149" w:rsidRDefault="00500149" w:rsidP="00240FCD">
          <w:pPr>
            <w:pStyle w:val="Footer"/>
          </w:pPr>
        </w:p>
      </w:tc>
      <w:tc>
        <w:tcPr>
          <w:tcW w:w="4788" w:type="dxa"/>
        </w:tcPr>
        <w:p w14:paraId="2562B2C1" w14:textId="77777777" w:rsidR="00500149" w:rsidRDefault="00500149" w:rsidP="00240FCD">
          <w:pPr>
            <w:pStyle w:val="Footer"/>
            <w:jc w:val="right"/>
          </w:pPr>
          <w:r>
            <w:t>Presolicitation Notice</w:t>
          </w:r>
        </w:p>
      </w:tc>
    </w:tr>
  </w:tbl>
  <w:p w14:paraId="2562B2C3" w14:textId="77777777" w:rsidR="00500149" w:rsidRPr="00240FCD" w:rsidRDefault="00500149" w:rsidP="00240FCD">
    <w:pPr>
      <w:pStyle w:val="Footer"/>
    </w:pPr>
  </w:p>
  <w:p w14:paraId="2562B2C4" w14:textId="77777777" w:rsidR="00496603" w:rsidRDefault="0050014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496603" w14:paraId="2562B2C8" w14:textId="77777777" w:rsidTr="009B0DC6">
      <w:tc>
        <w:tcPr>
          <w:tcW w:w="4788" w:type="dxa"/>
        </w:tcPr>
        <w:p w14:paraId="2562B2C6" w14:textId="77777777" w:rsidR="00500149" w:rsidRDefault="00500149">
          <w:pPr>
            <w:pStyle w:val="Footer"/>
          </w:pPr>
          <w:r>
            <w:t>*=Required Field</w:t>
          </w:r>
        </w:p>
      </w:tc>
      <w:tc>
        <w:tcPr>
          <w:tcW w:w="4788" w:type="dxa"/>
        </w:tcPr>
        <w:p w14:paraId="2562B2C7" w14:textId="77777777" w:rsidR="00500149" w:rsidRDefault="00500149" w:rsidP="009B0DC6">
          <w:pPr>
            <w:pStyle w:val="Footer"/>
            <w:jc w:val="right"/>
          </w:pPr>
          <w:r>
            <w:t>Presolicitation Notice</w:t>
          </w:r>
        </w:p>
      </w:tc>
    </w:tr>
  </w:tbl>
  <w:p w14:paraId="2562B2C9" w14:textId="77777777" w:rsidR="00500149" w:rsidRPr="00041EE5" w:rsidRDefault="00500149" w:rsidP="009B0DC6">
    <w:pPr>
      <w:pStyle w:val="Footer"/>
    </w:pPr>
  </w:p>
  <w:p w14:paraId="2562B2CA" w14:textId="77777777" w:rsidR="00496603" w:rsidRDefault="005001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DD8BA" w14:textId="77777777" w:rsidR="00EE1AE0" w:rsidRDefault="00EE1AE0">
      <w:pPr>
        <w:spacing w:after="0" w:line="240" w:lineRule="auto"/>
      </w:pPr>
      <w:r>
        <w:separator/>
      </w:r>
    </w:p>
  </w:footnote>
  <w:footnote w:type="continuationSeparator" w:id="0">
    <w:p w14:paraId="3851E285" w14:textId="77777777" w:rsidR="00EE1AE0" w:rsidRDefault="00EE1A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B2BF" w14:textId="77777777" w:rsidR="00500149" w:rsidRPr="000758A6" w:rsidRDefault="00500149"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B2C5" w14:textId="77777777" w:rsidR="00500149" w:rsidRPr="000F59BB" w:rsidRDefault="00500149"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603"/>
    <w:rsid w:val="00496603"/>
    <w:rsid w:val="00500149"/>
    <w:rsid w:val="00520A8A"/>
    <w:rsid w:val="006A6032"/>
    <w:rsid w:val="00702355"/>
    <w:rsid w:val="007B07F7"/>
    <w:rsid w:val="00C960EB"/>
    <w:rsid w:val="00EE1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B1BF"/>
  <w15:docId w15:val="{83354B9D-BEEE-4DCD-8FC1-DDA63FB5F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76A1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76A1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76A1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76A1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76A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A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A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A11"/>
    <w:rPr>
      <w:rFonts w:eastAsiaTheme="majorEastAsia" w:cstheme="majorBidi"/>
      <w:color w:val="272727" w:themeColor="text1" w:themeTint="D8"/>
    </w:rPr>
  </w:style>
  <w:style w:type="paragraph" w:styleId="Quote">
    <w:name w:val="Quote"/>
    <w:basedOn w:val="Normal"/>
    <w:next w:val="Normal"/>
    <w:link w:val="QuoteChar"/>
    <w:uiPriority w:val="29"/>
    <w:qFormat/>
    <w:rsid w:val="00476A11"/>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76A11"/>
    <w:rPr>
      <w:i/>
      <w:iCs/>
      <w:color w:val="404040" w:themeColor="text1" w:themeTint="BF"/>
    </w:rPr>
  </w:style>
  <w:style w:type="paragraph" w:styleId="IntenseQuote">
    <w:name w:val="Intense Quote"/>
    <w:basedOn w:val="Normal"/>
    <w:next w:val="Normal"/>
    <w:link w:val="IntenseQuoteChar"/>
    <w:uiPriority w:val="30"/>
    <w:qFormat/>
    <w:rsid w:val="00476A11"/>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76A11"/>
    <w:rPr>
      <w:i/>
      <w:iCs/>
      <w:color w:val="365F91" w:themeColor="accent1" w:themeShade="BF"/>
    </w:rPr>
  </w:style>
  <w:style w:type="character" w:styleId="IntenseReference">
    <w:name w:val="Intense Reference"/>
    <w:basedOn w:val="DefaultParagraphFont"/>
    <w:uiPriority w:val="32"/>
    <w:qFormat/>
    <w:rsid w:val="00476A11"/>
    <w:rPr>
      <w:b/>
      <w:bCs/>
      <w:smallCaps/>
      <w:color w:val="365F91" w:themeColor="accent1" w:themeShade="BF"/>
      <w:spacing w:val="5"/>
    </w:rPr>
  </w:style>
  <w:style w:type="character" w:styleId="Hyperlink">
    <w:name w:val="Hyperlink"/>
    <w:basedOn w:val="DefaultParagraphFont"/>
    <w:uiPriority w:val="99"/>
    <w:unhideWhenUsed/>
    <w:rsid w:val="00D81045"/>
    <w:rPr>
      <w:color w:val="0000FF" w:themeColor="hyperlink"/>
      <w:u w:val="single"/>
    </w:rPr>
  </w:style>
  <w:style w:type="character" w:customStyle="1" w:styleId="UnresolvedMention1">
    <w:name w:val="Unresolved Mention1"/>
    <w:basedOn w:val="DefaultParagraphFont"/>
    <w:uiPriority w:val="99"/>
    <w:semiHidden/>
    <w:unhideWhenUsed/>
    <w:rsid w:val="00D81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ohammed.Hussain2@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627</Words>
  <Characters>3542</Characters>
  <Application>Microsoft Office Word</Application>
  <DocSecurity>0</DocSecurity>
  <Lines>272</Lines>
  <Paragraphs>173</Paragraphs>
  <ScaleCrop>false</ScaleCrop>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Hussain, Mohammed F</dc:creator>
  <cp:lastModifiedBy>Hussain, Mohammed F</cp:lastModifiedBy>
  <cp:revision>6</cp:revision>
  <dcterms:created xsi:type="dcterms:W3CDTF">2026-04-02T23:57:00Z</dcterms:created>
  <dcterms:modified xsi:type="dcterms:W3CDTF">2026-04-03T00:03:00Z</dcterms:modified>
</cp:coreProperties>
</file>