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817C" w14:textId="77777777" w:rsidR="00F41C59" w:rsidRPr="004C7C18" w:rsidRDefault="00F41C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D02FD" w14:paraId="1A0E817F" w14:textId="77777777" w:rsidTr="00917C3B">
        <w:tc>
          <w:tcPr>
            <w:tcW w:w="1098" w:type="dxa"/>
          </w:tcPr>
          <w:p w14:paraId="1A0E817D" w14:textId="77777777" w:rsidR="00F41C59" w:rsidRPr="000762B6" w:rsidRDefault="00F41C59">
            <w:pPr>
              <w:rPr>
                <w:rFonts w:cstheme="minorHAnsi"/>
                <w:b/>
                <w:szCs w:val="20"/>
              </w:rPr>
            </w:pPr>
            <w:r w:rsidRPr="000762B6">
              <w:rPr>
                <w:rFonts w:cstheme="minorHAnsi"/>
                <w:b/>
                <w:szCs w:val="20"/>
              </w:rPr>
              <w:t>SUBJECT*</w:t>
            </w:r>
          </w:p>
        </w:tc>
        <w:tc>
          <w:tcPr>
            <w:tcW w:w="8820" w:type="dxa"/>
          </w:tcPr>
          <w:p w14:paraId="230FAD11" w14:textId="42A0C8ED" w:rsidR="00911010" w:rsidRDefault="00F41C59">
            <w:pPr>
              <w:rPr>
                <w:rStyle w:val="AAMSKBFill-InHighlight"/>
                <w:color w:val="auto"/>
              </w:rPr>
            </w:pPr>
            <w:r>
              <w:rPr>
                <w:rStyle w:val="AAMSKBFill-InHighlight"/>
                <w:color w:val="auto"/>
              </w:rPr>
              <w:t xml:space="preserve">Fire Door PM Inspection-Repairs </w:t>
            </w:r>
          </w:p>
          <w:p w14:paraId="62E30FE1" w14:textId="77777777" w:rsidR="00911010" w:rsidRDefault="00F41C59">
            <w:pPr>
              <w:rPr>
                <w:rStyle w:val="AAMSKBFill-InHighlight"/>
                <w:color w:val="auto"/>
              </w:rPr>
            </w:pPr>
            <w:r>
              <w:rPr>
                <w:rStyle w:val="AAMSKBFill-InHighlight"/>
                <w:color w:val="auto"/>
              </w:rPr>
              <w:t>5 Year Service Contract</w:t>
            </w:r>
            <w:r w:rsidRPr="000104D7">
              <w:rPr>
                <w:rStyle w:val="AAMSKBFill-InHighlight"/>
                <w:color w:val="auto"/>
              </w:rPr>
              <w:t xml:space="preserve"> </w:t>
            </w:r>
          </w:p>
          <w:p w14:paraId="1A0E817E" w14:textId="2B6F2B76" w:rsidR="00F41C59" w:rsidRPr="000104D7" w:rsidRDefault="00F41C59">
            <w:pPr>
              <w:rPr>
                <w:rStyle w:val="AAMSKBFill-InHighlight"/>
                <w:color w:val="auto"/>
              </w:rPr>
            </w:pPr>
            <w:r>
              <w:rPr>
                <w:rStyle w:val="AAMSKBFill-InHighlight"/>
                <w:color w:val="auto"/>
              </w:rPr>
              <w:t>Baltimore/Loch Raven VA Medical Centers</w:t>
            </w:r>
            <w:r w:rsidRPr="000104D7">
              <w:rPr>
                <w:rStyle w:val="AAMSKBFill-InHighlight"/>
                <w:color w:val="auto"/>
              </w:rPr>
              <w:t xml:space="preserve"> </w:t>
            </w:r>
          </w:p>
        </w:tc>
      </w:tr>
    </w:tbl>
    <w:p w14:paraId="1A0E8180" w14:textId="77777777" w:rsidR="00F41C59" w:rsidRPr="004C7C18" w:rsidRDefault="00F41C59" w:rsidP="00783A50">
      <w:pPr>
        <w:spacing w:after="160" w:line="254" w:lineRule="auto"/>
        <w:rPr>
          <w:rFonts w:eastAsia="Calibri" w:cstheme="minorHAnsi"/>
          <w:szCs w:val="20"/>
        </w:rPr>
      </w:pPr>
    </w:p>
    <w:p w14:paraId="1A0E8181" w14:textId="77777777" w:rsidR="00F41C59" w:rsidRPr="004C7C18" w:rsidRDefault="00F41C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D02FD" w14:paraId="1A0E8184" w14:textId="77777777" w:rsidTr="006E6FE5">
        <w:tc>
          <w:tcPr>
            <w:tcW w:w="4698" w:type="dxa"/>
            <w:hideMark/>
          </w:tcPr>
          <w:p w14:paraId="1A0E8182" w14:textId="77777777" w:rsidR="00F41C59" w:rsidRPr="000762B6" w:rsidRDefault="00F41C59">
            <w:pPr>
              <w:rPr>
                <w:rFonts w:cstheme="minorHAnsi"/>
                <w:b/>
                <w:szCs w:val="20"/>
              </w:rPr>
            </w:pPr>
            <w:r w:rsidRPr="000762B6">
              <w:rPr>
                <w:rFonts w:cstheme="minorHAnsi"/>
                <w:b/>
                <w:szCs w:val="20"/>
              </w:rPr>
              <w:t>CONTRACTING OFFICE’S ZIP CODE*</w:t>
            </w:r>
          </w:p>
        </w:tc>
        <w:tc>
          <w:tcPr>
            <w:tcW w:w="5220" w:type="dxa"/>
            <w:hideMark/>
          </w:tcPr>
          <w:p w14:paraId="1A0E8183" w14:textId="77777777" w:rsidR="00F41C59" w:rsidRPr="000762B6" w:rsidRDefault="00F41C59">
            <w:pPr>
              <w:rPr>
                <w:rFonts w:cstheme="minorHAnsi"/>
              </w:rPr>
            </w:pPr>
            <w:r>
              <w:rPr>
                <w:rFonts w:cstheme="minorHAnsi"/>
              </w:rPr>
              <w:t>21201</w:t>
            </w:r>
          </w:p>
        </w:tc>
      </w:tr>
      <w:tr w:rsidR="00CD02FD" w14:paraId="1A0E8187" w14:textId="77777777" w:rsidTr="006E6FE5">
        <w:tc>
          <w:tcPr>
            <w:tcW w:w="4698" w:type="dxa"/>
            <w:hideMark/>
          </w:tcPr>
          <w:p w14:paraId="1A0E8185" w14:textId="77777777" w:rsidR="00F41C59" w:rsidRPr="000762B6" w:rsidRDefault="00F41C59">
            <w:pPr>
              <w:rPr>
                <w:rFonts w:cstheme="minorHAnsi"/>
                <w:b/>
                <w:szCs w:val="20"/>
              </w:rPr>
            </w:pPr>
            <w:r w:rsidRPr="000762B6">
              <w:rPr>
                <w:rFonts w:cstheme="minorHAnsi"/>
                <w:b/>
                <w:szCs w:val="20"/>
              </w:rPr>
              <w:t>SOLICITATION NUMBER*</w:t>
            </w:r>
          </w:p>
        </w:tc>
        <w:tc>
          <w:tcPr>
            <w:tcW w:w="5220" w:type="dxa"/>
            <w:hideMark/>
          </w:tcPr>
          <w:p w14:paraId="1A0E8186" w14:textId="77777777" w:rsidR="00F41C59" w:rsidRPr="000762B6" w:rsidRDefault="00F41C59">
            <w:pPr>
              <w:rPr>
                <w:rFonts w:cstheme="minorHAnsi"/>
              </w:rPr>
            </w:pPr>
            <w:r>
              <w:rPr>
                <w:rFonts w:cstheme="minorHAnsi"/>
              </w:rPr>
              <w:t>36C24526Q0426</w:t>
            </w:r>
          </w:p>
        </w:tc>
      </w:tr>
      <w:tr w:rsidR="00CD02FD" w14:paraId="1A0E818A" w14:textId="77777777" w:rsidTr="006E6FE5">
        <w:tc>
          <w:tcPr>
            <w:tcW w:w="4698" w:type="dxa"/>
            <w:hideMark/>
          </w:tcPr>
          <w:p w14:paraId="1A0E8188" w14:textId="77777777" w:rsidR="00F41C59" w:rsidRPr="000762B6" w:rsidRDefault="00F41C59">
            <w:pPr>
              <w:rPr>
                <w:rFonts w:cstheme="minorHAnsi"/>
                <w:b/>
                <w:szCs w:val="20"/>
              </w:rPr>
            </w:pPr>
            <w:r w:rsidRPr="000762B6">
              <w:rPr>
                <w:rFonts w:cstheme="minorHAnsi"/>
                <w:b/>
                <w:szCs w:val="20"/>
              </w:rPr>
              <w:t>RESPONSE DATE/TIME/ZONE</w:t>
            </w:r>
          </w:p>
        </w:tc>
        <w:tc>
          <w:tcPr>
            <w:tcW w:w="5220" w:type="dxa"/>
            <w:hideMark/>
          </w:tcPr>
          <w:p w14:paraId="1A0E8189" w14:textId="77777777" w:rsidR="00F41C59" w:rsidRPr="004C7C18" w:rsidRDefault="00F41C59">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11am</w:t>
            </w:r>
            <w:r w:rsidRPr="004C7C18">
              <w:rPr>
                <w:rStyle w:val="AAMSKBFill-InHighlight"/>
                <w:rFonts w:cstheme="minorHAnsi"/>
              </w:rPr>
              <w:t xml:space="preserve"> </w:t>
            </w:r>
            <w:r>
              <w:rPr>
                <w:rFonts w:cstheme="minorHAnsi"/>
                <w:szCs w:val="20"/>
              </w:rPr>
              <w:t>EASTERN TIME, NEW YORK, USA</w:t>
            </w:r>
          </w:p>
        </w:tc>
      </w:tr>
      <w:tr w:rsidR="00CD02FD" w14:paraId="1A0E818D" w14:textId="77777777" w:rsidTr="006E6FE5">
        <w:tc>
          <w:tcPr>
            <w:tcW w:w="4698" w:type="dxa"/>
          </w:tcPr>
          <w:p w14:paraId="1A0E818B" w14:textId="77777777" w:rsidR="00F41C59" w:rsidRPr="000762B6" w:rsidRDefault="00F41C59">
            <w:pPr>
              <w:rPr>
                <w:rFonts w:cstheme="minorHAnsi"/>
                <w:b/>
                <w:szCs w:val="20"/>
              </w:rPr>
            </w:pPr>
            <w:r w:rsidRPr="000762B6">
              <w:rPr>
                <w:rFonts w:cstheme="minorHAnsi"/>
                <w:b/>
                <w:szCs w:val="20"/>
              </w:rPr>
              <w:t>ARCHIVE</w:t>
            </w:r>
          </w:p>
        </w:tc>
        <w:tc>
          <w:tcPr>
            <w:tcW w:w="5220" w:type="dxa"/>
            <w:hideMark/>
          </w:tcPr>
          <w:p w14:paraId="1A0E818C" w14:textId="77777777" w:rsidR="00F41C59" w:rsidRPr="004C7C18" w:rsidRDefault="00F41C5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D02FD" w14:paraId="1A0E8190" w14:textId="77777777" w:rsidTr="006E6FE5">
        <w:tc>
          <w:tcPr>
            <w:tcW w:w="4698" w:type="dxa"/>
          </w:tcPr>
          <w:p w14:paraId="1A0E818E" w14:textId="77777777" w:rsidR="00F41C59" w:rsidRPr="000762B6" w:rsidRDefault="00F41C59">
            <w:pPr>
              <w:rPr>
                <w:rFonts w:cstheme="minorHAnsi"/>
                <w:b/>
                <w:szCs w:val="20"/>
              </w:rPr>
            </w:pPr>
            <w:r w:rsidRPr="000762B6">
              <w:rPr>
                <w:rFonts w:cstheme="minorHAnsi"/>
                <w:b/>
                <w:szCs w:val="20"/>
              </w:rPr>
              <w:t>RECOVERY ACT FUNDS</w:t>
            </w:r>
          </w:p>
        </w:tc>
        <w:tc>
          <w:tcPr>
            <w:tcW w:w="5220" w:type="dxa"/>
            <w:hideMark/>
          </w:tcPr>
          <w:p w14:paraId="1A0E818F" w14:textId="77777777" w:rsidR="00F41C59" w:rsidRPr="004C7C18" w:rsidRDefault="00F41C59">
            <w:pPr>
              <w:rPr>
                <w:rFonts w:cstheme="minorHAnsi"/>
                <w:szCs w:val="20"/>
              </w:rPr>
            </w:pPr>
            <w:r>
              <w:rPr>
                <w:rFonts w:cstheme="minorHAnsi"/>
                <w:szCs w:val="20"/>
              </w:rPr>
              <w:t>N</w:t>
            </w:r>
          </w:p>
        </w:tc>
      </w:tr>
      <w:tr w:rsidR="00CD02FD" w14:paraId="1A0E8193" w14:textId="77777777" w:rsidTr="006E6FE5">
        <w:tc>
          <w:tcPr>
            <w:tcW w:w="4698" w:type="dxa"/>
          </w:tcPr>
          <w:p w14:paraId="1A0E8191" w14:textId="77777777" w:rsidR="00F41C59" w:rsidRPr="000762B6" w:rsidRDefault="00F41C59">
            <w:pPr>
              <w:rPr>
                <w:rFonts w:cstheme="minorHAnsi"/>
                <w:b/>
                <w:szCs w:val="20"/>
              </w:rPr>
            </w:pPr>
            <w:r w:rsidRPr="000762B6">
              <w:rPr>
                <w:rFonts w:cstheme="minorHAnsi"/>
                <w:b/>
                <w:szCs w:val="20"/>
              </w:rPr>
              <w:t>SET-ASIDE</w:t>
            </w:r>
          </w:p>
        </w:tc>
        <w:tc>
          <w:tcPr>
            <w:tcW w:w="5220" w:type="dxa"/>
            <w:hideMark/>
          </w:tcPr>
          <w:p w14:paraId="1A0E8192" w14:textId="77777777" w:rsidR="00F41C59" w:rsidRPr="00C838FE" w:rsidRDefault="00F41C59">
            <w:pPr>
              <w:rPr>
                <w:rFonts w:cstheme="minorHAnsi"/>
                <w:szCs w:val="20"/>
              </w:rPr>
            </w:pPr>
          </w:p>
        </w:tc>
      </w:tr>
      <w:tr w:rsidR="00CD02FD" w14:paraId="1A0E8196" w14:textId="77777777" w:rsidTr="006E6FE5">
        <w:tc>
          <w:tcPr>
            <w:tcW w:w="4698" w:type="dxa"/>
          </w:tcPr>
          <w:p w14:paraId="1A0E8194" w14:textId="77777777" w:rsidR="00F41C59" w:rsidRPr="000762B6" w:rsidRDefault="00F41C59">
            <w:pPr>
              <w:rPr>
                <w:rFonts w:cstheme="minorHAnsi"/>
                <w:b/>
                <w:szCs w:val="20"/>
              </w:rPr>
            </w:pPr>
            <w:r w:rsidRPr="000762B6">
              <w:rPr>
                <w:rFonts w:cstheme="minorHAnsi"/>
                <w:b/>
                <w:szCs w:val="20"/>
              </w:rPr>
              <w:t>PRODUCT SERVICE CODE*</w:t>
            </w:r>
          </w:p>
        </w:tc>
        <w:tc>
          <w:tcPr>
            <w:tcW w:w="5220" w:type="dxa"/>
          </w:tcPr>
          <w:p w14:paraId="1A0E8195" w14:textId="77777777" w:rsidR="00F41C59" w:rsidRPr="00C71F9E" w:rsidRDefault="00F41C59">
            <w:pPr>
              <w:rPr>
                <w:rStyle w:val="AAMSKBFill-InHighlight"/>
                <w:color w:val="auto"/>
              </w:rPr>
            </w:pPr>
            <w:r>
              <w:rPr>
                <w:rStyle w:val="AAMSKBFill-InHighlight"/>
                <w:color w:val="auto"/>
              </w:rPr>
              <w:t>J012</w:t>
            </w:r>
          </w:p>
        </w:tc>
      </w:tr>
      <w:tr w:rsidR="00CD02FD" w14:paraId="1A0E8199" w14:textId="77777777" w:rsidTr="006E6FE5">
        <w:tc>
          <w:tcPr>
            <w:tcW w:w="4698" w:type="dxa"/>
          </w:tcPr>
          <w:p w14:paraId="1A0E8197" w14:textId="77777777" w:rsidR="00F41C59" w:rsidRPr="000762B6" w:rsidRDefault="00F41C59">
            <w:pPr>
              <w:rPr>
                <w:rFonts w:cstheme="minorHAnsi"/>
                <w:b/>
                <w:szCs w:val="20"/>
              </w:rPr>
            </w:pPr>
            <w:r w:rsidRPr="000762B6">
              <w:rPr>
                <w:rFonts w:cstheme="minorHAnsi"/>
                <w:b/>
                <w:szCs w:val="20"/>
              </w:rPr>
              <w:t>NAICS CODE*</w:t>
            </w:r>
          </w:p>
        </w:tc>
        <w:tc>
          <w:tcPr>
            <w:tcW w:w="5220" w:type="dxa"/>
            <w:hideMark/>
          </w:tcPr>
          <w:p w14:paraId="1A0E8198" w14:textId="77777777" w:rsidR="00F41C59" w:rsidRPr="004C7C18" w:rsidRDefault="00F41C59">
            <w:pPr>
              <w:rPr>
                <w:rFonts w:cstheme="minorHAnsi"/>
                <w:szCs w:val="20"/>
              </w:rPr>
            </w:pPr>
            <w:r>
              <w:rPr>
                <w:rFonts w:cstheme="minorHAnsi"/>
                <w:szCs w:val="20"/>
              </w:rPr>
              <w:t>561210</w:t>
            </w:r>
          </w:p>
        </w:tc>
      </w:tr>
      <w:tr w:rsidR="00CD02FD" w14:paraId="1A0E81A1" w14:textId="77777777" w:rsidTr="006E6FE5">
        <w:tc>
          <w:tcPr>
            <w:tcW w:w="4698" w:type="dxa"/>
            <w:hideMark/>
          </w:tcPr>
          <w:p w14:paraId="1A0E819A" w14:textId="77777777" w:rsidR="00F41C59" w:rsidRPr="000762B6" w:rsidRDefault="00F41C59">
            <w:pPr>
              <w:rPr>
                <w:rFonts w:cstheme="minorHAnsi"/>
                <w:b/>
                <w:szCs w:val="20"/>
              </w:rPr>
            </w:pPr>
            <w:r w:rsidRPr="000762B6">
              <w:rPr>
                <w:rFonts w:cstheme="minorHAnsi"/>
                <w:b/>
                <w:szCs w:val="20"/>
              </w:rPr>
              <w:t>CONTRACTING OFFICE ADDRESS</w:t>
            </w:r>
          </w:p>
        </w:tc>
        <w:tc>
          <w:tcPr>
            <w:tcW w:w="5220" w:type="dxa"/>
          </w:tcPr>
          <w:p w14:paraId="1A0E819B"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A0E819C"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Perry Pt VAMC</w:t>
            </w:r>
            <w:r w:rsidRPr="004C7C18">
              <w:rPr>
                <w:rStyle w:val="AAMSKBFill-InHighlight"/>
                <w:rFonts w:cstheme="minorHAnsi"/>
              </w:rPr>
              <w:t xml:space="preserve"> </w:t>
            </w:r>
          </w:p>
          <w:p w14:paraId="1A0E819D"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NCO 5</w:t>
            </w:r>
            <w:r w:rsidRPr="004C7C18">
              <w:rPr>
                <w:rStyle w:val="AAMSKBFill-InHighlight"/>
                <w:rFonts w:cstheme="minorHAnsi"/>
              </w:rPr>
              <w:t xml:space="preserve"> </w:t>
            </w:r>
          </w:p>
          <w:p w14:paraId="1A0E819E"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361 Boiler House Rd</w:t>
            </w:r>
          </w:p>
          <w:p w14:paraId="1A0E819F"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Perry PT  MD  21902</w:t>
            </w:r>
            <w:r w:rsidRPr="004C7C18">
              <w:rPr>
                <w:rStyle w:val="AAMSKBFill-InHighlight"/>
                <w:rFonts w:cstheme="minorHAnsi"/>
              </w:rPr>
              <w:t xml:space="preserve"> </w:t>
            </w:r>
          </w:p>
          <w:p w14:paraId="1A0E81A0" w14:textId="77777777" w:rsidR="00F41C59" w:rsidRPr="004C7C18" w:rsidRDefault="00F41C59">
            <w:pPr>
              <w:rPr>
                <w:rFonts w:cstheme="minorHAnsi"/>
                <w:szCs w:val="20"/>
              </w:rPr>
            </w:pPr>
          </w:p>
        </w:tc>
      </w:tr>
      <w:tr w:rsidR="00CD02FD" w14:paraId="1A0E81AB" w14:textId="77777777" w:rsidTr="006E6FE5">
        <w:tc>
          <w:tcPr>
            <w:tcW w:w="4698" w:type="dxa"/>
          </w:tcPr>
          <w:p w14:paraId="1A0E81A2" w14:textId="77777777" w:rsidR="00F41C59" w:rsidRPr="000762B6" w:rsidRDefault="00F41C59">
            <w:pPr>
              <w:rPr>
                <w:rFonts w:cstheme="minorHAnsi"/>
                <w:b/>
                <w:szCs w:val="20"/>
              </w:rPr>
            </w:pPr>
            <w:r w:rsidRPr="000762B6">
              <w:rPr>
                <w:rFonts w:cstheme="minorHAnsi"/>
                <w:b/>
                <w:szCs w:val="20"/>
              </w:rPr>
              <w:t>POINT OF CONTACT*</w:t>
            </w:r>
          </w:p>
          <w:p w14:paraId="1A0E81A3" w14:textId="77777777" w:rsidR="00F41C59" w:rsidRPr="000762B6" w:rsidRDefault="00F41C59">
            <w:pPr>
              <w:rPr>
                <w:rFonts w:cstheme="minorHAnsi"/>
                <w:b/>
                <w:szCs w:val="20"/>
              </w:rPr>
            </w:pPr>
          </w:p>
          <w:p w14:paraId="1A0E81A4" w14:textId="77777777" w:rsidR="00F41C59" w:rsidRPr="000762B6" w:rsidRDefault="00F41C59" w:rsidP="000762B6">
            <w:pPr>
              <w:rPr>
                <w:rFonts w:cstheme="minorHAnsi"/>
                <w:b/>
                <w:szCs w:val="20"/>
              </w:rPr>
            </w:pPr>
          </w:p>
        </w:tc>
        <w:tc>
          <w:tcPr>
            <w:tcW w:w="5220" w:type="dxa"/>
            <w:hideMark/>
          </w:tcPr>
          <w:p w14:paraId="1A0E81A5"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A0E81A6" w14:textId="77777777" w:rsidR="00F41C59" w:rsidRPr="004C7C18" w:rsidRDefault="00F41C59">
            <w:pPr>
              <w:rPr>
                <w:rFonts w:eastAsiaTheme="minorHAnsi" w:cstheme="minorHAnsi"/>
                <w:szCs w:val="20"/>
                <w:bdr w:val="none" w:sz="0" w:space="0" w:color="auto" w:frame="1"/>
              </w:rPr>
            </w:pPr>
            <w:r>
              <w:rPr>
                <w:rFonts w:eastAsiaTheme="minorHAnsi" w:cstheme="minorHAnsi"/>
                <w:szCs w:val="20"/>
                <w:bdr w:val="none" w:sz="0" w:space="0" w:color="auto" w:frame="1"/>
              </w:rPr>
              <w:t>William Chris Galletta</w:t>
            </w:r>
          </w:p>
          <w:p w14:paraId="1A0E81A7" w14:textId="470BAA96" w:rsidR="00F41C59" w:rsidRPr="004C7C18" w:rsidRDefault="00911010">
            <w:pPr>
              <w:rPr>
                <w:rFonts w:eastAsiaTheme="minorHAnsi" w:cstheme="minorHAnsi"/>
                <w:szCs w:val="20"/>
                <w:bdr w:val="none" w:sz="0" w:space="0" w:color="auto" w:frame="1"/>
              </w:rPr>
            </w:pPr>
            <w:hyperlink r:id="rId7" w:history="1">
              <w:r w:rsidRPr="00F91B8E">
                <w:rPr>
                  <w:rStyle w:val="Hyperlink"/>
                  <w:rFonts w:eastAsiaTheme="minorHAnsi" w:cstheme="minorHAnsi"/>
                  <w:szCs w:val="20"/>
                  <w:bdr w:val="none" w:sz="0" w:space="0" w:color="auto" w:frame="1"/>
                </w:rPr>
                <w:t>William.Galletta@va.gov</w:t>
              </w:r>
            </w:hyperlink>
            <w:r>
              <w:rPr>
                <w:rFonts w:eastAsiaTheme="minorHAnsi" w:cstheme="minorHAnsi"/>
                <w:szCs w:val="20"/>
                <w:bdr w:val="none" w:sz="0" w:space="0" w:color="auto" w:frame="1"/>
              </w:rPr>
              <w:t xml:space="preserve"> </w:t>
            </w:r>
          </w:p>
          <w:p w14:paraId="1A0E81A8" w14:textId="77777777" w:rsidR="00F41C59" w:rsidRPr="004C7C18" w:rsidRDefault="00F41C59">
            <w:pPr>
              <w:rPr>
                <w:rFonts w:eastAsiaTheme="minorHAnsi" w:cstheme="minorHAnsi"/>
                <w:szCs w:val="20"/>
                <w:bdr w:val="none" w:sz="0" w:space="0" w:color="auto" w:frame="1"/>
              </w:rPr>
            </w:pPr>
          </w:p>
          <w:p w14:paraId="1A0E81A9" w14:textId="77777777" w:rsidR="00F41C59" w:rsidRPr="004C7C18" w:rsidRDefault="00F41C59">
            <w:pPr>
              <w:rPr>
                <w:rFonts w:eastAsiaTheme="minorHAnsi" w:cstheme="minorHAnsi"/>
                <w:szCs w:val="20"/>
                <w:bdr w:val="none" w:sz="0" w:space="0" w:color="auto" w:frame="1"/>
              </w:rPr>
            </w:pPr>
          </w:p>
          <w:p w14:paraId="1A0E81AA" w14:textId="77777777" w:rsidR="00F41C59" w:rsidRPr="004C7C18" w:rsidRDefault="00F41C59">
            <w:pPr>
              <w:rPr>
                <w:rFonts w:cstheme="minorHAnsi"/>
                <w:szCs w:val="20"/>
              </w:rPr>
            </w:pPr>
          </w:p>
        </w:tc>
      </w:tr>
    </w:tbl>
    <w:p w14:paraId="1A0E81AC" w14:textId="77777777" w:rsidR="00F41C59" w:rsidRDefault="00F41C59" w:rsidP="00783A50">
      <w:pPr>
        <w:rPr>
          <w:rFonts w:cstheme="minorHAnsi"/>
          <w:szCs w:val="20"/>
        </w:rPr>
      </w:pPr>
    </w:p>
    <w:p w14:paraId="69B7764E" w14:textId="77777777" w:rsidR="00911010" w:rsidRDefault="00911010" w:rsidP="00783A50">
      <w:pPr>
        <w:rPr>
          <w:rFonts w:cstheme="minorHAnsi"/>
          <w:szCs w:val="20"/>
        </w:rPr>
      </w:pPr>
    </w:p>
    <w:p w14:paraId="15E82969" w14:textId="77777777" w:rsidR="00911010" w:rsidRDefault="00911010" w:rsidP="00783A50">
      <w:pPr>
        <w:rPr>
          <w:rFonts w:cstheme="minorHAnsi"/>
          <w:szCs w:val="20"/>
        </w:rPr>
      </w:pPr>
    </w:p>
    <w:p w14:paraId="5CA2D364" w14:textId="77777777" w:rsidR="00911010" w:rsidRPr="004C7C18" w:rsidRDefault="00911010" w:rsidP="00783A50">
      <w:pPr>
        <w:rPr>
          <w:rFonts w:cstheme="minorHAnsi"/>
          <w:szCs w:val="20"/>
        </w:rPr>
      </w:pPr>
    </w:p>
    <w:p w14:paraId="1A0E81AD" w14:textId="77777777" w:rsidR="00F41C59" w:rsidRPr="004C7C18" w:rsidRDefault="00F41C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lastRenderedPageBreak/>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02FD" w14:paraId="1A0E81B0" w14:textId="77777777" w:rsidTr="000E2EDD">
        <w:tc>
          <w:tcPr>
            <w:tcW w:w="4675" w:type="dxa"/>
          </w:tcPr>
          <w:p w14:paraId="1A0E81AE" w14:textId="77777777" w:rsidR="00F41C59" w:rsidRPr="000762B6" w:rsidRDefault="00F41C59">
            <w:pPr>
              <w:rPr>
                <w:rFonts w:cstheme="minorHAnsi"/>
                <w:b/>
                <w:szCs w:val="20"/>
              </w:rPr>
            </w:pPr>
            <w:r w:rsidRPr="000762B6">
              <w:rPr>
                <w:rFonts w:cstheme="minorHAnsi"/>
                <w:b/>
                <w:szCs w:val="20"/>
              </w:rPr>
              <w:t>ADDRESS</w:t>
            </w:r>
          </w:p>
        </w:tc>
        <w:tc>
          <w:tcPr>
            <w:tcW w:w="5243" w:type="dxa"/>
          </w:tcPr>
          <w:p w14:paraId="1A0E81AF" w14:textId="77777777" w:rsidR="00F41C59" w:rsidRPr="00CB2EE9" w:rsidRDefault="00F41C59">
            <w:pPr>
              <w:rPr>
                <w:rStyle w:val="AAMSKBFill-InHighlight"/>
                <w:rFonts w:cstheme="minorHAnsi"/>
                <w:color w:val="auto"/>
              </w:rPr>
            </w:pPr>
            <w:r>
              <w:rPr>
                <w:rStyle w:val="AAMSKBFill-InHighlight"/>
                <w:rFonts w:cstheme="minorHAnsi"/>
                <w:color w:val="auto"/>
              </w:rPr>
              <w:t>Department of Veterans Affairs</w:t>
            </w:r>
          </w:p>
        </w:tc>
      </w:tr>
      <w:tr w:rsidR="00CD02FD" w14:paraId="1A0E81B3" w14:textId="77777777" w:rsidTr="000E2EDD">
        <w:tc>
          <w:tcPr>
            <w:tcW w:w="4675" w:type="dxa"/>
          </w:tcPr>
          <w:p w14:paraId="1A0E81B1" w14:textId="77777777" w:rsidR="00F41C59" w:rsidRPr="000762B6" w:rsidRDefault="00F41C59">
            <w:pPr>
              <w:rPr>
                <w:rFonts w:cstheme="minorHAnsi"/>
                <w:b/>
                <w:szCs w:val="20"/>
              </w:rPr>
            </w:pPr>
          </w:p>
        </w:tc>
        <w:tc>
          <w:tcPr>
            <w:tcW w:w="5243" w:type="dxa"/>
          </w:tcPr>
          <w:p w14:paraId="1A0E81B2" w14:textId="77777777" w:rsidR="00F41C59" w:rsidRPr="00CB2EE9" w:rsidRDefault="00F41C59">
            <w:pPr>
              <w:rPr>
                <w:rStyle w:val="AAMSKBFill-InHighlight"/>
                <w:rFonts w:cstheme="minorHAnsi"/>
                <w:color w:val="auto"/>
              </w:rPr>
            </w:pPr>
            <w:r>
              <w:rPr>
                <w:rStyle w:val="AAMSKBFill-InHighlight"/>
                <w:rFonts w:cstheme="minorHAnsi"/>
                <w:color w:val="auto"/>
              </w:rPr>
              <w:t>Baltimore Loch Raven VAMCs</w:t>
            </w:r>
          </w:p>
        </w:tc>
      </w:tr>
      <w:tr w:rsidR="00CD02FD" w14:paraId="1A0E81B6" w14:textId="77777777" w:rsidTr="000E2EDD">
        <w:tc>
          <w:tcPr>
            <w:tcW w:w="4675" w:type="dxa"/>
          </w:tcPr>
          <w:p w14:paraId="1A0E81B4" w14:textId="77777777" w:rsidR="00F41C59" w:rsidRPr="000762B6" w:rsidRDefault="00F41C59">
            <w:pPr>
              <w:rPr>
                <w:rFonts w:cstheme="minorHAnsi"/>
                <w:b/>
                <w:szCs w:val="20"/>
              </w:rPr>
            </w:pPr>
          </w:p>
        </w:tc>
        <w:tc>
          <w:tcPr>
            <w:tcW w:w="5243" w:type="dxa"/>
          </w:tcPr>
          <w:p w14:paraId="1A0E81B5" w14:textId="77777777" w:rsidR="00F41C59" w:rsidRPr="00CB2EE9" w:rsidRDefault="00F41C59">
            <w:pPr>
              <w:rPr>
                <w:rStyle w:val="AAMSKBFill-InHighlight"/>
                <w:rFonts w:cstheme="minorHAnsi"/>
                <w:color w:val="auto"/>
              </w:rPr>
            </w:pPr>
          </w:p>
        </w:tc>
      </w:tr>
      <w:tr w:rsidR="00CD02FD" w14:paraId="1A0E81B9" w14:textId="77777777" w:rsidTr="000E2EDD">
        <w:tc>
          <w:tcPr>
            <w:tcW w:w="4675" w:type="dxa"/>
          </w:tcPr>
          <w:p w14:paraId="1A0E81B7" w14:textId="77777777" w:rsidR="00F41C59" w:rsidRPr="000762B6" w:rsidRDefault="00F41C59">
            <w:pPr>
              <w:rPr>
                <w:rFonts w:cstheme="minorHAnsi"/>
                <w:b/>
                <w:szCs w:val="20"/>
              </w:rPr>
            </w:pPr>
          </w:p>
        </w:tc>
        <w:tc>
          <w:tcPr>
            <w:tcW w:w="5243" w:type="dxa"/>
          </w:tcPr>
          <w:p w14:paraId="1A0E81B8" w14:textId="77777777" w:rsidR="00F41C59" w:rsidRPr="00CB2EE9" w:rsidRDefault="00F41C59">
            <w:pPr>
              <w:rPr>
                <w:rStyle w:val="AAMSKBFill-InHighlight"/>
                <w:rFonts w:cstheme="minorHAnsi"/>
                <w:color w:val="auto"/>
              </w:rPr>
            </w:pPr>
            <w:r>
              <w:rPr>
                <w:rStyle w:val="AAMSKBFill-InHighlight"/>
                <w:rFonts w:cstheme="minorHAnsi"/>
                <w:color w:val="auto"/>
              </w:rPr>
              <w:t>10 N Greene St</w:t>
            </w:r>
          </w:p>
        </w:tc>
      </w:tr>
      <w:tr w:rsidR="00CD02FD" w14:paraId="1A0E81BC" w14:textId="77777777" w:rsidTr="000E2EDD">
        <w:tc>
          <w:tcPr>
            <w:tcW w:w="4675" w:type="dxa"/>
          </w:tcPr>
          <w:p w14:paraId="1A0E81BA" w14:textId="77777777" w:rsidR="00F41C59" w:rsidRPr="000762B6" w:rsidRDefault="00F41C59">
            <w:pPr>
              <w:rPr>
                <w:rFonts w:cstheme="minorHAnsi"/>
                <w:b/>
                <w:szCs w:val="20"/>
              </w:rPr>
            </w:pPr>
          </w:p>
        </w:tc>
        <w:tc>
          <w:tcPr>
            <w:tcW w:w="5243" w:type="dxa"/>
          </w:tcPr>
          <w:p w14:paraId="1A0E81BB" w14:textId="77777777" w:rsidR="00F41C59" w:rsidRPr="00CB2EE9" w:rsidRDefault="00F41C59">
            <w:pPr>
              <w:rPr>
                <w:rStyle w:val="AAMSKBFill-InHighlight"/>
                <w:rFonts w:cstheme="minorHAnsi"/>
                <w:color w:val="auto"/>
              </w:rPr>
            </w:pPr>
            <w:r>
              <w:rPr>
                <w:rStyle w:val="AAMSKBFill-InHighlight"/>
                <w:rFonts w:cstheme="minorHAnsi"/>
                <w:color w:val="auto"/>
              </w:rPr>
              <w:t>Baltimore</w:t>
            </w:r>
            <w:r w:rsidRPr="004C7C18">
              <w:rPr>
                <w:rFonts w:cstheme="minorHAnsi"/>
                <w:szCs w:val="20"/>
              </w:rPr>
              <w:t xml:space="preserve"> </w:t>
            </w:r>
            <w:r>
              <w:rPr>
                <w:rStyle w:val="AAMSKBFill-InHighlight"/>
                <w:rFonts w:cstheme="minorHAnsi"/>
                <w:color w:val="auto"/>
              </w:rPr>
              <w:t>MD</w:t>
            </w:r>
          </w:p>
        </w:tc>
      </w:tr>
      <w:tr w:rsidR="00CD02FD" w14:paraId="1A0E81BF" w14:textId="77777777" w:rsidTr="000E2EDD">
        <w:tc>
          <w:tcPr>
            <w:tcW w:w="4675" w:type="dxa"/>
            <w:hideMark/>
          </w:tcPr>
          <w:p w14:paraId="1A0E81BD" w14:textId="77777777" w:rsidR="00F41C59" w:rsidRPr="000762B6" w:rsidRDefault="00F41C59">
            <w:pPr>
              <w:rPr>
                <w:rFonts w:cstheme="minorHAnsi"/>
                <w:b/>
                <w:szCs w:val="20"/>
              </w:rPr>
            </w:pPr>
            <w:r w:rsidRPr="000762B6">
              <w:rPr>
                <w:rFonts w:cstheme="minorHAnsi"/>
                <w:b/>
                <w:szCs w:val="20"/>
              </w:rPr>
              <w:t>POSTAL CODE</w:t>
            </w:r>
          </w:p>
        </w:tc>
        <w:tc>
          <w:tcPr>
            <w:tcW w:w="5243" w:type="dxa"/>
            <w:hideMark/>
          </w:tcPr>
          <w:p w14:paraId="1A0E81BE" w14:textId="77777777" w:rsidR="00F41C59" w:rsidRPr="00CB2EE9" w:rsidRDefault="00F41C59">
            <w:pPr>
              <w:rPr>
                <w:rFonts w:cstheme="minorHAnsi"/>
                <w:szCs w:val="20"/>
              </w:rPr>
            </w:pPr>
            <w:r>
              <w:rPr>
                <w:rFonts w:cstheme="minorHAnsi"/>
                <w:szCs w:val="20"/>
              </w:rPr>
              <w:t>21201</w:t>
            </w:r>
          </w:p>
        </w:tc>
      </w:tr>
      <w:tr w:rsidR="00CD02FD" w14:paraId="1A0E81C2" w14:textId="77777777" w:rsidTr="000E2EDD">
        <w:tc>
          <w:tcPr>
            <w:tcW w:w="4675" w:type="dxa"/>
            <w:hideMark/>
          </w:tcPr>
          <w:p w14:paraId="1A0E81C0" w14:textId="77777777" w:rsidR="00F41C59" w:rsidRPr="000762B6" w:rsidRDefault="00F41C59">
            <w:pPr>
              <w:rPr>
                <w:rFonts w:cstheme="minorHAnsi"/>
                <w:b/>
                <w:szCs w:val="20"/>
              </w:rPr>
            </w:pPr>
            <w:r w:rsidRPr="000762B6">
              <w:rPr>
                <w:rFonts w:cstheme="minorHAnsi"/>
                <w:b/>
                <w:szCs w:val="20"/>
              </w:rPr>
              <w:t>COUNTRY</w:t>
            </w:r>
          </w:p>
        </w:tc>
        <w:tc>
          <w:tcPr>
            <w:tcW w:w="5243" w:type="dxa"/>
            <w:hideMark/>
          </w:tcPr>
          <w:p w14:paraId="1A0E81C1" w14:textId="77777777" w:rsidR="00F41C59" w:rsidRPr="00CB2EE9" w:rsidRDefault="00F41C59">
            <w:pPr>
              <w:rPr>
                <w:rFonts w:cstheme="minorHAnsi"/>
                <w:szCs w:val="20"/>
              </w:rPr>
            </w:pPr>
            <w:r>
              <w:rPr>
                <w:rFonts w:cstheme="minorHAnsi"/>
                <w:szCs w:val="20"/>
              </w:rPr>
              <w:t>USA</w:t>
            </w:r>
          </w:p>
        </w:tc>
      </w:tr>
    </w:tbl>
    <w:p w14:paraId="1A0E81C3" w14:textId="77777777" w:rsidR="00F41C59" w:rsidRPr="004C7C18" w:rsidRDefault="00F41C59" w:rsidP="004C7C18">
      <w:pPr>
        <w:spacing w:after="160" w:line="252" w:lineRule="auto"/>
        <w:jc w:val="center"/>
        <w:rPr>
          <w:rFonts w:eastAsia="Calibri" w:cstheme="minorHAnsi"/>
          <w:b/>
        </w:rPr>
      </w:pPr>
    </w:p>
    <w:p w14:paraId="1A0E81C4" w14:textId="77777777" w:rsidR="00F41C59" w:rsidRPr="004C7C18" w:rsidRDefault="00F41C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D02FD" w14:paraId="1A0E81C7" w14:textId="77777777" w:rsidTr="009C37D0">
        <w:tc>
          <w:tcPr>
            <w:tcW w:w="4675" w:type="dxa"/>
            <w:hideMark/>
          </w:tcPr>
          <w:p w14:paraId="1A0E81C5" w14:textId="77777777" w:rsidR="00F41C59" w:rsidRPr="000762B6" w:rsidRDefault="00F41C59">
            <w:pPr>
              <w:rPr>
                <w:rFonts w:cstheme="minorHAnsi"/>
                <w:b/>
              </w:rPr>
            </w:pPr>
            <w:r w:rsidRPr="000762B6">
              <w:rPr>
                <w:rFonts w:cstheme="minorHAnsi"/>
                <w:b/>
              </w:rPr>
              <w:t>AGENCY’S URL</w:t>
            </w:r>
          </w:p>
        </w:tc>
        <w:tc>
          <w:tcPr>
            <w:tcW w:w="5243" w:type="dxa"/>
            <w:hideMark/>
          </w:tcPr>
          <w:p w14:paraId="1A0E81C6" w14:textId="179FFA41" w:rsidR="00F41C59" w:rsidRPr="004C7C18" w:rsidRDefault="00911010">
            <w:pPr>
              <w:rPr>
                <w:rFonts w:cstheme="minorHAnsi"/>
              </w:rPr>
            </w:pPr>
            <w:hyperlink r:id="rId8" w:history="1">
              <w:r w:rsidRPr="00F91B8E">
                <w:rPr>
                  <w:rStyle w:val="Hyperlink"/>
                  <w:rFonts w:cstheme="minorHAnsi"/>
                </w:rPr>
                <w:t>https://www.va.gov/maryland-health-care/locations/baltimore-</w:t>
              </w:r>
            </w:hyperlink>
            <w:r>
              <w:rPr>
                <w:rFonts w:cstheme="minorHAnsi"/>
              </w:rPr>
              <w:t xml:space="preserve"> </w:t>
            </w:r>
          </w:p>
        </w:tc>
      </w:tr>
      <w:tr w:rsidR="00CD02FD" w14:paraId="1A0E81CA" w14:textId="77777777" w:rsidTr="009C37D0">
        <w:tc>
          <w:tcPr>
            <w:tcW w:w="4675" w:type="dxa"/>
            <w:hideMark/>
          </w:tcPr>
          <w:p w14:paraId="1A0E81C8" w14:textId="77777777" w:rsidR="00F41C59" w:rsidRPr="000762B6" w:rsidRDefault="00F41C59">
            <w:pPr>
              <w:rPr>
                <w:rFonts w:cstheme="minorHAnsi"/>
                <w:b/>
              </w:rPr>
            </w:pPr>
            <w:r w:rsidRPr="000762B6">
              <w:rPr>
                <w:rFonts w:cstheme="minorHAnsi"/>
                <w:b/>
              </w:rPr>
              <w:t>URL DESCRIPTION</w:t>
            </w:r>
          </w:p>
        </w:tc>
        <w:tc>
          <w:tcPr>
            <w:tcW w:w="5243" w:type="dxa"/>
            <w:hideMark/>
          </w:tcPr>
          <w:p w14:paraId="1A0E81C9" w14:textId="77777777" w:rsidR="00F41C59" w:rsidRPr="004C7C18" w:rsidRDefault="00F41C59">
            <w:pPr>
              <w:rPr>
                <w:rFonts w:cstheme="minorHAnsi"/>
                <w:szCs w:val="20"/>
              </w:rPr>
            </w:pPr>
            <w:r>
              <w:rPr>
                <w:rFonts w:cstheme="minorHAnsi"/>
                <w:szCs w:val="20"/>
              </w:rPr>
              <w:t>VA</w:t>
            </w:r>
          </w:p>
        </w:tc>
      </w:tr>
      <w:tr w:rsidR="00CD02FD" w14:paraId="1A0E81CD" w14:textId="77777777" w:rsidTr="009C37D0">
        <w:tc>
          <w:tcPr>
            <w:tcW w:w="4675" w:type="dxa"/>
            <w:hideMark/>
          </w:tcPr>
          <w:p w14:paraId="1A0E81CB" w14:textId="77777777" w:rsidR="00F41C59" w:rsidRPr="000762B6" w:rsidRDefault="00F41C59">
            <w:pPr>
              <w:rPr>
                <w:rFonts w:cstheme="minorHAnsi"/>
                <w:b/>
              </w:rPr>
            </w:pPr>
            <w:r w:rsidRPr="000762B6">
              <w:rPr>
                <w:rFonts w:cstheme="minorHAnsi"/>
                <w:b/>
              </w:rPr>
              <w:t>AGENCY CONTACT’S EMAIL ADDRESS</w:t>
            </w:r>
          </w:p>
        </w:tc>
        <w:tc>
          <w:tcPr>
            <w:tcW w:w="5243" w:type="dxa"/>
            <w:hideMark/>
          </w:tcPr>
          <w:p w14:paraId="1A0E81CC" w14:textId="1ECCC178" w:rsidR="00F41C59" w:rsidRPr="004C7C18" w:rsidRDefault="00911010">
            <w:pPr>
              <w:rPr>
                <w:rFonts w:cstheme="minorHAnsi"/>
                <w:szCs w:val="20"/>
              </w:rPr>
            </w:pPr>
            <w:hyperlink r:id="rId9" w:history="1">
              <w:r w:rsidRPr="00F91B8E">
                <w:rPr>
                  <w:rStyle w:val="Hyperlink"/>
                  <w:rFonts w:cstheme="minorHAnsi"/>
                  <w:szCs w:val="20"/>
                </w:rPr>
                <w:t>william.galletta@va.gov</w:t>
              </w:r>
            </w:hyperlink>
            <w:r>
              <w:rPr>
                <w:rFonts w:cstheme="minorHAnsi"/>
                <w:szCs w:val="20"/>
              </w:rPr>
              <w:t xml:space="preserve"> </w:t>
            </w:r>
          </w:p>
        </w:tc>
      </w:tr>
      <w:tr w:rsidR="00CD02FD" w14:paraId="1A0E81D0" w14:textId="77777777" w:rsidTr="009C37D0">
        <w:trPr>
          <w:trHeight w:val="233"/>
        </w:trPr>
        <w:tc>
          <w:tcPr>
            <w:tcW w:w="4675" w:type="dxa"/>
            <w:hideMark/>
          </w:tcPr>
          <w:p w14:paraId="1A0E81CE" w14:textId="77777777" w:rsidR="00F41C59" w:rsidRPr="000762B6" w:rsidRDefault="00F41C59">
            <w:pPr>
              <w:rPr>
                <w:rFonts w:cstheme="minorHAnsi"/>
                <w:b/>
              </w:rPr>
            </w:pPr>
            <w:r w:rsidRPr="000762B6">
              <w:rPr>
                <w:rFonts w:cstheme="minorHAnsi"/>
                <w:b/>
              </w:rPr>
              <w:t>EMAIL DESCRIPTION</w:t>
            </w:r>
          </w:p>
        </w:tc>
        <w:tc>
          <w:tcPr>
            <w:tcW w:w="5243" w:type="dxa"/>
            <w:hideMark/>
          </w:tcPr>
          <w:p w14:paraId="1A0E81CF" w14:textId="77777777" w:rsidR="00F41C59" w:rsidRPr="004C7C18" w:rsidRDefault="00F41C59">
            <w:pPr>
              <w:rPr>
                <w:rFonts w:cstheme="minorHAnsi"/>
                <w:szCs w:val="20"/>
              </w:rPr>
            </w:pPr>
            <w:r>
              <w:rPr>
                <w:rFonts w:cstheme="minorHAnsi"/>
                <w:szCs w:val="20"/>
              </w:rPr>
              <w:t>NCO5</w:t>
            </w:r>
          </w:p>
        </w:tc>
      </w:tr>
    </w:tbl>
    <w:p w14:paraId="1A0E81D1" w14:textId="77777777" w:rsidR="00F41C59" w:rsidRDefault="00F41C59">
      <w:r>
        <w:br w:type="page"/>
      </w:r>
    </w:p>
    <w:p w14:paraId="1A0E81D2" w14:textId="77777777" w:rsidR="00F41C59" w:rsidRPr="00917C3B" w:rsidRDefault="00F41C5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A0E81D3" w14:textId="77777777" w:rsidR="00F41C59" w:rsidRDefault="00F41C59" w:rsidP="00F2730A">
      <w:pPr>
        <w:pStyle w:val="NoSpacing"/>
        <w:rPr>
          <w:rFonts w:cs="Arial"/>
          <w:b/>
          <w:w w:val="105"/>
          <w:sz w:val="24"/>
          <w:szCs w:val="24"/>
        </w:rPr>
      </w:pPr>
    </w:p>
    <w:p w14:paraId="1A0E81D4" w14:textId="77777777" w:rsidR="00F41C59" w:rsidRDefault="00F41C59" w:rsidP="00611FAC">
      <w:pPr>
        <w:spacing w:line="259" w:lineRule="auto"/>
        <w:rPr>
          <w:rFonts w:ascii="Arial" w:eastAsia="Aptos" w:hAnsi="Arial" w:cs="Arial"/>
          <w:kern w:val="2"/>
        </w:rPr>
      </w:pPr>
    </w:p>
    <w:p w14:paraId="1A0E81D5" w14:textId="072DC41C" w:rsidR="00F41C59" w:rsidRPr="00611FAC" w:rsidRDefault="00F41C59" w:rsidP="00611FAC">
      <w:pPr>
        <w:spacing w:line="259" w:lineRule="auto"/>
        <w:rPr>
          <w:rFonts w:ascii="Arial" w:eastAsia="Aptos" w:hAnsi="Arial" w:cs="Arial"/>
          <w:kern w:val="2"/>
        </w:rPr>
      </w:pPr>
      <w:r w:rsidRPr="00611FAC">
        <w:rPr>
          <w:rFonts w:ascii="Arial" w:eastAsia="Aptos" w:hAnsi="Arial" w:cs="Arial"/>
          <w:kern w:val="2"/>
        </w:rPr>
        <w:t xml:space="preserve">Department of Veterans Affairs </w:t>
      </w:r>
      <w:r w:rsidRPr="00611FAC">
        <w:rPr>
          <w:rFonts w:ascii="Arial" w:eastAsia="Aptos" w:hAnsi="Arial" w:cs="Arial"/>
          <w:kern w:val="2"/>
        </w:rPr>
        <w:t>NCO 5 is seeking responses from entities that are interested in this procurement and consider themselves to have the resources, capabilities, and qualifications necessary to provide the services required for Loch Raven</w:t>
      </w:r>
      <w:r>
        <w:rPr>
          <w:rFonts w:ascii="Arial" w:eastAsia="Aptos" w:hAnsi="Arial" w:cs="Arial"/>
          <w:kern w:val="2"/>
        </w:rPr>
        <w:t xml:space="preserve"> and Baltimore </w:t>
      </w:r>
      <w:r w:rsidRPr="00611FAC">
        <w:rPr>
          <w:rFonts w:ascii="Arial" w:eastAsia="Aptos" w:hAnsi="Arial" w:cs="Arial"/>
          <w:kern w:val="2"/>
        </w:rPr>
        <w:t>VA Medical Center</w:t>
      </w:r>
      <w:r>
        <w:rPr>
          <w:rFonts w:ascii="Arial" w:eastAsia="Aptos" w:hAnsi="Arial" w:cs="Arial"/>
          <w:kern w:val="2"/>
        </w:rPr>
        <w:t>s</w:t>
      </w:r>
      <w:r w:rsidRPr="00611FAC">
        <w:rPr>
          <w:rFonts w:ascii="Arial" w:eastAsia="Aptos" w:hAnsi="Arial" w:cs="Arial"/>
          <w:kern w:val="2"/>
        </w:rPr>
        <w:t>.</w:t>
      </w:r>
    </w:p>
    <w:p w14:paraId="1A0E81D6" w14:textId="77777777" w:rsidR="00F41C59" w:rsidRDefault="00F41C59" w:rsidP="00611FAC">
      <w:pPr>
        <w:spacing w:line="259" w:lineRule="auto"/>
        <w:rPr>
          <w:rFonts w:ascii="Arial" w:eastAsia="Aptos" w:hAnsi="Arial" w:cs="Arial"/>
          <w:kern w:val="2"/>
        </w:rPr>
      </w:pPr>
    </w:p>
    <w:p w14:paraId="1A0E81D7" w14:textId="77777777" w:rsidR="00F41C59" w:rsidRPr="00611FAC" w:rsidRDefault="00F41C59" w:rsidP="00611FAC">
      <w:pPr>
        <w:spacing w:line="259" w:lineRule="auto"/>
        <w:rPr>
          <w:rFonts w:ascii="Arial" w:eastAsia="Aptos" w:hAnsi="Arial" w:cs="Arial"/>
          <w:kern w:val="2"/>
        </w:rPr>
      </w:pPr>
    </w:p>
    <w:p w14:paraId="1A0E81D8"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Please respond to this RFI/Sources Sought 36C24526Q0</w:t>
      </w:r>
      <w:r>
        <w:rPr>
          <w:rFonts w:ascii="Arial" w:eastAsia="Aptos" w:hAnsi="Arial" w:cs="Arial"/>
          <w:kern w:val="2"/>
        </w:rPr>
        <w:t>426</w:t>
      </w:r>
      <w:r w:rsidRPr="00611FAC">
        <w:rPr>
          <w:rFonts w:ascii="Arial" w:eastAsia="Aptos" w:hAnsi="Arial" w:cs="Arial"/>
          <w:kern w:val="2"/>
        </w:rPr>
        <w:t xml:space="preserve"> with your:</w:t>
      </w:r>
    </w:p>
    <w:p w14:paraId="1A0E81D9"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1. Business name (including Unique Entity ID (SAM.gov)</w:t>
      </w:r>
    </w:p>
    <w:p w14:paraId="1A0E81DA"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2. Business type, socio-economic status (e.g., Veteran-Owned, Woman-Owned, </w:t>
      </w:r>
    </w:p>
    <w:p w14:paraId="1A0E81DB"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Disadvantaged Small Business, 8(a), etc.), and</w:t>
      </w:r>
    </w:p>
    <w:p w14:paraId="1A0E81DC"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3. Person of contact (including telephone number &amp; email address).</w:t>
      </w:r>
    </w:p>
    <w:p w14:paraId="1A0E81DD"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4. Capability statement and summary of previous experience providing these types of </w:t>
      </w:r>
    </w:p>
    <w:p w14:paraId="1A0E81DE"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services for the Veterans Health Administration or other similar facilities.</w:t>
      </w:r>
    </w:p>
    <w:p w14:paraId="1A0E81DF"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5. Available contract vehicles (GSA FSS, etc.) for use by Department of VA (include </w:t>
      </w:r>
    </w:p>
    <w:p w14:paraId="1A0E81E0"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applicable NAICS)</w:t>
      </w:r>
    </w:p>
    <w:p w14:paraId="1A0E81E1"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6. Brief Summary of categories of services that your company can/cannot provide.</w:t>
      </w:r>
    </w:p>
    <w:p w14:paraId="1A0E81E2"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7. Certification(s) / Licenses for meeting the local requirements to provide these </w:t>
      </w:r>
    </w:p>
    <w:p w14:paraId="1A0E81E3"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services at the Huntington VAMC (if applicable)</w:t>
      </w:r>
    </w:p>
    <w:p w14:paraId="1A0E81E4"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8. Confirmation that your organization has the capability &amp; expertise to meet the </w:t>
      </w:r>
    </w:p>
    <w:p w14:paraId="1A0E81E5"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performance requirements while complying with applicable limitations in </w:t>
      </w:r>
    </w:p>
    <w:p w14:paraId="1A0E81E6"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subcontracting by responding to the questions below with your response:</w:t>
      </w:r>
    </w:p>
    <w:p w14:paraId="1A0E81E7"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a. Do you intend to self-perform this effort?</w:t>
      </w:r>
    </w:p>
    <w:p w14:paraId="1A0E81E8"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b. If you are located outside the immediate area, how will you self-perform?</w:t>
      </w:r>
    </w:p>
    <w:p w14:paraId="1A0E81E9"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c. Or do you intend to subcontract work under this contract?</w:t>
      </w:r>
    </w:p>
    <w:p w14:paraId="1A0E81EA"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d. If you intend to subcontract work under this contract, how will you ensure</w:t>
      </w:r>
    </w:p>
    <w:p w14:paraId="1A0E81EB"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compliance with the limitations on subcontracting?</w:t>
      </w:r>
    </w:p>
    <w:p w14:paraId="1A0E81EC" w14:textId="77777777"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Response Instructions:</w:t>
      </w:r>
    </w:p>
    <w:p w14:paraId="1A0E81ED" w14:textId="4A47C6D8" w:rsidR="00F41C59" w:rsidRPr="00611FAC" w:rsidRDefault="00F41C59" w:rsidP="00611FAC">
      <w:pPr>
        <w:spacing w:after="160" w:line="259" w:lineRule="auto"/>
        <w:rPr>
          <w:rFonts w:ascii="Arial" w:eastAsia="Aptos" w:hAnsi="Arial" w:cs="Arial"/>
          <w:kern w:val="2"/>
        </w:rPr>
      </w:pPr>
      <w:r w:rsidRPr="00611FAC">
        <w:rPr>
          <w:rFonts w:ascii="Arial" w:eastAsia="Aptos" w:hAnsi="Arial" w:cs="Arial"/>
          <w:kern w:val="2"/>
        </w:rPr>
        <w:t xml:space="preserve">Responses must be received by Friday </w:t>
      </w:r>
      <w:r w:rsidR="00911010">
        <w:rPr>
          <w:rFonts w:ascii="Arial" w:eastAsia="Aptos" w:hAnsi="Arial" w:cs="Arial"/>
          <w:kern w:val="2"/>
        </w:rPr>
        <w:t>4/17</w:t>
      </w:r>
      <w:r w:rsidRPr="00611FAC">
        <w:rPr>
          <w:rFonts w:ascii="Arial" w:eastAsia="Aptos" w:hAnsi="Arial" w:cs="Arial"/>
          <w:kern w:val="2"/>
        </w:rPr>
        <w:t xml:space="preserve">/ 2026 @ 11:00 AM EST. Responses to the information requested above must be submitted via email to </w:t>
      </w:r>
      <w:hyperlink r:id="rId10" w:history="1">
        <w:r w:rsidRPr="00611FAC">
          <w:rPr>
            <w:rFonts w:ascii="Arial" w:eastAsia="Aptos" w:hAnsi="Arial" w:cs="Arial"/>
            <w:color w:val="467886"/>
            <w:kern w:val="2"/>
            <w:u w:val="single"/>
          </w:rPr>
          <w:t>William.Galletta@va.gov</w:t>
        </w:r>
      </w:hyperlink>
      <w:r w:rsidRPr="00611FAC">
        <w:rPr>
          <w:rFonts w:ascii="Arial" w:eastAsia="Aptos" w:hAnsi="Arial" w:cs="Arial"/>
          <w:kern w:val="2"/>
        </w:rPr>
        <w:t xml:space="preserve"> </w:t>
      </w:r>
    </w:p>
    <w:p w14:paraId="1A0E81EE" w14:textId="77777777" w:rsidR="00F41C59" w:rsidRDefault="00F41C59" w:rsidP="00F2730A">
      <w:pPr>
        <w:pStyle w:val="NoSpacing"/>
        <w:rPr>
          <w:rFonts w:cs="Arial"/>
          <w:b/>
          <w:w w:val="105"/>
          <w:sz w:val="24"/>
          <w:szCs w:val="24"/>
        </w:rPr>
      </w:pPr>
    </w:p>
    <w:p w14:paraId="1A0E81EF" w14:textId="77777777" w:rsidR="00F41C59" w:rsidRPr="009C1276" w:rsidRDefault="00F41C59" w:rsidP="00F2730A">
      <w:pPr>
        <w:pStyle w:val="NoSpacing"/>
        <w:rPr>
          <w:rFonts w:cs="Arial"/>
          <w:b/>
          <w:w w:val="105"/>
          <w:sz w:val="24"/>
          <w:szCs w:val="24"/>
        </w:rPr>
      </w:pPr>
    </w:p>
    <w:p w14:paraId="1A0E81F0" w14:textId="77777777" w:rsidR="00F41C59" w:rsidRPr="009C1276" w:rsidRDefault="00F41C59" w:rsidP="00F2730A">
      <w:pPr>
        <w:pStyle w:val="NoSpacing"/>
        <w:rPr>
          <w:rFonts w:cs="Arial"/>
          <w:w w:val="105"/>
          <w:sz w:val="24"/>
          <w:szCs w:val="24"/>
        </w:rPr>
      </w:pPr>
      <w:r w:rsidRPr="009C1276">
        <w:rPr>
          <w:rFonts w:cs="Arial"/>
          <w:b/>
          <w:w w:val="105"/>
          <w:sz w:val="24"/>
          <w:szCs w:val="24"/>
        </w:rPr>
        <w:t>REFERENCE</w:t>
      </w:r>
      <w:r w:rsidRPr="009C1276">
        <w:rPr>
          <w:rFonts w:cs="Arial"/>
          <w:b/>
          <w:w w:val="105"/>
          <w:sz w:val="24"/>
          <w:szCs w:val="24"/>
        </w:rPr>
        <w:t>:</w:t>
      </w:r>
      <w:r w:rsidRPr="009C1276">
        <w:rPr>
          <w:rFonts w:cs="Arial"/>
          <w:w w:val="105"/>
          <w:sz w:val="24"/>
          <w:szCs w:val="24"/>
        </w:rPr>
        <w:t xml:space="preserve"> VA</w:t>
      </w:r>
      <w:r w:rsidRPr="009C1276">
        <w:rPr>
          <w:rFonts w:cs="Arial"/>
          <w:w w:val="105"/>
          <w:sz w:val="24"/>
          <w:szCs w:val="24"/>
        </w:rPr>
        <w:t xml:space="preserve"> Maryland Health Care System, </w:t>
      </w:r>
      <w:r w:rsidRPr="009C1276">
        <w:rPr>
          <w:rFonts w:cs="Arial"/>
          <w:w w:val="105"/>
          <w:sz w:val="24"/>
          <w:szCs w:val="24"/>
        </w:rPr>
        <w:t>VA2237</w:t>
      </w:r>
      <w:r w:rsidRPr="009C1276">
        <w:rPr>
          <w:rFonts w:cs="Arial"/>
          <w:w w:val="105"/>
          <w:sz w:val="24"/>
          <w:szCs w:val="24"/>
        </w:rPr>
        <w:t xml:space="preserve"> #</w:t>
      </w:r>
      <w:r w:rsidRPr="009C1276">
        <w:rPr>
          <w:rFonts w:cs="Arial"/>
          <w:w w:val="105"/>
          <w:sz w:val="24"/>
          <w:szCs w:val="24"/>
        </w:rPr>
        <w:t>.</w:t>
      </w:r>
      <w:r w:rsidRPr="009C1276">
        <w:rPr>
          <w:rFonts w:cs="Arial"/>
          <w:w w:val="105"/>
          <w:sz w:val="24"/>
          <w:szCs w:val="24"/>
        </w:rPr>
        <w:t xml:space="preserve"> 512-</w:t>
      </w:r>
      <w:r w:rsidRPr="009C1276">
        <w:rPr>
          <w:rFonts w:cs="Arial"/>
          <w:w w:val="105"/>
          <w:sz w:val="24"/>
          <w:szCs w:val="24"/>
        </w:rPr>
        <w:t>2</w:t>
      </w:r>
      <w:r w:rsidRPr="009C1276">
        <w:rPr>
          <w:rFonts w:cs="Arial"/>
          <w:w w:val="105"/>
          <w:sz w:val="24"/>
          <w:szCs w:val="24"/>
        </w:rPr>
        <w:t>6</w:t>
      </w:r>
      <w:r w:rsidRPr="009C1276">
        <w:rPr>
          <w:rFonts w:cs="Arial"/>
          <w:w w:val="105"/>
          <w:sz w:val="24"/>
          <w:szCs w:val="24"/>
        </w:rPr>
        <w:t>-</w:t>
      </w:r>
      <w:r w:rsidRPr="009C1276">
        <w:rPr>
          <w:rFonts w:cs="Arial"/>
          <w:w w:val="105"/>
          <w:sz w:val="24"/>
          <w:szCs w:val="24"/>
        </w:rPr>
        <w:t>3</w:t>
      </w:r>
      <w:r w:rsidRPr="009C1276">
        <w:rPr>
          <w:rFonts w:cs="Arial"/>
          <w:w w:val="105"/>
          <w:sz w:val="24"/>
          <w:szCs w:val="24"/>
        </w:rPr>
        <w:t>-</w:t>
      </w:r>
      <w:r w:rsidRPr="009C1276">
        <w:rPr>
          <w:rFonts w:cs="Arial"/>
          <w:w w:val="105"/>
          <w:sz w:val="24"/>
          <w:szCs w:val="24"/>
        </w:rPr>
        <w:t>641</w:t>
      </w:r>
      <w:r w:rsidRPr="009C1276">
        <w:rPr>
          <w:rFonts w:cs="Arial"/>
          <w:w w:val="105"/>
          <w:sz w:val="24"/>
          <w:szCs w:val="24"/>
        </w:rPr>
        <w:t>-0</w:t>
      </w:r>
      <w:r w:rsidRPr="009C1276">
        <w:rPr>
          <w:rFonts w:cs="Arial"/>
          <w:w w:val="105"/>
          <w:sz w:val="24"/>
          <w:szCs w:val="24"/>
        </w:rPr>
        <w:t>1</w:t>
      </w:r>
      <w:r w:rsidRPr="009C1276">
        <w:rPr>
          <w:rFonts w:cs="Arial"/>
          <w:w w:val="105"/>
          <w:sz w:val="24"/>
          <w:szCs w:val="24"/>
        </w:rPr>
        <w:t>48</w:t>
      </w:r>
    </w:p>
    <w:p w14:paraId="1A0E81F1" w14:textId="77777777" w:rsidR="00F41C59" w:rsidRPr="009C1276" w:rsidRDefault="00F41C59" w:rsidP="00AD6B15">
      <w:pPr>
        <w:rPr>
          <w:rFonts w:ascii="Arial" w:hAnsi="Arial" w:cs="Arial"/>
          <w:b/>
          <w:w w:val="105"/>
        </w:rPr>
      </w:pPr>
    </w:p>
    <w:p w14:paraId="1A0E81F2" w14:textId="77777777" w:rsidR="00F41C59" w:rsidRPr="009C1276" w:rsidRDefault="00F41C59" w:rsidP="00AD6B15">
      <w:pPr>
        <w:rPr>
          <w:rFonts w:ascii="Arial" w:hAnsi="Arial" w:cs="Arial"/>
          <w:b/>
          <w:w w:val="105"/>
        </w:rPr>
      </w:pPr>
    </w:p>
    <w:p w14:paraId="1A0E81F3" w14:textId="77777777" w:rsidR="00F41C59" w:rsidRPr="00611FAC" w:rsidRDefault="00F41C59" w:rsidP="00AD6B15">
      <w:pPr>
        <w:rPr>
          <w:rFonts w:ascii="Arial" w:hAnsi="Arial" w:cs="Arial"/>
          <w:b/>
          <w:w w:val="105"/>
          <w:u w:val="single"/>
        </w:rPr>
      </w:pPr>
      <w:r w:rsidRPr="009C1276">
        <w:rPr>
          <w:rFonts w:ascii="Arial" w:hAnsi="Arial" w:cs="Arial"/>
          <w:b/>
          <w:w w:val="105"/>
        </w:rPr>
        <w:t>PURPOSE:</w:t>
      </w:r>
      <w:r w:rsidRPr="009C1276">
        <w:rPr>
          <w:rFonts w:ascii="Arial" w:hAnsi="Arial" w:cs="Arial"/>
          <w:b/>
          <w:w w:val="105"/>
        </w:rPr>
        <w:t xml:space="preserve"> </w:t>
      </w:r>
      <w:r w:rsidRPr="00611FAC">
        <w:rPr>
          <w:rFonts w:ascii="Arial" w:hAnsi="Arial" w:cs="Arial"/>
          <w:w w:val="105"/>
        </w:rPr>
        <w:t>Contractor shall provide all labor, materials, equipment, and transportation to inspect approximately 375 Fire and Smoke Barrier Doors at the(Baltimore VA Medical Center 10 N. Greene St and Loch Raven 3900 Loch Raven Blvd) facilities. The contractor must deliver a comprehensive report detailing each door's ID, location, condition, maintenance performed, inspector details, and an itemized breakdown of labor, parts, and warranty information</w:t>
      </w:r>
      <w:r w:rsidRPr="009C1276">
        <w:rPr>
          <w:rFonts w:ascii="Arial" w:hAnsi="Arial" w:cs="Arial"/>
        </w:rPr>
        <w:t xml:space="preserve">. </w:t>
      </w:r>
      <w:r w:rsidRPr="009C1276">
        <w:rPr>
          <w:rFonts w:ascii="Arial" w:hAnsi="Arial" w:cs="Arial"/>
        </w:rPr>
        <w:t>Upon completion of ins</w:t>
      </w:r>
      <w:r w:rsidRPr="009C1276">
        <w:rPr>
          <w:rFonts w:ascii="Arial" w:hAnsi="Arial" w:cs="Arial"/>
        </w:rPr>
        <w:t xml:space="preserve">pections and minor </w:t>
      </w:r>
      <w:r w:rsidRPr="009C1276">
        <w:rPr>
          <w:rFonts w:ascii="Arial" w:hAnsi="Arial" w:cs="Arial"/>
        </w:rPr>
        <w:t>repairs</w:t>
      </w:r>
      <w:r w:rsidRPr="009C1276">
        <w:rPr>
          <w:rFonts w:ascii="Arial" w:hAnsi="Arial" w:cs="Arial"/>
        </w:rPr>
        <w:t xml:space="preserve"> </w:t>
      </w:r>
      <w:r w:rsidRPr="009C1276">
        <w:rPr>
          <w:rFonts w:ascii="Arial" w:hAnsi="Arial" w:cs="Arial"/>
        </w:rPr>
        <w:t>the contractor</w:t>
      </w:r>
      <w:r w:rsidRPr="009C1276">
        <w:rPr>
          <w:rFonts w:ascii="Arial" w:hAnsi="Arial" w:cs="Arial"/>
        </w:rPr>
        <w:t xml:space="preserve"> shall test all functions in the present of VA staff to assu</w:t>
      </w:r>
      <w:r w:rsidRPr="009C1276">
        <w:rPr>
          <w:rFonts w:ascii="Arial" w:hAnsi="Arial" w:cs="Arial"/>
        </w:rPr>
        <w:t xml:space="preserve">re proper </w:t>
      </w:r>
      <w:r w:rsidRPr="009C1276">
        <w:rPr>
          <w:rFonts w:ascii="Arial" w:hAnsi="Arial" w:cs="Arial"/>
        </w:rPr>
        <w:t xml:space="preserve">safety </w:t>
      </w:r>
      <w:r w:rsidRPr="009C1276">
        <w:rPr>
          <w:rFonts w:ascii="Arial" w:hAnsi="Arial" w:cs="Arial"/>
        </w:rPr>
        <w:t>operations</w:t>
      </w:r>
      <w:r w:rsidRPr="009C1276">
        <w:rPr>
          <w:rFonts w:ascii="Arial" w:hAnsi="Arial" w:cs="Arial"/>
        </w:rPr>
        <w:t xml:space="preserve"> of all fire doors</w:t>
      </w:r>
      <w:r w:rsidRPr="009C1276">
        <w:rPr>
          <w:rFonts w:ascii="Arial" w:hAnsi="Arial" w:cs="Arial"/>
        </w:rPr>
        <w:t>. This</w:t>
      </w:r>
      <w:r w:rsidRPr="009C1276">
        <w:rPr>
          <w:rFonts w:ascii="Arial" w:hAnsi="Arial" w:cs="Arial"/>
        </w:rPr>
        <w:t xml:space="preserve"> will</w:t>
      </w:r>
      <w:r w:rsidRPr="009C1276">
        <w:rPr>
          <w:rFonts w:ascii="Arial" w:hAnsi="Arial" w:cs="Arial"/>
        </w:rPr>
        <w:t xml:space="preserve"> include</w:t>
      </w:r>
      <w:r w:rsidRPr="009C1276">
        <w:rPr>
          <w:rFonts w:ascii="Arial" w:hAnsi="Arial" w:cs="Arial"/>
        </w:rPr>
        <w:t xml:space="preserve"> a detailed description of work </w:t>
      </w:r>
      <w:r w:rsidRPr="009C1276">
        <w:rPr>
          <w:rFonts w:ascii="Arial" w:hAnsi="Arial" w:cs="Arial"/>
        </w:rPr>
        <w:t xml:space="preserve">performed, </w:t>
      </w:r>
      <w:r w:rsidRPr="009C1276">
        <w:rPr>
          <w:rFonts w:ascii="Arial" w:hAnsi="Arial" w:cs="Arial"/>
        </w:rPr>
        <w:t>any deficiencies the contractor is unable to repair</w:t>
      </w:r>
      <w:r w:rsidRPr="009C1276">
        <w:rPr>
          <w:rFonts w:ascii="Arial" w:hAnsi="Arial" w:cs="Arial"/>
        </w:rPr>
        <w:t xml:space="preserve"> on site</w:t>
      </w:r>
      <w:r w:rsidRPr="009C1276">
        <w:rPr>
          <w:rFonts w:ascii="Arial" w:hAnsi="Arial" w:cs="Arial"/>
        </w:rPr>
        <w:t>, and</w:t>
      </w:r>
      <w:r w:rsidRPr="009C1276">
        <w:rPr>
          <w:rFonts w:ascii="Arial" w:hAnsi="Arial" w:cs="Arial"/>
        </w:rPr>
        <w:t xml:space="preserve"> an itemized breakdown for parts,</w:t>
      </w:r>
      <w:r w:rsidRPr="009C1276">
        <w:rPr>
          <w:rFonts w:ascii="Arial" w:hAnsi="Arial" w:cs="Arial"/>
        </w:rPr>
        <w:t xml:space="preserve"> material</w:t>
      </w:r>
      <w:r w:rsidRPr="009C1276">
        <w:rPr>
          <w:rFonts w:ascii="Arial" w:hAnsi="Arial" w:cs="Arial"/>
        </w:rPr>
        <w:t xml:space="preserve"> and warranty information.</w:t>
      </w:r>
      <w:r w:rsidRPr="009C1276">
        <w:rPr>
          <w:rFonts w:ascii="Arial" w:hAnsi="Arial" w:cs="Arial"/>
          <w:bCs/>
        </w:rPr>
        <w:t xml:space="preserve"> </w:t>
      </w:r>
    </w:p>
    <w:p w14:paraId="1A0E81F4" w14:textId="77777777" w:rsidR="00F41C59" w:rsidRPr="009C1276" w:rsidRDefault="00F41C59" w:rsidP="00B71D8B">
      <w:pPr>
        <w:rPr>
          <w:rFonts w:ascii="Arial" w:hAnsi="Arial" w:cs="Arial"/>
          <w:w w:val="105"/>
        </w:rPr>
      </w:pPr>
      <w:r w:rsidRPr="009C1276">
        <w:rPr>
          <w:rFonts w:ascii="Arial" w:hAnsi="Arial" w:cs="Arial"/>
          <w:bCs/>
        </w:rPr>
        <w:t xml:space="preserve">  </w:t>
      </w:r>
    </w:p>
    <w:p w14:paraId="1A0E81F5" w14:textId="77777777" w:rsidR="00F41C59" w:rsidRPr="009C1276" w:rsidRDefault="00F41C59" w:rsidP="0095157D">
      <w:pPr>
        <w:pStyle w:val="NoSpacing"/>
        <w:rPr>
          <w:rFonts w:cs="Arial"/>
          <w:sz w:val="24"/>
          <w:szCs w:val="24"/>
        </w:rPr>
      </w:pPr>
      <w:r w:rsidRPr="009C1276">
        <w:rPr>
          <w:rFonts w:cs="Arial"/>
          <w:b/>
          <w:sz w:val="24"/>
          <w:szCs w:val="24"/>
        </w:rPr>
        <w:t xml:space="preserve"> GOVERNMENT REQUIREMENT</w:t>
      </w:r>
      <w:r w:rsidRPr="009C1276">
        <w:rPr>
          <w:rFonts w:cs="Arial"/>
          <w:b/>
          <w:sz w:val="24"/>
          <w:szCs w:val="24"/>
        </w:rPr>
        <w:t xml:space="preserve">: </w:t>
      </w:r>
      <w:r w:rsidRPr="009C1276">
        <w:rPr>
          <w:rFonts w:cs="Arial"/>
          <w:sz w:val="24"/>
          <w:szCs w:val="24"/>
        </w:rPr>
        <w:t xml:space="preserve"> </w:t>
      </w:r>
    </w:p>
    <w:p w14:paraId="1A0E81F6" w14:textId="77777777" w:rsidR="00F41C59" w:rsidRPr="009C1276" w:rsidRDefault="00F41C59" w:rsidP="0095157D">
      <w:pPr>
        <w:pStyle w:val="NoSpacing"/>
        <w:rPr>
          <w:rFonts w:cs="Arial"/>
          <w:sz w:val="24"/>
          <w:szCs w:val="24"/>
        </w:rPr>
      </w:pPr>
    </w:p>
    <w:p w14:paraId="1A0E81F7" w14:textId="77777777" w:rsidR="00F41C59" w:rsidRPr="009C1276" w:rsidRDefault="00F41C59" w:rsidP="0095157D">
      <w:pPr>
        <w:pStyle w:val="NoSpacing"/>
        <w:rPr>
          <w:rFonts w:eastAsia="Times New Roman" w:cs="Arial"/>
          <w:sz w:val="24"/>
          <w:szCs w:val="24"/>
        </w:rPr>
      </w:pPr>
    </w:p>
    <w:p w14:paraId="1A0E81F8" w14:textId="77777777" w:rsidR="00F41C59" w:rsidRPr="009C1276" w:rsidRDefault="00F41C59" w:rsidP="00CE71A5">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No open holes or breaks exist in surfaces of either the door or fram</w:t>
      </w:r>
      <w:r w:rsidRPr="009C1276">
        <w:rPr>
          <w:rFonts w:ascii="Arial" w:eastAsia="Calibri" w:hAnsi="Arial" w:cs="Arial"/>
          <w:color w:val="000000"/>
        </w:rPr>
        <w:t>ing.</w:t>
      </w:r>
      <w:r w:rsidRPr="009C1276">
        <w:rPr>
          <w:rFonts w:ascii="Arial" w:eastAsia="Calibri" w:hAnsi="Arial" w:cs="Arial"/>
          <w:color w:val="000000"/>
        </w:rPr>
        <w:t xml:space="preserve"> </w:t>
      </w:r>
    </w:p>
    <w:p w14:paraId="1A0E81F9"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Examine</w:t>
      </w:r>
      <w:r w:rsidRPr="009C1276">
        <w:rPr>
          <w:rFonts w:ascii="Arial" w:eastAsia="Calibri" w:hAnsi="Arial" w:cs="Arial"/>
          <w:color w:val="000000"/>
        </w:rPr>
        <w:t xml:space="preserve"> </w:t>
      </w:r>
      <w:r w:rsidRPr="009C1276">
        <w:rPr>
          <w:rFonts w:ascii="Arial" w:eastAsia="Calibri" w:hAnsi="Arial" w:cs="Arial"/>
          <w:color w:val="000000"/>
        </w:rPr>
        <w:t>doors</w:t>
      </w:r>
      <w:r w:rsidRPr="009C1276">
        <w:rPr>
          <w:rFonts w:ascii="Arial" w:eastAsia="Calibri" w:hAnsi="Arial" w:cs="Arial"/>
          <w:color w:val="000000"/>
        </w:rPr>
        <w:t>, hinges, hardware, frame</w:t>
      </w:r>
      <w:r w:rsidRPr="009C1276">
        <w:rPr>
          <w:rFonts w:ascii="Arial" w:eastAsia="Calibri" w:hAnsi="Arial" w:cs="Arial"/>
          <w:color w:val="000000"/>
        </w:rPr>
        <w:t>, and noncombustible thresholds</w:t>
      </w:r>
      <w:r w:rsidRPr="009C1276">
        <w:rPr>
          <w:rFonts w:ascii="Arial" w:eastAsia="Calibri" w:hAnsi="Arial" w:cs="Arial"/>
          <w:color w:val="000000"/>
        </w:rPr>
        <w:t xml:space="preserve"> are secured, aligned</w:t>
      </w:r>
      <w:r w:rsidRPr="009C1276">
        <w:rPr>
          <w:rFonts w:ascii="Arial" w:eastAsia="Calibri" w:hAnsi="Arial" w:cs="Arial"/>
          <w:color w:val="000000"/>
        </w:rPr>
        <w:t>, and in</w:t>
      </w:r>
      <w:r w:rsidRPr="009C1276">
        <w:rPr>
          <w:rFonts w:ascii="Arial" w:eastAsia="Calibri" w:hAnsi="Arial" w:cs="Arial"/>
          <w:color w:val="000000"/>
        </w:rPr>
        <w:t xml:space="preserve"> proper working condition </w:t>
      </w:r>
      <w:r w:rsidRPr="009C1276">
        <w:rPr>
          <w:rFonts w:ascii="Arial" w:eastAsia="Calibri" w:hAnsi="Arial" w:cs="Arial"/>
          <w:color w:val="000000"/>
        </w:rPr>
        <w:t>w</w:t>
      </w:r>
      <w:r w:rsidRPr="009C1276">
        <w:rPr>
          <w:rFonts w:ascii="Arial" w:eastAsia="Calibri" w:hAnsi="Arial" w:cs="Arial"/>
          <w:color w:val="000000"/>
        </w:rPr>
        <w:t>ith no visible signs of damage.</w:t>
      </w:r>
      <w:r w:rsidRPr="009C1276">
        <w:rPr>
          <w:rFonts w:ascii="Arial" w:eastAsia="Calibri" w:hAnsi="Arial" w:cs="Arial"/>
          <w:color w:val="000000"/>
        </w:rPr>
        <w:t xml:space="preserve"> </w:t>
      </w:r>
    </w:p>
    <w:p w14:paraId="1A0E81FA"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Inspect gasket</w:t>
      </w:r>
      <w:r w:rsidRPr="009C1276">
        <w:rPr>
          <w:rFonts w:ascii="Arial" w:eastAsia="Calibri" w:hAnsi="Arial" w:cs="Arial"/>
          <w:color w:val="000000"/>
        </w:rPr>
        <w:t xml:space="preserve"> and edge seals</w:t>
      </w:r>
      <w:r w:rsidRPr="009C1276">
        <w:rPr>
          <w:rFonts w:ascii="Arial" w:eastAsia="Calibri" w:hAnsi="Arial" w:cs="Arial"/>
          <w:color w:val="000000"/>
        </w:rPr>
        <w:t xml:space="preserve">, where required, </w:t>
      </w:r>
      <w:r w:rsidRPr="009C1276">
        <w:rPr>
          <w:rFonts w:ascii="Arial" w:eastAsia="Calibri" w:hAnsi="Arial" w:cs="Arial"/>
          <w:color w:val="000000"/>
        </w:rPr>
        <w:t>to verify their presence and integrity</w:t>
      </w:r>
      <w:r w:rsidRPr="009C1276">
        <w:rPr>
          <w:rFonts w:ascii="Arial" w:eastAsia="Calibri" w:hAnsi="Arial" w:cs="Arial"/>
          <w:color w:val="000000"/>
        </w:rPr>
        <w:t>.</w:t>
      </w:r>
    </w:p>
    <w:p w14:paraId="1A0E81FB"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 xml:space="preserve">Ensuring the </w:t>
      </w:r>
      <w:r w:rsidRPr="009C1276">
        <w:rPr>
          <w:rFonts w:ascii="Arial" w:eastAsia="Calibri" w:hAnsi="Arial" w:cs="Arial"/>
          <w:color w:val="000000"/>
        </w:rPr>
        <w:t>active door completely closes when operated from the full</w:t>
      </w:r>
      <w:r w:rsidRPr="009C1276">
        <w:rPr>
          <w:rFonts w:ascii="Arial" w:eastAsia="Calibri" w:hAnsi="Arial" w:cs="Arial"/>
          <w:color w:val="000000"/>
        </w:rPr>
        <w:t>y</w:t>
      </w:r>
      <w:r w:rsidRPr="009C1276">
        <w:rPr>
          <w:rFonts w:ascii="Arial" w:eastAsia="Calibri" w:hAnsi="Arial" w:cs="Arial"/>
          <w:color w:val="000000"/>
        </w:rPr>
        <w:t xml:space="preserve"> open position</w:t>
      </w:r>
      <w:r w:rsidRPr="009C1276">
        <w:rPr>
          <w:rFonts w:ascii="Arial" w:eastAsia="Calibri" w:hAnsi="Arial" w:cs="Arial"/>
          <w:color w:val="000000"/>
        </w:rPr>
        <w:t>.</w:t>
      </w:r>
    </w:p>
    <w:p w14:paraId="1A0E81FC"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Check</w:t>
      </w:r>
      <w:r w:rsidRPr="009C1276">
        <w:rPr>
          <w:rFonts w:ascii="Arial" w:eastAsia="Calibri" w:hAnsi="Arial" w:cs="Arial"/>
          <w:color w:val="000000"/>
        </w:rPr>
        <w:t xml:space="preserve"> d</w:t>
      </w:r>
      <w:r w:rsidRPr="009C1276">
        <w:rPr>
          <w:rFonts w:ascii="Arial" w:eastAsia="Calibri" w:hAnsi="Arial" w:cs="Arial"/>
          <w:color w:val="000000"/>
        </w:rPr>
        <w:t xml:space="preserve">oor clearances at the door edge to the frame, </w:t>
      </w:r>
      <w:r w:rsidRPr="009C1276">
        <w:rPr>
          <w:rFonts w:ascii="Arial" w:eastAsia="Calibri" w:hAnsi="Arial" w:cs="Arial"/>
          <w:color w:val="000000"/>
        </w:rPr>
        <w:t>on the pull side of the door, which shall</w:t>
      </w:r>
      <w:r w:rsidRPr="009C1276">
        <w:rPr>
          <w:rFonts w:ascii="Arial" w:eastAsia="Calibri" w:hAnsi="Arial" w:cs="Arial"/>
          <w:color w:val="000000"/>
        </w:rPr>
        <w:t xml:space="preserve"> not exceed clearances listed in</w:t>
      </w:r>
      <w:r w:rsidRPr="009C1276">
        <w:rPr>
          <w:rFonts w:ascii="Arial" w:eastAsia="Calibri" w:hAnsi="Arial" w:cs="Arial"/>
          <w:color w:val="000000"/>
        </w:rPr>
        <w:t xml:space="preserve"> </w:t>
      </w:r>
      <w:r w:rsidRPr="009C1276">
        <w:rPr>
          <w:rFonts w:ascii="Arial" w:eastAsia="Calibri" w:hAnsi="Arial" w:cs="Arial"/>
          <w:color w:val="000000"/>
        </w:rPr>
        <w:t>(</w:t>
      </w:r>
      <w:r w:rsidRPr="009C1276">
        <w:rPr>
          <w:rFonts w:ascii="Arial" w:eastAsia="Calibri" w:hAnsi="Arial" w:cs="Arial"/>
          <w:color w:val="000000"/>
        </w:rPr>
        <w:t>4.8.4 and</w:t>
      </w:r>
      <w:r w:rsidRPr="009C1276">
        <w:rPr>
          <w:rFonts w:ascii="Arial" w:eastAsia="Calibri" w:hAnsi="Arial" w:cs="Arial"/>
          <w:color w:val="000000"/>
        </w:rPr>
        <w:t xml:space="preserve"> 6.3.1</w:t>
      </w:r>
      <w:r w:rsidRPr="009C1276">
        <w:rPr>
          <w:rFonts w:ascii="Arial" w:eastAsia="Calibri" w:hAnsi="Arial" w:cs="Arial"/>
          <w:color w:val="000000"/>
        </w:rPr>
        <w:t>).</w:t>
      </w:r>
    </w:p>
    <w:p w14:paraId="1A0E81FD"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 xml:space="preserve">The Latching hardware </w:t>
      </w:r>
      <w:r w:rsidRPr="009C1276">
        <w:rPr>
          <w:rFonts w:ascii="Arial" w:eastAsia="Calibri" w:hAnsi="Arial" w:cs="Arial"/>
          <w:color w:val="000000"/>
        </w:rPr>
        <w:t>will</w:t>
      </w:r>
      <w:r w:rsidRPr="009C1276">
        <w:rPr>
          <w:rFonts w:ascii="Arial" w:eastAsia="Calibri" w:hAnsi="Arial" w:cs="Arial"/>
          <w:color w:val="000000"/>
        </w:rPr>
        <w:t xml:space="preserve"> operate and </w:t>
      </w:r>
      <w:r w:rsidRPr="009C1276">
        <w:rPr>
          <w:rFonts w:ascii="Arial" w:eastAsia="Calibri" w:hAnsi="Arial" w:cs="Arial"/>
          <w:color w:val="000000"/>
        </w:rPr>
        <w:t>secure</w:t>
      </w:r>
      <w:r w:rsidRPr="009C1276">
        <w:rPr>
          <w:rFonts w:ascii="Arial" w:eastAsia="Calibri" w:hAnsi="Arial" w:cs="Arial"/>
          <w:color w:val="000000"/>
        </w:rPr>
        <w:t xml:space="preserve"> the door when it is in the closed position</w:t>
      </w:r>
      <w:r w:rsidRPr="009C1276">
        <w:rPr>
          <w:rFonts w:ascii="Arial" w:eastAsia="Calibri" w:hAnsi="Arial" w:cs="Arial"/>
          <w:color w:val="000000"/>
        </w:rPr>
        <w:t>.</w:t>
      </w:r>
    </w:p>
    <w:p w14:paraId="1A0E81FE" w14:textId="77777777" w:rsidR="00F41C59" w:rsidRPr="009C1276" w:rsidRDefault="00F41C59" w:rsidP="00743E21">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Any Auxilia</w:t>
      </w:r>
      <w:r w:rsidRPr="009C1276">
        <w:rPr>
          <w:rFonts w:ascii="Arial" w:eastAsia="Calibri" w:hAnsi="Arial" w:cs="Arial"/>
          <w:color w:val="000000"/>
        </w:rPr>
        <w:t>ry hardware items that</w:t>
      </w:r>
      <w:r w:rsidRPr="009C1276">
        <w:rPr>
          <w:rFonts w:ascii="Arial" w:eastAsia="Calibri" w:hAnsi="Arial" w:cs="Arial"/>
          <w:color w:val="000000"/>
        </w:rPr>
        <w:t xml:space="preserve"> prohibit or interfere with operation are not installed on the door or frame</w:t>
      </w:r>
      <w:r w:rsidRPr="009C1276">
        <w:rPr>
          <w:rFonts w:ascii="Arial" w:eastAsia="Calibri" w:hAnsi="Arial" w:cs="Arial"/>
          <w:color w:val="000000"/>
        </w:rPr>
        <w:t xml:space="preserve"> and</w:t>
      </w:r>
      <w:r w:rsidRPr="009C1276">
        <w:rPr>
          <w:rFonts w:ascii="Arial" w:eastAsia="Calibri" w:hAnsi="Arial" w:cs="Arial"/>
          <w:color w:val="000000"/>
        </w:rPr>
        <w:t xml:space="preserve"> </w:t>
      </w:r>
      <w:r w:rsidRPr="009C1276">
        <w:rPr>
          <w:rFonts w:ascii="Arial" w:eastAsia="Calibri" w:hAnsi="Arial" w:cs="Arial"/>
          <w:color w:val="000000"/>
        </w:rPr>
        <w:t>no parts are missing or broken.</w:t>
      </w:r>
    </w:p>
    <w:p w14:paraId="1A0E81FF" w14:textId="77777777" w:rsidR="00F41C59" w:rsidRPr="009C1276" w:rsidRDefault="00F41C59" w:rsidP="0008077A">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 xml:space="preserve">There will be no open holes or </w:t>
      </w:r>
      <w:r w:rsidRPr="009C1276">
        <w:rPr>
          <w:rFonts w:ascii="Arial" w:eastAsia="Calibri" w:hAnsi="Arial" w:cs="Arial"/>
          <w:color w:val="000000"/>
        </w:rPr>
        <w:t>breaks</w:t>
      </w:r>
      <w:r w:rsidRPr="009C1276">
        <w:rPr>
          <w:rFonts w:ascii="Arial" w:eastAsia="Calibri" w:hAnsi="Arial" w:cs="Arial"/>
          <w:color w:val="000000"/>
        </w:rPr>
        <w:t xml:space="preserve"> in surfac</w:t>
      </w:r>
      <w:r w:rsidRPr="009C1276">
        <w:rPr>
          <w:rFonts w:ascii="Arial" w:eastAsia="Calibri" w:hAnsi="Arial" w:cs="Arial"/>
          <w:color w:val="000000"/>
        </w:rPr>
        <w:t>es of either the door or frame.</w:t>
      </w:r>
    </w:p>
    <w:p w14:paraId="1A0E8200"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Glazing, vision light frames, and glazing beads are intact and securely fastened in place, if so equipped</w:t>
      </w:r>
    </w:p>
    <w:p w14:paraId="1A0E8201"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The c</w:t>
      </w:r>
      <w:r w:rsidRPr="009C1276">
        <w:rPr>
          <w:rFonts w:ascii="Arial" w:eastAsia="Calibri" w:hAnsi="Arial" w:cs="Arial"/>
          <w:color w:val="000000"/>
        </w:rPr>
        <w:t>learances betw</w:t>
      </w:r>
      <w:r w:rsidRPr="009C1276">
        <w:rPr>
          <w:rFonts w:ascii="Arial" w:eastAsia="Calibri" w:hAnsi="Arial" w:cs="Arial"/>
          <w:color w:val="000000"/>
        </w:rPr>
        <w:t>een the door and the frame will</w:t>
      </w:r>
      <w:r w:rsidRPr="009C1276">
        <w:rPr>
          <w:rFonts w:ascii="Arial" w:eastAsia="Calibri" w:hAnsi="Arial" w:cs="Arial"/>
          <w:color w:val="000000"/>
        </w:rPr>
        <w:t xml:space="preserve"> be 1/8” +/- 1/16”</w:t>
      </w:r>
      <w:r w:rsidRPr="009C1276">
        <w:rPr>
          <w:rFonts w:ascii="Arial" w:eastAsia="Calibri" w:hAnsi="Arial" w:cs="Arial"/>
          <w:color w:val="000000"/>
        </w:rPr>
        <w:t xml:space="preserve"> and</w:t>
      </w:r>
      <w:r w:rsidRPr="009C1276">
        <w:rPr>
          <w:rFonts w:ascii="Arial" w:eastAsia="Calibri" w:hAnsi="Arial" w:cs="Arial"/>
          <w:color w:val="000000"/>
        </w:rPr>
        <w:t xml:space="preserve"> the meeting edges of pairs of doors shall be 1/8” +/- for steel </w:t>
      </w:r>
      <w:r w:rsidRPr="009C1276">
        <w:rPr>
          <w:rFonts w:ascii="Arial" w:eastAsia="Calibri" w:hAnsi="Arial" w:cs="Arial"/>
          <w:color w:val="000000"/>
        </w:rPr>
        <w:t>doors.</w:t>
      </w:r>
    </w:p>
    <w:p w14:paraId="1A0E8202" w14:textId="77777777" w:rsidR="00F41C59" w:rsidRPr="009C1276" w:rsidRDefault="00F41C59" w:rsidP="006173DB">
      <w:pPr>
        <w:numPr>
          <w:ilvl w:val="0"/>
          <w:numId w:val="1"/>
        </w:numPr>
        <w:autoSpaceDE w:val="0"/>
        <w:autoSpaceDN w:val="0"/>
        <w:adjustRightInd w:val="0"/>
        <w:rPr>
          <w:rFonts w:ascii="Arial" w:eastAsia="Calibri" w:hAnsi="Arial" w:cs="Arial"/>
          <w:color w:val="000000"/>
        </w:rPr>
      </w:pPr>
      <w:r w:rsidRPr="009C1276">
        <w:rPr>
          <w:rFonts w:ascii="Arial" w:eastAsia="Calibri" w:hAnsi="Arial" w:cs="Arial"/>
          <w:color w:val="000000"/>
        </w:rPr>
        <w:t>The c</w:t>
      </w:r>
      <w:r w:rsidRPr="009C1276">
        <w:rPr>
          <w:rFonts w:ascii="Arial" w:eastAsia="Calibri" w:hAnsi="Arial" w:cs="Arial"/>
          <w:color w:val="000000"/>
        </w:rPr>
        <w:t>learances between the door and the frame shall</w:t>
      </w:r>
      <w:r w:rsidRPr="009C1276">
        <w:rPr>
          <w:rFonts w:ascii="Arial" w:eastAsia="Calibri" w:hAnsi="Arial" w:cs="Arial"/>
          <w:color w:val="000000"/>
        </w:rPr>
        <w:t xml:space="preserve"> not exceed 1/8” and the</w:t>
      </w:r>
      <w:r w:rsidRPr="009C1276">
        <w:rPr>
          <w:rFonts w:ascii="Arial" w:eastAsia="Calibri" w:hAnsi="Arial" w:cs="Arial"/>
          <w:color w:val="000000"/>
        </w:rPr>
        <w:t xml:space="preserve"> </w:t>
      </w:r>
      <w:r w:rsidRPr="009C1276">
        <w:rPr>
          <w:rFonts w:ascii="Arial" w:eastAsia="Calibri" w:hAnsi="Arial" w:cs="Arial"/>
          <w:color w:val="000000"/>
        </w:rPr>
        <w:t xml:space="preserve">clearances at the meeting doors edges of pairs of doors shall not exceed 1/8” for wood doors. </w:t>
      </w:r>
    </w:p>
    <w:p w14:paraId="1A0E8203" w14:textId="77777777" w:rsidR="00F41C59" w:rsidRPr="009C1276" w:rsidRDefault="00F41C59" w:rsidP="001849A7">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 xml:space="preserve">If a coordinator is installed, the inactive leaf closes before active leaf.  </w:t>
      </w:r>
    </w:p>
    <w:p w14:paraId="1A0E8204"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 xml:space="preserve">No field modifications to the door assembly have been performed that void the label. </w:t>
      </w:r>
    </w:p>
    <w:p w14:paraId="1A0E8205" w14:textId="77777777" w:rsidR="00F41C59" w:rsidRPr="009C1276" w:rsidRDefault="00F41C59" w:rsidP="00A13B39">
      <w:pPr>
        <w:numPr>
          <w:ilvl w:val="0"/>
          <w:numId w:val="1"/>
        </w:numPr>
        <w:autoSpaceDE w:val="0"/>
        <w:autoSpaceDN w:val="0"/>
        <w:adjustRightInd w:val="0"/>
        <w:spacing w:after="18"/>
        <w:rPr>
          <w:rFonts w:ascii="Arial" w:eastAsia="Calibri" w:hAnsi="Arial" w:cs="Arial"/>
          <w:color w:val="000000"/>
        </w:rPr>
      </w:pPr>
      <w:r w:rsidRPr="009C1276">
        <w:rPr>
          <w:rFonts w:ascii="Arial" w:eastAsia="Calibri" w:hAnsi="Arial" w:cs="Arial"/>
          <w:color w:val="000000"/>
        </w:rPr>
        <w:t>Provides</w:t>
      </w:r>
      <w:r w:rsidRPr="009C1276">
        <w:rPr>
          <w:rFonts w:ascii="Arial" w:eastAsia="Calibri" w:hAnsi="Arial" w:cs="Arial"/>
          <w:color w:val="000000"/>
        </w:rPr>
        <w:t xml:space="preserve"> a Life Safety drawing which will identify the location and placement of identification stickers on each</w:t>
      </w:r>
      <w:r w:rsidRPr="009C1276">
        <w:rPr>
          <w:rFonts w:ascii="Arial" w:eastAsia="Calibri" w:hAnsi="Arial" w:cs="Arial"/>
          <w:color w:val="000000"/>
        </w:rPr>
        <w:t xml:space="preserve"> door</w:t>
      </w:r>
      <w:r w:rsidRPr="009C1276">
        <w:rPr>
          <w:rFonts w:ascii="Arial" w:eastAsia="Calibri" w:hAnsi="Arial" w:cs="Arial"/>
          <w:color w:val="000000"/>
        </w:rPr>
        <w:t>.</w:t>
      </w:r>
    </w:p>
    <w:p w14:paraId="1A0E8206" w14:textId="77777777" w:rsidR="00F41C59" w:rsidRPr="009C1276" w:rsidRDefault="00F41C59" w:rsidP="00073A14">
      <w:pPr>
        <w:numPr>
          <w:ilvl w:val="0"/>
          <w:numId w:val="1"/>
        </w:numPr>
        <w:autoSpaceDE w:val="0"/>
        <w:autoSpaceDN w:val="0"/>
        <w:adjustRightInd w:val="0"/>
        <w:rPr>
          <w:rFonts w:ascii="Arial" w:eastAsia="Calibri" w:hAnsi="Arial" w:cs="Arial"/>
          <w:color w:val="000000"/>
        </w:rPr>
      </w:pPr>
      <w:r w:rsidRPr="009C1276">
        <w:rPr>
          <w:rFonts w:ascii="Arial" w:eastAsia="Calibri" w:hAnsi="Arial" w:cs="Arial"/>
          <w:color w:val="000000"/>
        </w:rPr>
        <w:t xml:space="preserve">Inspect all Doors in the Customer’s facility or otherwise identify “Compliant” and “Non-Compliant” Doors, as determined by the LSS’ Inspector(s). The Guidelines for Door </w:t>
      </w:r>
      <w:r w:rsidRPr="009C1276">
        <w:rPr>
          <w:rFonts w:ascii="Arial" w:eastAsia="Calibri" w:hAnsi="Arial" w:cs="Arial"/>
          <w:color w:val="000000"/>
        </w:rPr>
        <w:lastRenderedPageBreak/>
        <w:t>Compliance will be based on The National Fire Protection Association’s (NFPA) Code “2010 NFPA 80, Standard for Fire Doors and Other Opening Protectives” (the “NPFA Code”) Section.</w:t>
      </w:r>
    </w:p>
    <w:p w14:paraId="1A0E8207" w14:textId="77777777" w:rsidR="00F41C59" w:rsidRPr="009C1276" w:rsidRDefault="00F41C59" w:rsidP="006C0922">
      <w:pPr>
        <w:numPr>
          <w:ilvl w:val="0"/>
          <w:numId w:val="1"/>
        </w:numPr>
        <w:autoSpaceDE w:val="0"/>
        <w:autoSpaceDN w:val="0"/>
        <w:adjustRightInd w:val="0"/>
        <w:rPr>
          <w:rFonts w:ascii="Arial" w:eastAsia="Calibri" w:hAnsi="Arial" w:cs="Arial"/>
          <w:color w:val="000000"/>
        </w:rPr>
      </w:pPr>
      <w:r w:rsidRPr="009C1276">
        <w:rPr>
          <w:rFonts w:ascii="Arial" w:eastAsia="Calibri" w:hAnsi="Arial" w:cs="Arial"/>
          <w:color w:val="000000"/>
        </w:rPr>
        <w:t xml:space="preserve">Ensure that doors have an average closing speed of not less than 6 in./sec (152 mm/sec) or more than 24 in./sec (610 mm/sec </w:t>
      </w:r>
    </w:p>
    <w:p w14:paraId="1A0E8208" w14:textId="77777777" w:rsidR="00F41C59" w:rsidRPr="009C1276" w:rsidRDefault="00F41C59" w:rsidP="00073A14">
      <w:pPr>
        <w:autoSpaceDE w:val="0"/>
        <w:autoSpaceDN w:val="0"/>
        <w:adjustRightInd w:val="0"/>
        <w:spacing w:after="18"/>
        <w:rPr>
          <w:rFonts w:ascii="Arial" w:eastAsia="Calibri" w:hAnsi="Arial" w:cs="Arial"/>
          <w:color w:val="000000"/>
        </w:rPr>
      </w:pPr>
    </w:p>
    <w:p w14:paraId="1A0E8209" w14:textId="77777777" w:rsidR="00F41C59" w:rsidRDefault="00F41C59" w:rsidP="00F71878">
      <w:pPr>
        <w:tabs>
          <w:tab w:val="left" w:pos="1072"/>
          <w:tab w:val="left" w:pos="1456"/>
          <w:tab w:val="left" w:pos="1744"/>
          <w:tab w:val="left" w:pos="7213"/>
        </w:tabs>
        <w:rPr>
          <w:rFonts w:ascii="Arial" w:hAnsi="Arial" w:cs="Arial"/>
        </w:rPr>
      </w:pPr>
    </w:p>
    <w:p w14:paraId="1A0E820F" w14:textId="77777777" w:rsidR="00F41C59" w:rsidRPr="009C1276" w:rsidRDefault="00F41C59" w:rsidP="006206F3">
      <w:pPr>
        <w:tabs>
          <w:tab w:val="left" w:pos="1072"/>
          <w:tab w:val="left" w:pos="1456"/>
          <w:tab w:val="left" w:pos="1744"/>
          <w:tab w:val="left" w:pos="7213"/>
        </w:tabs>
        <w:ind w:left="-144"/>
        <w:rPr>
          <w:rFonts w:ascii="Arial" w:hAnsi="Arial" w:cs="Arial"/>
        </w:rPr>
      </w:pPr>
      <w:r w:rsidRPr="009C1276">
        <w:rPr>
          <w:rFonts w:ascii="Arial" w:hAnsi="Arial" w:cs="Arial"/>
          <w:w w:val="105"/>
        </w:rPr>
        <w:t xml:space="preserve">  </w:t>
      </w:r>
      <w:r w:rsidRPr="009C1276">
        <w:rPr>
          <w:rFonts w:ascii="Arial" w:hAnsi="Arial" w:cs="Arial"/>
          <w:b/>
          <w:w w:val="105"/>
        </w:rPr>
        <w:t>STANDARDS:</w:t>
      </w:r>
      <w:r w:rsidRPr="009C1276">
        <w:rPr>
          <w:rFonts w:ascii="Arial" w:hAnsi="Arial" w:cs="Arial"/>
          <w:w w:val="105"/>
        </w:rPr>
        <w:t xml:space="preserve">  </w:t>
      </w:r>
    </w:p>
    <w:p w14:paraId="1A0E8210" w14:textId="77777777" w:rsidR="00F41C59" w:rsidRPr="009C1276" w:rsidRDefault="00F41C59" w:rsidP="00F2730A">
      <w:pPr>
        <w:pStyle w:val="NoSpacing"/>
        <w:rPr>
          <w:rFonts w:cs="Arial"/>
          <w:w w:val="105"/>
          <w:sz w:val="24"/>
          <w:szCs w:val="24"/>
        </w:rPr>
      </w:pPr>
    </w:p>
    <w:p w14:paraId="1A0E8211" w14:textId="77777777" w:rsidR="00F41C59" w:rsidRDefault="00F41C59" w:rsidP="00D51DD1">
      <w:pPr>
        <w:numPr>
          <w:ilvl w:val="0"/>
          <w:numId w:val="2"/>
        </w:numPr>
        <w:autoSpaceDE w:val="0"/>
        <w:autoSpaceDN w:val="0"/>
        <w:spacing w:before="100" w:beforeAutospacing="1"/>
        <w:contextualSpacing/>
        <w:rPr>
          <w:rFonts w:ascii="Arial" w:hAnsi="Arial" w:cs="Arial"/>
        </w:rPr>
      </w:pPr>
      <w:r w:rsidRPr="009C1276">
        <w:rPr>
          <w:rFonts w:ascii="Arial" w:hAnsi="Arial" w:cs="Arial"/>
        </w:rPr>
        <w:t>Any work the Contractor is required to accomplish due to unsatisfactory performance or nonperformance in accordance with the stated quality and level of effort specified in the contract.  Rework is performed at no additional cost to the Government.</w:t>
      </w:r>
      <w:r w:rsidRPr="009C1276">
        <w:rPr>
          <w:rFonts w:ascii="Arial" w:hAnsi="Arial" w:cs="Arial"/>
        </w:rPr>
        <w:t xml:space="preserve"> Base plus 4 option years contract.</w:t>
      </w:r>
    </w:p>
    <w:p w14:paraId="3D5DF3D7" w14:textId="77777777" w:rsidR="00911010" w:rsidRPr="009C1276" w:rsidRDefault="00911010" w:rsidP="00911010">
      <w:pPr>
        <w:autoSpaceDE w:val="0"/>
        <w:autoSpaceDN w:val="0"/>
        <w:spacing w:before="100" w:beforeAutospacing="1"/>
        <w:ind w:left="720"/>
        <w:contextualSpacing/>
        <w:rPr>
          <w:rFonts w:ascii="Arial" w:hAnsi="Arial" w:cs="Arial"/>
        </w:rPr>
      </w:pPr>
    </w:p>
    <w:p w14:paraId="1A0E8212" w14:textId="77777777" w:rsidR="00F41C59" w:rsidRPr="009C1276" w:rsidRDefault="00F41C59" w:rsidP="00D51DD1">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Follow all Infection Control Risk Assessment (ICRA) guidelines for dust control during all construction work.  A construction dust “Risk Assessment” will be conducted by the Medical Center’s Infection Control Nurse.  Temporary “dust” barriers may be installed based on this assessment.  Bi-weekly inspections of barriers and work areas will be conducted by Infection Control Nurse, Safety Manager, and COR to enforce implementation of risk assessment.</w:t>
      </w:r>
    </w:p>
    <w:p w14:paraId="1A0E8213" w14:textId="77777777" w:rsidR="00F41C59" w:rsidRPr="009C1276" w:rsidRDefault="00F41C59" w:rsidP="006206F3">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Follow Interim Life Safety Measures. Any series of Operational Actions taken to temporarily reduce hazards posed by Life Safety deficiencies which have been created by demolition, renovation, or construction works, and which are to remain in place and in effect for duration of Contract work.  Provide interim life safety measures (ILSM) where fire protection, fire suppression or smoke/fire partitions will be </w:t>
      </w:r>
      <w:r w:rsidRPr="009C1276">
        <w:rPr>
          <w:rFonts w:ascii="Arial" w:hAnsi="Arial" w:cs="Arial"/>
        </w:rPr>
        <w:t>shut down</w:t>
      </w:r>
      <w:r w:rsidRPr="009C1276">
        <w:rPr>
          <w:rFonts w:ascii="Arial" w:hAnsi="Arial" w:cs="Arial"/>
        </w:rPr>
        <w:t xml:space="preserve"> or rendered ineffective during construction.  Coordinate with VA safety office through VA COR. </w:t>
      </w:r>
      <w:r w:rsidRPr="009C1276">
        <w:rPr>
          <w:rFonts w:ascii="Arial" w:hAnsi="Arial" w:cs="Arial"/>
        </w:rPr>
        <w:t>The</w:t>
      </w:r>
      <w:r w:rsidRPr="009C1276">
        <w:rPr>
          <w:rFonts w:ascii="Arial" w:hAnsi="Arial" w:cs="Arial"/>
        </w:rPr>
        <w:t xml:space="preserve"> ILSM must be </w:t>
      </w:r>
      <w:r w:rsidRPr="009C1276">
        <w:rPr>
          <w:rFonts w:ascii="Arial" w:hAnsi="Arial" w:cs="Arial"/>
        </w:rPr>
        <w:t>always posted outside the work area</w:t>
      </w:r>
      <w:r w:rsidRPr="009C1276">
        <w:rPr>
          <w:rFonts w:ascii="Arial" w:hAnsi="Arial" w:cs="Arial"/>
        </w:rPr>
        <w:t>.</w:t>
      </w:r>
    </w:p>
    <w:p w14:paraId="1A0E8214" w14:textId="77777777" w:rsidR="00F41C59" w:rsidRPr="009C1276" w:rsidRDefault="00F41C59" w:rsidP="00D51DD1">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All equipment and materials shall be approved prior to being brought on job site. </w:t>
      </w:r>
    </w:p>
    <w:p w14:paraId="1A0E8216" w14:textId="77777777" w:rsidR="00F41C59" w:rsidRPr="009C1276" w:rsidRDefault="00F41C59" w:rsidP="000333DF">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Although normal work hours are Monday through Friday 8:00 a.m. to 4:30 p.m., for critical areas </w:t>
      </w:r>
      <w:r w:rsidRPr="009C1276">
        <w:rPr>
          <w:rFonts w:ascii="Arial" w:hAnsi="Arial" w:cs="Arial"/>
        </w:rPr>
        <w:t>that</w:t>
      </w:r>
      <w:r w:rsidRPr="009C1276">
        <w:rPr>
          <w:rFonts w:ascii="Arial" w:hAnsi="Arial" w:cs="Arial"/>
        </w:rPr>
        <w:t xml:space="preserve"> require </w:t>
      </w:r>
      <w:r w:rsidRPr="009C1276">
        <w:rPr>
          <w:rFonts w:ascii="Arial" w:hAnsi="Arial" w:cs="Arial"/>
        </w:rPr>
        <w:t>shutdowns</w:t>
      </w:r>
      <w:r w:rsidRPr="009C1276">
        <w:rPr>
          <w:rFonts w:ascii="Arial" w:hAnsi="Arial" w:cs="Arial"/>
        </w:rPr>
        <w:t xml:space="preserve">, work shall be completed on normal weekday </w:t>
      </w:r>
      <w:r w:rsidRPr="009C1276">
        <w:rPr>
          <w:rFonts w:ascii="Arial" w:hAnsi="Arial" w:cs="Arial"/>
        </w:rPr>
        <w:t>after hours</w:t>
      </w:r>
      <w:r w:rsidRPr="009C1276">
        <w:rPr>
          <w:rFonts w:ascii="Arial" w:hAnsi="Arial" w:cs="Arial"/>
        </w:rPr>
        <w:t>.</w:t>
      </w:r>
      <w:r w:rsidRPr="009C1276">
        <w:rPr>
          <w:rFonts w:ascii="Arial" w:hAnsi="Arial" w:cs="Arial"/>
        </w:rPr>
        <w:t xml:space="preserve"> Contractor shall make prior arrangements with the COR to coordinate shut-down periods.  Also, </w:t>
      </w:r>
      <w:r w:rsidRPr="009C1276">
        <w:rPr>
          <w:rFonts w:ascii="Arial" w:hAnsi="Arial" w:cs="Arial"/>
        </w:rPr>
        <w:t>contractors</w:t>
      </w:r>
      <w:r w:rsidRPr="009C1276">
        <w:rPr>
          <w:rFonts w:ascii="Arial" w:hAnsi="Arial" w:cs="Arial"/>
        </w:rPr>
        <w:t xml:space="preserve"> </w:t>
      </w:r>
      <w:r w:rsidRPr="009C1276">
        <w:rPr>
          <w:rFonts w:ascii="Arial" w:hAnsi="Arial" w:cs="Arial"/>
        </w:rPr>
        <w:t>must</w:t>
      </w:r>
      <w:r w:rsidRPr="009C1276">
        <w:rPr>
          <w:rFonts w:ascii="Arial" w:hAnsi="Arial" w:cs="Arial"/>
        </w:rPr>
        <w:t xml:space="preserve"> </w:t>
      </w:r>
      <w:r w:rsidRPr="009C1276">
        <w:rPr>
          <w:rFonts w:ascii="Arial" w:hAnsi="Arial" w:cs="Arial"/>
        </w:rPr>
        <w:t>decide</w:t>
      </w:r>
      <w:r w:rsidRPr="009C1276">
        <w:rPr>
          <w:rFonts w:ascii="Arial" w:hAnsi="Arial" w:cs="Arial"/>
        </w:rPr>
        <w:t xml:space="preserve"> for sub-contra</w:t>
      </w:r>
      <w:r w:rsidRPr="009C1276">
        <w:rPr>
          <w:rFonts w:ascii="Arial" w:hAnsi="Arial" w:cs="Arial"/>
        </w:rPr>
        <w:t xml:space="preserve">ctors to work in </w:t>
      </w:r>
      <w:r w:rsidRPr="009C1276">
        <w:rPr>
          <w:rFonts w:ascii="Arial" w:hAnsi="Arial" w:cs="Arial"/>
        </w:rPr>
        <w:t>secure</w:t>
      </w:r>
      <w:r w:rsidRPr="009C1276">
        <w:rPr>
          <w:rFonts w:ascii="Arial" w:hAnsi="Arial" w:cs="Arial"/>
        </w:rPr>
        <w:t xml:space="preserve"> areas.</w:t>
      </w:r>
      <w:r w:rsidRPr="009C1276">
        <w:rPr>
          <w:rFonts w:ascii="Arial" w:hAnsi="Arial" w:cs="Arial"/>
        </w:rPr>
        <w:t xml:space="preserve"> VA will not grant access to sub</w:t>
      </w:r>
      <w:r w:rsidRPr="009C1276">
        <w:rPr>
          <w:rFonts w:ascii="Arial" w:hAnsi="Arial" w:cs="Arial"/>
        </w:rPr>
        <w:t>-contractors;</w:t>
      </w:r>
      <w:r w:rsidRPr="009C1276">
        <w:rPr>
          <w:rFonts w:ascii="Arial" w:hAnsi="Arial" w:cs="Arial"/>
        </w:rPr>
        <w:t xml:space="preserve"> it is the responsibility of the contractor.</w:t>
      </w:r>
    </w:p>
    <w:p w14:paraId="1A0E8217" w14:textId="77777777" w:rsidR="00F41C59" w:rsidRPr="009C1276" w:rsidRDefault="00F41C59" w:rsidP="00B353EC">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Contractor must obtain a burn permit from VA Safety Office prior to any welding, soldering work and burning.</w:t>
      </w:r>
    </w:p>
    <w:p w14:paraId="1A0E8218" w14:textId="77777777" w:rsidR="00F41C59" w:rsidRPr="009C1276" w:rsidRDefault="00F41C59" w:rsidP="00B353EC">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All employees of general </w:t>
      </w:r>
      <w:r w:rsidRPr="009C1276">
        <w:rPr>
          <w:rFonts w:ascii="Arial" w:hAnsi="Arial" w:cs="Arial"/>
        </w:rPr>
        <w:t>contractors</w:t>
      </w:r>
      <w:r w:rsidRPr="009C1276">
        <w:rPr>
          <w:rFonts w:ascii="Arial" w:hAnsi="Arial" w:cs="Arial"/>
        </w:rPr>
        <w:t xml:space="preserve"> and subcontractors shall comply with VA security management program and obtain permission of the VA police. </w:t>
      </w:r>
    </w:p>
    <w:p w14:paraId="1A0E8219" w14:textId="77777777" w:rsidR="00F41C59" w:rsidRPr="009C1276" w:rsidRDefault="00F41C59" w:rsidP="00B353EC">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The work is in a professional </w:t>
      </w:r>
      <w:r w:rsidRPr="009C1276">
        <w:rPr>
          <w:rFonts w:ascii="Arial" w:hAnsi="Arial" w:cs="Arial"/>
        </w:rPr>
        <w:t>environment;</w:t>
      </w:r>
      <w:r w:rsidRPr="009C1276">
        <w:rPr>
          <w:rFonts w:ascii="Arial" w:hAnsi="Arial" w:cs="Arial"/>
        </w:rPr>
        <w:t xml:space="preserve"> employees must conduct themselves accordingly.  Employees shall not use abusive language, carry firearms, or bring </w:t>
      </w:r>
      <w:r w:rsidRPr="009C1276">
        <w:rPr>
          <w:rFonts w:ascii="Arial" w:hAnsi="Arial" w:cs="Arial"/>
        </w:rPr>
        <w:lastRenderedPageBreak/>
        <w:t xml:space="preserve">alcoholic beverages on site.  Employee's dress code shall consist of normal work uniform.  Shirts must be </w:t>
      </w:r>
      <w:r w:rsidRPr="009C1276">
        <w:rPr>
          <w:rFonts w:ascii="Arial" w:hAnsi="Arial" w:cs="Arial"/>
        </w:rPr>
        <w:t>always worn</w:t>
      </w:r>
      <w:r w:rsidRPr="009C1276">
        <w:rPr>
          <w:rFonts w:ascii="Arial" w:hAnsi="Arial" w:cs="Arial"/>
        </w:rPr>
        <w:t>.</w:t>
      </w:r>
    </w:p>
    <w:p w14:paraId="1A0E821A" w14:textId="77777777" w:rsidR="00F41C59" w:rsidRPr="009C1276" w:rsidRDefault="00F41C59" w:rsidP="00B353EC">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Contractor shall provide general </w:t>
      </w:r>
      <w:r w:rsidRPr="009C1276">
        <w:rPr>
          <w:rFonts w:ascii="Arial" w:hAnsi="Arial" w:cs="Arial"/>
        </w:rPr>
        <w:t>cleaning</w:t>
      </w:r>
      <w:r w:rsidRPr="009C1276">
        <w:rPr>
          <w:rFonts w:ascii="Arial" w:hAnsi="Arial" w:cs="Arial"/>
        </w:rPr>
        <w:t xml:space="preserve"> up to construction area daily to the satisfaction of the VA Project Manager. </w:t>
      </w:r>
    </w:p>
    <w:p w14:paraId="1A0E821B" w14:textId="77777777" w:rsidR="00F41C59" w:rsidRPr="009C1276" w:rsidRDefault="00F41C59" w:rsidP="00B353EC">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Hospital smoking policy (NO SMOKING IN THE BUILDING), smoking must be done in approved smoke shelters or at least 35 feet from any building.</w:t>
      </w:r>
    </w:p>
    <w:p w14:paraId="1A0E821C" w14:textId="77777777" w:rsidR="00F41C59" w:rsidRPr="009C1276" w:rsidRDefault="00F41C59" w:rsidP="00B353EC">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OSHA and VA CONSTRUCTION SAFETY STANDARDS will be enforced.  Contractor must have </w:t>
      </w:r>
      <w:r w:rsidRPr="009C1276">
        <w:rPr>
          <w:rFonts w:ascii="Arial" w:hAnsi="Arial" w:cs="Arial"/>
        </w:rPr>
        <w:t>30-hour</w:t>
      </w:r>
      <w:r w:rsidRPr="009C1276">
        <w:rPr>
          <w:rFonts w:ascii="Arial" w:hAnsi="Arial" w:cs="Arial"/>
        </w:rPr>
        <w:t xml:space="preserve"> OSHA Construction Safety course.</w:t>
      </w:r>
    </w:p>
    <w:p w14:paraId="1A0E821D" w14:textId="77777777" w:rsidR="00F41C59" w:rsidRPr="009C1276" w:rsidRDefault="00F41C59" w:rsidP="006C0922">
      <w:pPr>
        <w:numPr>
          <w:ilvl w:val="0"/>
          <w:numId w:val="2"/>
        </w:numPr>
        <w:tabs>
          <w:tab w:val="left" w:pos="1072"/>
          <w:tab w:val="left" w:pos="1456"/>
          <w:tab w:val="left" w:pos="1744"/>
          <w:tab w:val="left" w:pos="7213"/>
        </w:tabs>
        <w:autoSpaceDE w:val="0"/>
        <w:autoSpaceDN w:val="0"/>
        <w:rPr>
          <w:rFonts w:ascii="Arial" w:hAnsi="Arial" w:cs="Arial"/>
        </w:rPr>
      </w:pPr>
      <w:r w:rsidRPr="009C1276">
        <w:rPr>
          <w:rFonts w:ascii="Arial" w:hAnsi="Arial" w:cs="Arial"/>
        </w:rPr>
        <w:t xml:space="preserve">Start up, test, check and adjust all new </w:t>
      </w:r>
      <w:r w:rsidRPr="009C1276">
        <w:rPr>
          <w:rFonts w:ascii="Arial" w:hAnsi="Arial" w:cs="Arial"/>
        </w:rPr>
        <w:t>replacements</w:t>
      </w:r>
      <w:r w:rsidRPr="009C1276">
        <w:rPr>
          <w:rFonts w:ascii="Arial" w:hAnsi="Arial" w:cs="Arial"/>
        </w:rPr>
        <w:t xml:space="preserve"> in the presence of </w:t>
      </w:r>
      <w:r w:rsidRPr="009C1276">
        <w:rPr>
          <w:rFonts w:ascii="Arial" w:hAnsi="Arial" w:cs="Arial"/>
        </w:rPr>
        <w:t>VA</w:t>
      </w:r>
      <w:r w:rsidRPr="009C1276">
        <w:rPr>
          <w:rFonts w:ascii="Arial" w:hAnsi="Arial" w:cs="Arial"/>
        </w:rPr>
        <w:t xml:space="preserve"> COR.</w:t>
      </w:r>
    </w:p>
    <w:p w14:paraId="1A0E821E" w14:textId="77777777" w:rsidR="00F41C59" w:rsidRPr="009C1276" w:rsidRDefault="00F41C59" w:rsidP="006C0922">
      <w:pPr>
        <w:numPr>
          <w:ilvl w:val="0"/>
          <w:numId w:val="2"/>
        </w:numPr>
        <w:autoSpaceDE w:val="0"/>
        <w:autoSpaceDN w:val="0"/>
        <w:adjustRightInd w:val="0"/>
        <w:rPr>
          <w:rFonts w:ascii="Arial" w:eastAsia="Calibri" w:hAnsi="Arial" w:cs="Arial"/>
          <w:color w:val="000000"/>
        </w:rPr>
      </w:pPr>
      <w:r w:rsidRPr="009C1276">
        <w:rPr>
          <w:rFonts w:ascii="Arial" w:eastAsia="Calibri" w:hAnsi="Arial" w:cs="Arial"/>
          <w:color w:val="000000"/>
        </w:rPr>
        <w:t>Slats, end-locks, bottom bar, guide assembly, curtain entry, hood, and flame baffle are correctly installed and intact for rolling steel fire doors.</w:t>
      </w:r>
    </w:p>
    <w:p w14:paraId="1A0E821F" w14:textId="77777777" w:rsidR="00F41C59" w:rsidRPr="009C1276" w:rsidRDefault="00F41C59" w:rsidP="006C0922">
      <w:pPr>
        <w:numPr>
          <w:ilvl w:val="0"/>
          <w:numId w:val="2"/>
        </w:numPr>
        <w:autoSpaceDE w:val="0"/>
        <w:autoSpaceDN w:val="0"/>
        <w:adjustRightInd w:val="0"/>
        <w:rPr>
          <w:rFonts w:ascii="Arial" w:eastAsia="Calibri" w:hAnsi="Arial" w:cs="Arial"/>
          <w:color w:val="000000"/>
        </w:rPr>
      </w:pPr>
      <w:r w:rsidRPr="009C1276">
        <w:rPr>
          <w:rFonts w:ascii="Arial" w:eastAsia="Calibri" w:hAnsi="Arial" w:cs="Arial"/>
          <w:color w:val="000000"/>
        </w:rPr>
        <w:t xml:space="preserve">Mounting and assembly bolts are intact and secure. </w:t>
      </w:r>
    </w:p>
    <w:p w14:paraId="1A0E8220" w14:textId="77777777" w:rsidR="00F41C59" w:rsidRPr="009C1276" w:rsidRDefault="00F41C59" w:rsidP="006C0922">
      <w:pPr>
        <w:autoSpaceDE w:val="0"/>
        <w:autoSpaceDN w:val="0"/>
        <w:adjustRightInd w:val="0"/>
        <w:ind w:left="360"/>
        <w:rPr>
          <w:rFonts w:ascii="Arial" w:eastAsia="Calibri" w:hAnsi="Arial" w:cs="Arial"/>
          <w:color w:val="000000"/>
        </w:rPr>
      </w:pPr>
      <w:r w:rsidRPr="009C1276">
        <w:rPr>
          <w:rFonts w:ascii="Arial" w:eastAsia="Calibri" w:hAnsi="Arial" w:cs="Arial"/>
          <w:color w:val="000000"/>
        </w:rPr>
        <w:t xml:space="preserve"> </w:t>
      </w:r>
    </w:p>
    <w:p w14:paraId="1A0E8224" w14:textId="77777777" w:rsidR="00F41C59" w:rsidRPr="009C1276" w:rsidRDefault="00F41C59" w:rsidP="00F2730A">
      <w:pPr>
        <w:pStyle w:val="NoSpacing"/>
        <w:rPr>
          <w:rFonts w:cs="Arial"/>
          <w:w w:val="105"/>
          <w:sz w:val="24"/>
          <w:szCs w:val="24"/>
        </w:rPr>
      </w:pPr>
    </w:p>
    <w:p w14:paraId="1A0E8225" w14:textId="77777777" w:rsidR="00F41C59" w:rsidRPr="009C1276" w:rsidRDefault="00F41C59" w:rsidP="00F2730A">
      <w:pPr>
        <w:pStyle w:val="NoSpacing"/>
        <w:rPr>
          <w:rFonts w:cs="Arial"/>
          <w:w w:val="105"/>
          <w:sz w:val="24"/>
          <w:szCs w:val="24"/>
        </w:rPr>
      </w:pPr>
    </w:p>
    <w:p w14:paraId="1A0E8226" w14:textId="77777777" w:rsidR="00F41C59" w:rsidRPr="009C1276" w:rsidRDefault="00F41C59" w:rsidP="00F2730A">
      <w:pPr>
        <w:pStyle w:val="NoSpacing"/>
        <w:rPr>
          <w:rFonts w:cs="Arial"/>
          <w:w w:val="105"/>
          <w:sz w:val="24"/>
          <w:szCs w:val="24"/>
        </w:rPr>
      </w:pPr>
      <w:r w:rsidRPr="009C1276">
        <w:rPr>
          <w:rFonts w:cs="Arial"/>
          <w:b/>
          <w:w w:val="105"/>
          <w:sz w:val="24"/>
          <w:szCs w:val="24"/>
        </w:rPr>
        <w:t>PERIOD OF PERFORMANCE:</w:t>
      </w:r>
      <w:r w:rsidRPr="009C1276">
        <w:rPr>
          <w:rFonts w:cs="Arial"/>
          <w:w w:val="105"/>
          <w:sz w:val="24"/>
          <w:szCs w:val="24"/>
        </w:rPr>
        <w:t xml:space="preserve"> </w:t>
      </w:r>
      <w:r w:rsidRPr="009C1276">
        <w:rPr>
          <w:rFonts w:cs="Arial"/>
          <w:w w:val="105"/>
          <w:sz w:val="24"/>
          <w:szCs w:val="24"/>
        </w:rPr>
        <w:t xml:space="preserve">The period of performance will be for a </w:t>
      </w:r>
      <w:r w:rsidRPr="009C1276">
        <w:rPr>
          <w:rFonts w:cs="Arial"/>
          <w:w w:val="105"/>
          <w:sz w:val="24"/>
          <w:szCs w:val="24"/>
        </w:rPr>
        <w:t>twelve-month</w:t>
      </w:r>
      <w:r w:rsidRPr="009C1276">
        <w:rPr>
          <w:rFonts w:cs="Arial"/>
          <w:w w:val="105"/>
          <w:sz w:val="24"/>
          <w:szCs w:val="24"/>
        </w:rPr>
        <w:t xml:space="preserve"> period beginning from the month that the contract is awarded and run for twelve consecutive months </w:t>
      </w:r>
      <w:r w:rsidRPr="009C1276">
        <w:rPr>
          <w:rFonts w:cs="Arial"/>
          <w:w w:val="105"/>
          <w:sz w:val="24"/>
          <w:szCs w:val="24"/>
        </w:rPr>
        <w:t>after,</w:t>
      </w:r>
      <w:r w:rsidRPr="009C1276">
        <w:rPr>
          <w:rFonts w:cs="Arial"/>
          <w:w w:val="105"/>
          <w:sz w:val="24"/>
          <w:szCs w:val="24"/>
        </w:rPr>
        <w:t xml:space="preserve"> </w:t>
      </w:r>
      <w:r w:rsidRPr="009C1276">
        <w:rPr>
          <w:rFonts w:cs="Arial"/>
          <w:w w:val="105"/>
          <w:sz w:val="24"/>
          <w:szCs w:val="24"/>
        </w:rPr>
        <w:t>consisting of</w:t>
      </w:r>
      <w:r w:rsidRPr="009C1276">
        <w:rPr>
          <w:rFonts w:cs="Arial"/>
          <w:w w:val="105"/>
          <w:sz w:val="24"/>
          <w:szCs w:val="24"/>
        </w:rPr>
        <w:t xml:space="preserve"> one (1)</w:t>
      </w:r>
      <w:r w:rsidRPr="009C1276">
        <w:rPr>
          <w:rFonts w:cs="Arial"/>
          <w:w w:val="105"/>
          <w:sz w:val="24"/>
          <w:szCs w:val="24"/>
        </w:rPr>
        <w:t xml:space="preserve"> year</w:t>
      </w:r>
      <w:r w:rsidRPr="009C1276">
        <w:rPr>
          <w:rFonts w:cs="Arial"/>
          <w:w w:val="105"/>
          <w:sz w:val="24"/>
          <w:szCs w:val="24"/>
        </w:rPr>
        <w:t xml:space="preserve">. </w:t>
      </w:r>
      <w:r w:rsidRPr="009C1276">
        <w:rPr>
          <w:rFonts w:cs="Arial"/>
          <w:w w:val="105"/>
          <w:sz w:val="24"/>
          <w:szCs w:val="24"/>
        </w:rPr>
        <w:t xml:space="preserve">Then </w:t>
      </w:r>
      <w:r w:rsidRPr="009C1276">
        <w:rPr>
          <w:rFonts w:cs="Arial"/>
          <w:w w:val="105"/>
          <w:sz w:val="24"/>
          <w:szCs w:val="24"/>
        </w:rPr>
        <w:t>continue</w:t>
      </w:r>
      <w:r w:rsidRPr="009C1276">
        <w:rPr>
          <w:rFonts w:cs="Arial"/>
          <w:w w:val="105"/>
          <w:sz w:val="24"/>
          <w:szCs w:val="24"/>
        </w:rPr>
        <w:t xml:space="preserve"> the anniversary date for each of the option year. </w:t>
      </w:r>
      <w:r w:rsidRPr="009C1276">
        <w:rPr>
          <w:rFonts w:cs="Arial"/>
          <w:w w:val="105"/>
          <w:sz w:val="24"/>
          <w:szCs w:val="24"/>
        </w:rPr>
        <w:t>This contract will cross over fiscal years since it will be awarded in the middle of the fiscal year</w:t>
      </w:r>
      <w:r w:rsidRPr="009C1276">
        <w:rPr>
          <w:rFonts w:cs="Arial"/>
          <w:w w:val="105"/>
          <w:sz w:val="24"/>
          <w:szCs w:val="24"/>
        </w:rPr>
        <w:t>.</w:t>
      </w:r>
      <w:r w:rsidRPr="009C1276">
        <w:rPr>
          <w:rFonts w:cs="Arial"/>
          <w:w w:val="105"/>
          <w:sz w:val="24"/>
          <w:szCs w:val="24"/>
        </w:rPr>
        <w:t xml:space="preserve"> </w:t>
      </w:r>
      <w:r w:rsidRPr="009C1276">
        <w:rPr>
          <w:rFonts w:cs="Arial"/>
          <w:w w:val="105"/>
          <w:sz w:val="24"/>
          <w:szCs w:val="24"/>
        </w:rPr>
        <w:t>T</w:t>
      </w:r>
      <w:r w:rsidRPr="009C1276">
        <w:rPr>
          <w:rFonts w:cs="Arial"/>
          <w:w w:val="105"/>
          <w:sz w:val="24"/>
          <w:szCs w:val="24"/>
        </w:rPr>
        <w:t xml:space="preserve">he contractor shall perform </w:t>
      </w:r>
      <w:r w:rsidRPr="009C1276">
        <w:rPr>
          <w:rFonts w:cs="Arial"/>
          <w:w w:val="105"/>
          <w:sz w:val="24"/>
          <w:szCs w:val="24"/>
        </w:rPr>
        <w:t>one</w:t>
      </w:r>
      <w:r w:rsidRPr="009C1276">
        <w:rPr>
          <w:rFonts w:cs="Arial"/>
          <w:w w:val="105"/>
          <w:sz w:val="24"/>
          <w:szCs w:val="24"/>
        </w:rPr>
        <w:t xml:space="preserve"> (</w:t>
      </w:r>
      <w:r w:rsidRPr="009C1276">
        <w:rPr>
          <w:rFonts w:cs="Arial"/>
          <w:w w:val="105"/>
          <w:sz w:val="24"/>
          <w:szCs w:val="24"/>
        </w:rPr>
        <w:t>1</w:t>
      </w:r>
      <w:r w:rsidRPr="009C1276">
        <w:rPr>
          <w:rFonts w:cs="Arial"/>
          <w:w w:val="105"/>
          <w:sz w:val="24"/>
          <w:szCs w:val="24"/>
        </w:rPr>
        <w:t xml:space="preserve">) </w:t>
      </w:r>
      <w:r w:rsidRPr="009C1276">
        <w:rPr>
          <w:rFonts w:cs="Arial"/>
          <w:w w:val="105"/>
          <w:sz w:val="24"/>
          <w:szCs w:val="24"/>
        </w:rPr>
        <w:t>inspection</w:t>
      </w:r>
      <w:r w:rsidRPr="009C1276">
        <w:rPr>
          <w:rFonts w:cs="Arial"/>
          <w:w w:val="105"/>
          <w:sz w:val="24"/>
          <w:szCs w:val="24"/>
        </w:rPr>
        <w:t xml:space="preserve"> per year and make minor repairs</w:t>
      </w:r>
      <w:r w:rsidRPr="009C1276">
        <w:rPr>
          <w:rFonts w:cs="Arial"/>
          <w:w w:val="105"/>
          <w:sz w:val="24"/>
          <w:szCs w:val="24"/>
        </w:rPr>
        <w:t xml:space="preserve"> within that year</w:t>
      </w:r>
      <w:r w:rsidRPr="009C1276">
        <w:rPr>
          <w:rFonts w:cs="Arial"/>
          <w:w w:val="105"/>
          <w:sz w:val="24"/>
          <w:szCs w:val="24"/>
        </w:rPr>
        <w:t>.</w:t>
      </w:r>
      <w:r w:rsidRPr="009C1276">
        <w:rPr>
          <w:rFonts w:cs="Arial"/>
          <w:w w:val="105"/>
          <w:sz w:val="24"/>
          <w:szCs w:val="24"/>
        </w:rPr>
        <w:t xml:space="preserve"> </w:t>
      </w:r>
    </w:p>
    <w:p w14:paraId="1A0E8227" w14:textId="77777777" w:rsidR="00F41C59" w:rsidRPr="009C1276" w:rsidRDefault="00F41C59" w:rsidP="00F2730A">
      <w:pPr>
        <w:pStyle w:val="NoSpacing"/>
        <w:rPr>
          <w:rFonts w:cs="Arial"/>
          <w:w w:val="105"/>
          <w:sz w:val="24"/>
          <w:szCs w:val="24"/>
        </w:rPr>
      </w:pPr>
    </w:p>
    <w:p w14:paraId="1A0E8228" w14:textId="77777777" w:rsidR="00F41C59" w:rsidRPr="009C1276" w:rsidRDefault="00F41C59" w:rsidP="00673F09">
      <w:pPr>
        <w:pStyle w:val="NoSpacing"/>
        <w:rPr>
          <w:rFonts w:cs="Arial"/>
          <w:w w:val="105"/>
          <w:sz w:val="24"/>
          <w:szCs w:val="24"/>
        </w:rPr>
      </w:pPr>
      <w:r w:rsidRPr="009C1276">
        <w:rPr>
          <w:rFonts w:cs="Arial"/>
          <w:b/>
          <w:w w:val="105"/>
          <w:sz w:val="24"/>
          <w:szCs w:val="24"/>
        </w:rPr>
        <w:t xml:space="preserve">VA </w:t>
      </w:r>
      <w:r w:rsidRPr="009C1276">
        <w:rPr>
          <w:rFonts w:cs="Arial"/>
          <w:b/>
          <w:w w:val="105"/>
          <w:sz w:val="24"/>
          <w:szCs w:val="24"/>
        </w:rPr>
        <w:t>POINT OF CONTACT:</w:t>
      </w:r>
      <w:r w:rsidRPr="009C1276">
        <w:rPr>
          <w:rFonts w:cs="Arial"/>
          <w:w w:val="105"/>
          <w:sz w:val="24"/>
          <w:szCs w:val="24"/>
        </w:rPr>
        <w:t xml:space="preserve">   Dudley Brown</w:t>
      </w:r>
      <w:r w:rsidRPr="009C1276">
        <w:rPr>
          <w:rFonts w:cs="Arial"/>
          <w:w w:val="105"/>
          <w:sz w:val="24"/>
          <w:szCs w:val="24"/>
        </w:rPr>
        <w:t xml:space="preserve"> Maintenance Operation Supervisor</w:t>
      </w:r>
      <w:r w:rsidRPr="009C1276">
        <w:rPr>
          <w:rFonts w:cs="Arial"/>
          <w:w w:val="105"/>
          <w:sz w:val="24"/>
          <w:szCs w:val="24"/>
        </w:rPr>
        <w:t xml:space="preserve">. 410-605-7000 Ext. </w:t>
      </w:r>
      <w:r w:rsidRPr="009C1276">
        <w:rPr>
          <w:rFonts w:cs="Arial"/>
          <w:w w:val="105"/>
          <w:sz w:val="24"/>
          <w:szCs w:val="24"/>
        </w:rPr>
        <w:t>5</w:t>
      </w:r>
      <w:r w:rsidRPr="009C1276">
        <w:rPr>
          <w:rFonts w:cs="Arial"/>
          <w:w w:val="105"/>
          <w:sz w:val="24"/>
          <w:szCs w:val="24"/>
        </w:rPr>
        <w:t>6040</w:t>
      </w:r>
    </w:p>
    <w:p w14:paraId="1A0E8229" w14:textId="77777777" w:rsidR="00F41C59" w:rsidRPr="009C1276" w:rsidRDefault="00F41C59" w:rsidP="00673F09">
      <w:pPr>
        <w:pStyle w:val="NoSpacing"/>
        <w:rPr>
          <w:rFonts w:cs="Arial"/>
          <w:b/>
          <w:w w:val="105"/>
          <w:sz w:val="24"/>
          <w:szCs w:val="24"/>
        </w:rPr>
      </w:pPr>
    </w:p>
    <w:p w14:paraId="1A0E822A" w14:textId="77777777" w:rsidR="00F41C59" w:rsidRPr="009C1276" w:rsidRDefault="00F41C59" w:rsidP="00D15694">
      <w:pPr>
        <w:rPr>
          <w:rFonts w:ascii="Arial" w:hAnsi="Arial" w:cs="Arial"/>
        </w:rPr>
      </w:pPr>
      <w:r w:rsidRPr="009C1276">
        <w:rPr>
          <w:rFonts w:ascii="Arial" w:hAnsi="Arial" w:cs="Arial"/>
          <w:b/>
        </w:rPr>
        <w:t>COMPETENCY OF PERSONNEL SERVICING EQUIPMENT</w:t>
      </w:r>
      <w:r w:rsidRPr="009C1276">
        <w:rPr>
          <w:rFonts w:ascii="Arial" w:hAnsi="Arial" w:cs="Arial"/>
        </w:rPr>
        <w:t>:</w:t>
      </w:r>
    </w:p>
    <w:p w14:paraId="1A0E822B" w14:textId="77777777" w:rsidR="00F41C59" w:rsidRPr="009C1276" w:rsidRDefault="00F41C59" w:rsidP="00D15694">
      <w:pPr>
        <w:rPr>
          <w:rFonts w:ascii="Arial" w:hAnsi="Arial" w:cs="Arial"/>
        </w:rPr>
      </w:pPr>
    </w:p>
    <w:p w14:paraId="1A0E822C" w14:textId="77777777" w:rsidR="00F41C59" w:rsidRPr="009C1276" w:rsidRDefault="00F41C59" w:rsidP="00D15694">
      <w:pPr>
        <w:rPr>
          <w:rFonts w:ascii="Arial" w:hAnsi="Arial" w:cs="Arial"/>
        </w:rPr>
      </w:pPr>
      <w:r w:rsidRPr="009C1276">
        <w:rPr>
          <w:rFonts w:ascii="Arial" w:hAnsi="Arial" w:cs="Arial"/>
        </w:rPr>
        <w:t>a.   The Field Service Engineer (FSE) MUST be authorized by the contractor to perform maintenance services.  The Contractor shall provide written assurance of the competency of their personnel and a list of the credentials of approved FSEs for each model of equipment serviced by the contractor at the VA Maryland Health Care System (VAMHCS) and the Washington, DC Medical Center for CO review and approval.  The Contractor must provide authenticated factory training certificates or credentials (or acceptable s</w:t>
      </w:r>
      <w:r w:rsidRPr="009C1276">
        <w:rPr>
          <w:rFonts w:ascii="Arial" w:hAnsi="Arial" w:cs="Arial"/>
        </w:rPr>
        <w:t xml:space="preserve">ubstitutes as approved by the COR) for any personnel who are servicing or installing any VAMHCS </w:t>
      </w:r>
      <w:r w:rsidRPr="009C1276">
        <w:rPr>
          <w:rFonts w:ascii="Arial" w:hAnsi="Arial" w:cs="Arial"/>
        </w:rPr>
        <w:t>Baltimore and Loch Raven</w:t>
      </w:r>
      <w:r w:rsidRPr="009C1276">
        <w:rPr>
          <w:rFonts w:ascii="Arial" w:hAnsi="Arial" w:cs="Arial"/>
        </w:rPr>
        <w:t xml:space="preserve"> equipment.  </w:t>
      </w:r>
      <w:r w:rsidRPr="009C1276">
        <w:rPr>
          <w:rFonts w:ascii="Arial" w:hAnsi="Arial" w:cs="Arial"/>
        </w:rPr>
        <w:t>VAMHCS specifically</w:t>
      </w:r>
      <w:r w:rsidRPr="009C1276">
        <w:rPr>
          <w:rFonts w:ascii="Arial" w:hAnsi="Arial" w:cs="Arial"/>
        </w:rPr>
        <w:t xml:space="preserve"> </w:t>
      </w:r>
      <w:r w:rsidRPr="009C1276">
        <w:rPr>
          <w:rFonts w:ascii="Arial" w:hAnsi="Arial" w:cs="Arial"/>
        </w:rPr>
        <w:t>reserves</w:t>
      </w:r>
      <w:r w:rsidRPr="009C1276">
        <w:rPr>
          <w:rFonts w:ascii="Arial" w:hAnsi="Arial" w:cs="Arial"/>
        </w:rPr>
        <w:t xml:space="preserve"> the right to reject any of the contractor’s personnel and refuse permission to work on VA equipment.</w:t>
      </w:r>
    </w:p>
    <w:p w14:paraId="1A0E822D" w14:textId="77777777" w:rsidR="00F41C59" w:rsidRPr="009C1276" w:rsidRDefault="00F41C59" w:rsidP="00D15694">
      <w:pPr>
        <w:rPr>
          <w:rFonts w:ascii="Arial" w:hAnsi="Arial" w:cs="Arial"/>
        </w:rPr>
      </w:pPr>
    </w:p>
    <w:p w14:paraId="1A0E822E" w14:textId="77777777" w:rsidR="00F41C59" w:rsidRPr="009C1276" w:rsidRDefault="00F41C59" w:rsidP="00D15694">
      <w:pPr>
        <w:keepNext/>
        <w:outlineLvl w:val="6"/>
        <w:rPr>
          <w:rFonts w:ascii="Arial" w:hAnsi="Arial" w:cs="Arial"/>
        </w:rPr>
      </w:pPr>
      <w:r w:rsidRPr="009C1276">
        <w:rPr>
          <w:rFonts w:ascii="Arial" w:hAnsi="Arial" w:cs="Arial"/>
        </w:rPr>
        <w:lastRenderedPageBreak/>
        <w:t>The Contractor shall furnish and replace all equipment replacement parts</w:t>
      </w:r>
      <w:r w:rsidRPr="009C1276">
        <w:rPr>
          <w:rFonts w:ascii="Arial" w:hAnsi="Arial" w:cs="Arial"/>
        </w:rPr>
        <w:t>.</w:t>
      </w:r>
      <w:r w:rsidRPr="009C1276">
        <w:rPr>
          <w:rFonts w:ascii="Arial" w:hAnsi="Arial" w:cs="Arial"/>
        </w:rPr>
        <w:t xml:space="preserve"> The Contractor shall have ready access to all equipment parts, including unique and h</w:t>
      </w:r>
      <w:r w:rsidRPr="009C1276">
        <w:rPr>
          <w:rFonts w:ascii="Arial" w:hAnsi="Arial" w:cs="Arial"/>
        </w:rPr>
        <w:t>ard to find</w:t>
      </w:r>
      <w:r w:rsidRPr="009C1276">
        <w:rPr>
          <w:rFonts w:ascii="Arial" w:hAnsi="Arial" w:cs="Arial"/>
        </w:rPr>
        <w:t xml:space="preserve"> replacement parts, </w:t>
      </w:r>
      <w:r w:rsidRPr="009C1276">
        <w:rPr>
          <w:rFonts w:ascii="Arial" w:hAnsi="Arial" w:cs="Arial"/>
        </w:rPr>
        <w:t>to</w:t>
      </w:r>
      <w:r w:rsidRPr="009C1276">
        <w:rPr>
          <w:rFonts w:ascii="Arial" w:hAnsi="Arial" w:cs="Arial"/>
        </w:rPr>
        <w:t xml:space="preserve"> minimize downtime.</w:t>
      </w:r>
    </w:p>
    <w:p w14:paraId="1A0E8230" w14:textId="77777777" w:rsidR="00F41C59" w:rsidRPr="009C1276" w:rsidRDefault="00F41C59" w:rsidP="00D15694">
      <w:pPr>
        <w:ind w:left="360"/>
        <w:jc w:val="both"/>
        <w:rPr>
          <w:rFonts w:ascii="Arial" w:hAnsi="Arial" w:cs="Arial"/>
        </w:rPr>
      </w:pPr>
    </w:p>
    <w:p w14:paraId="1A0E8231" w14:textId="77777777" w:rsidR="00F41C59" w:rsidRPr="009C1276" w:rsidRDefault="00F41C59" w:rsidP="00D15694">
      <w:pPr>
        <w:jc w:val="both"/>
        <w:rPr>
          <w:rFonts w:ascii="Arial" w:hAnsi="Arial" w:cs="Arial"/>
        </w:rPr>
      </w:pPr>
      <w:r w:rsidRPr="009C1276">
        <w:rPr>
          <w:rFonts w:ascii="Arial" w:hAnsi="Arial" w:cs="Arial"/>
        </w:rPr>
        <w:t xml:space="preserve">Only new standard parts (manufactured by the maker of the equipment or equal thereto) shall be furnished by the Contractor.  </w:t>
      </w:r>
      <w:r w:rsidRPr="009C1276">
        <w:rPr>
          <w:rFonts w:ascii="Arial" w:hAnsi="Arial" w:cs="Arial"/>
        </w:rPr>
        <w:t>Rebuild</w:t>
      </w:r>
      <w:r w:rsidRPr="009C1276">
        <w:rPr>
          <w:rFonts w:ascii="Arial" w:hAnsi="Arial" w:cs="Arial"/>
        </w:rPr>
        <w:t xml:space="preserve"> parts, used parts, or those removed from the same model of equipment shall NOT be installed without prior approval of the COR.  All parts supplied by the Contractor shall be of current manufacture and have complete versatility with the presently installed equipment.  All parts shall perform identically to the original equipment </w:t>
      </w:r>
      <w:r w:rsidRPr="009C1276">
        <w:rPr>
          <w:rFonts w:ascii="Arial" w:hAnsi="Arial" w:cs="Arial"/>
        </w:rPr>
        <w:t xml:space="preserve">manufacturers </w:t>
      </w:r>
      <w:r w:rsidRPr="009C1276">
        <w:rPr>
          <w:rFonts w:ascii="Arial" w:hAnsi="Arial" w:cs="Arial"/>
        </w:rPr>
        <w:t>specifications.</w:t>
      </w:r>
    </w:p>
    <w:p w14:paraId="1A0E8232" w14:textId="77777777" w:rsidR="00F41C59" w:rsidRPr="009C1276" w:rsidRDefault="00F41C59" w:rsidP="00D15694">
      <w:pPr>
        <w:jc w:val="both"/>
        <w:rPr>
          <w:rFonts w:ascii="Arial" w:hAnsi="Arial" w:cs="Arial"/>
        </w:rPr>
      </w:pPr>
    </w:p>
    <w:p w14:paraId="1A0E8233" w14:textId="77777777" w:rsidR="00F41C59" w:rsidRPr="009C1276" w:rsidRDefault="00F41C59" w:rsidP="00673F09">
      <w:pPr>
        <w:pStyle w:val="NoSpacing"/>
        <w:rPr>
          <w:rFonts w:cs="Arial"/>
          <w:sz w:val="24"/>
          <w:szCs w:val="24"/>
        </w:rPr>
      </w:pPr>
    </w:p>
    <w:sectPr w:rsidR="00D15694" w:rsidRPr="009C1276">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E8244" w14:textId="77777777" w:rsidR="00F41C59" w:rsidRDefault="00F41C59">
      <w:pPr>
        <w:spacing w:after="0" w:line="240" w:lineRule="auto"/>
      </w:pPr>
      <w:r>
        <w:separator/>
      </w:r>
    </w:p>
  </w:endnote>
  <w:endnote w:type="continuationSeparator" w:id="0">
    <w:p w14:paraId="1A0E8246" w14:textId="77777777" w:rsidR="00F41C59" w:rsidRDefault="00F41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2FD" w14:paraId="1A0E8237" w14:textId="77777777" w:rsidTr="009C37D0">
      <w:tc>
        <w:tcPr>
          <w:tcW w:w="4788" w:type="dxa"/>
        </w:tcPr>
        <w:p w14:paraId="1A0E8235" w14:textId="77777777" w:rsidR="00F41C59" w:rsidRDefault="00F41C59" w:rsidP="009C37D0">
          <w:pPr>
            <w:pStyle w:val="Footer"/>
          </w:pPr>
        </w:p>
      </w:tc>
      <w:tc>
        <w:tcPr>
          <w:tcW w:w="4788" w:type="dxa"/>
        </w:tcPr>
        <w:p w14:paraId="1A0E8236" w14:textId="77777777" w:rsidR="00F41C59" w:rsidRDefault="00F41C59" w:rsidP="009C37D0">
          <w:pPr>
            <w:pStyle w:val="Footer"/>
            <w:jc w:val="right"/>
          </w:pPr>
          <w:r>
            <w:t>Sources Sought Notice</w:t>
          </w:r>
        </w:p>
      </w:tc>
    </w:tr>
  </w:tbl>
  <w:p w14:paraId="1A0E8238" w14:textId="77777777" w:rsidR="00F41C59" w:rsidRDefault="00F41C59" w:rsidP="00C838FE">
    <w:pPr>
      <w:pStyle w:val="Footer"/>
    </w:pPr>
  </w:p>
  <w:p w14:paraId="1A0E8239" w14:textId="77777777" w:rsidR="00CD02FD" w:rsidRDefault="00F41C59">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D02FD" w14:paraId="1A0E823D" w14:textId="77777777" w:rsidTr="009C37D0">
      <w:tc>
        <w:tcPr>
          <w:tcW w:w="4788" w:type="dxa"/>
        </w:tcPr>
        <w:p w14:paraId="1A0E823B" w14:textId="77777777" w:rsidR="00F41C59" w:rsidRDefault="00F41C59">
          <w:pPr>
            <w:pStyle w:val="Footer"/>
          </w:pPr>
          <w:r w:rsidRPr="009C37D0">
            <w:t>*= Required Field</w:t>
          </w:r>
        </w:p>
      </w:tc>
      <w:tc>
        <w:tcPr>
          <w:tcW w:w="4788" w:type="dxa"/>
        </w:tcPr>
        <w:p w14:paraId="1A0E823C" w14:textId="77777777" w:rsidR="00F41C59" w:rsidRDefault="00F41C59" w:rsidP="009C37D0">
          <w:pPr>
            <w:pStyle w:val="Footer"/>
            <w:jc w:val="right"/>
          </w:pPr>
          <w:r>
            <w:t>Sources Sought Notice</w:t>
          </w:r>
        </w:p>
      </w:tc>
    </w:tr>
  </w:tbl>
  <w:p w14:paraId="1A0E823E" w14:textId="77777777" w:rsidR="00F41C59" w:rsidRDefault="00F41C59">
    <w:pPr>
      <w:pStyle w:val="Footer"/>
    </w:pPr>
  </w:p>
  <w:p w14:paraId="1A0E823F" w14:textId="77777777" w:rsidR="00CD02FD" w:rsidRDefault="00F41C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E8240" w14:textId="77777777" w:rsidR="00F41C59" w:rsidRDefault="00F41C59">
      <w:pPr>
        <w:spacing w:after="0" w:line="240" w:lineRule="auto"/>
      </w:pPr>
      <w:r>
        <w:separator/>
      </w:r>
    </w:p>
  </w:footnote>
  <w:footnote w:type="continuationSeparator" w:id="0">
    <w:p w14:paraId="1A0E8242" w14:textId="77777777" w:rsidR="00F41C59" w:rsidRDefault="00F41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8234" w14:textId="77777777" w:rsidR="00F41C59" w:rsidRPr="00B830CF" w:rsidRDefault="00F41C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823A" w14:textId="77777777" w:rsidR="00F41C59" w:rsidRPr="003D4081" w:rsidRDefault="00F41C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F3EAA"/>
    <w:multiLevelType w:val="hybridMultilevel"/>
    <w:tmpl w:val="8FFE8D1A"/>
    <w:lvl w:ilvl="0" w:tplc="DFDCBBFE">
      <w:start w:val="1"/>
      <w:numFmt w:val="bullet"/>
      <w:lvlText w:val=""/>
      <w:lvlJc w:val="left"/>
      <w:pPr>
        <w:ind w:left="720" w:hanging="360"/>
      </w:pPr>
      <w:rPr>
        <w:rFonts w:ascii="Symbol" w:hAnsi="Symbol" w:hint="default"/>
      </w:rPr>
    </w:lvl>
    <w:lvl w:ilvl="1" w:tplc="73120D46" w:tentative="1">
      <w:start w:val="1"/>
      <w:numFmt w:val="bullet"/>
      <w:lvlText w:val="o"/>
      <w:lvlJc w:val="left"/>
      <w:pPr>
        <w:ind w:left="1440" w:hanging="360"/>
      </w:pPr>
      <w:rPr>
        <w:rFonts w:ascii="Courier New" w:hAnsi="Courier New" w:cs="Courier New" w:hint="default"/>
      </w:rPr>
    </w:lvl>
    <w:lvl w:ilvl="2" w:tplc="AB8CB11C" w:tentative="1">
      <w:start w:val="1"/>
      <w:numFmt w:val="bullet"/>
      <w:lvlText w:val=""/>
      <w:lvlJc w:val="left"/>
      <w:pPr>
        <w:ind w:left="2160" w:hanging="360"/>
      </w:pPr>
      <w:rPr>
        <w:rFonts w:ascii="Wingdings" w:hAnsi="Wingdings" w:hint="default"/>
      </w:rPr>
    </w:lvl>
    <w:lvl w:ilvl="3" w:tplc="F294B5F6" w:tentative="1">
      <w:start w:val="1"/>
      <w:numFmt w:val="bullet"/>
      <w:lvlText w:val=""/>
      <w:lvlJc w:val="left"/>
      <w:pPr>
        <w:ind w:left="2880" w:hanging="360"/>
      </w:pPr>
      <w:rPr>
        <w:rFonts w:ascii="Symbol" w:hAnsi="Symbol" w:hint="default"/>
      </w:rPr>
    </w:lvl>
    <w:lvl w:ilvl="4" w:tplc="3ECA360A" w:tentative="1">
      <w:start w:val="1"/>
      <w:numFmt w:val="bullet"/>
      <w:lvlText w:val="o"/>
      <w:lvlJc w:val="left"/>
      <w:pPr>
        <w:ind w:left="3600" w:hanging="360"/>
      </w:pPr>
      <w:rPr>
        <w:rFonts w:ascii="Courier New" w:hAnsi="Courier New" w:cs="Courier New" w:hint="default"/>
      </w:rPr>
    </w:lvl>
    <w:lvl w:ilvl="5" w:tplc="95BAA86C" w:tentative="1">
      <w:start w:val="1"/>
      <w:numFmt w:val="bullet"/>
      <w:lvlText w:val=""/>
      <w:lvlJc w:val="left"/>
      <w:pPr>
        <w:ind w:left="4320" w:hanging="360"/>
      </w:pPr>
      <w:rPr>
        <w:rFonts w:ascii="Wingdings" w:hAnsi="Wingdings" w:hint="default"/>
      </w:rPr>
    </w:lvl>
    <w:lvl w:ilvl="6" w:tplc="AC5AA7E2" w:tentative="1">
      <w:start w:val="1"/>
      <w:numFmt w:val="bullet"/>
      <w:lvlText w:val=""/>
      <w:lvlJc w:val="left"/>
      <w:pPr>
        <w:ind w:left="5040" w:hanging="360"/>
      </w:pPr>
      <w:rPr>
        <w:rFonts w:ascii="Symbol" w:hAnsi="Symbol" w:hint="default"/>
      </w:rPr>
    </w:lvl>
    <w:lvl w:ilvl="7" w:tplc="0CBE218A" w:tentative="1">
      <w:start w:val="1"/>
      <w:numFmt w:val="bullet"/>
      <w:lvlText w:val="o"/>
      <w:lvlJc w:val="left"/>
      <w:pPr>
        <w:ind w:left="5760" w:hanging="360"/>
      </w:pPr>
      <w:rPr>
        <w:rFonts w:ascii="Courier New" w:hAnsi="Courier New" w:cs="Courier New" w:hint="default"/>
      </w:rPr>
    </w:lvl>
    <w:lvl w:ilvl="8" w:tplc="FC78305A" w:tentative="1">
      <w:start w:val="1"/>
      <w:numFmt w:val="bullet"/>
      <w:lvlText w:val=""/>
      <w:lvlJc w:val="left"/>
      <w:pPr>
        <w:ind w:left="6480" w:hanging="360"/>
      </w:pPr>
      <w:rPr>
        <w:rFonts w:ascii="Wingdings" w:hAnsi="Wingdings" w:hint="default"/>
      </w:rPr>
    </w:lvl>
  </w:abstractNum>
  <w:abstractNum w:abstractNumId="1" w15:restartNumberingAfterBreak="0">
    <w:nsid w:val="6CBD686B"/>
    <w:multiLevelType w:val="hybridMultilevel"/>
    <w:tmpl w:val="5680EE44"/>
    <w:lvl w:ilvl="0" w:tplc="910C03E8">
      <w:start w:val="1"/>
      <w:numFmt w:val="decimal"/>
      <w:lvlText w:val="%1."/>
      <w:lvlJc w:val="left"/>
      <w:pPr>
        <w:tabs>
          <w:tab w:val="num" w:pos="720"/>
        </w:tabs>
        <w:ind w:left="720" w:hanging="360"/>
      </w:pPr>
      <w:rPr>
        <w:rFonts w:hint="default"/>
      </w:rPr>
    </w:lvl>
    <w:lvl w:ilvl="1" w:tplc="42460BDC">
      <w:start w:val="1"/>
      <w:numFmt w:val="lowerLetter"/>
      <w:lvlText w:val="%2."/>
      <w:lvlJc w:val="left"/>
      <w:pPr>
        <w:tabs>
          <w:tab w:val="num" w:pos="1440"/>
        </w:tabs>
        <w:ind w:left="1440" w:hanging="360"/>
      </w:pPr>
    </w:lvl>
    <w:lvl w:ilvl="2" w:tplc="6D3E8078" w:tentative="1">
      <w:start w:val="1"/>
      <w:numFmt w:val="lowerRoman"/>
      <w:lvlText w:val="%3."/>
      <w:lvlJc w:val="right"/>
      <w:pPr>
        <w:tabs>
          <w:tab w:val="num" w:pos="2160"/>
        </w:tabs>
        <w:ind w:left="2160" w:hanging="180"/>
      </w:pPr>
    </w:lvl>
    <w:lvl w:ilvl="3" w:tplc="E11698CC" w:tentative="1">
      <w:start w:val="1"/>
      <w:numFmt w:val="decimal"/>
      <w:lvlText w:val="%4."/>
      <w:lvlJc w:val="left"/>
      <w:pPr>
        <w:tabs>
          <w:tab w:val="num" w:pos="2880"/>
        </w:tabs>
        <w:ind w:left="2880" w:hanging="360"/>
      </w:pPr>
    </w:lvl>
    <w:lvl w:ilvl="4" w:tplc="70026072" w:tentative="1">
      <w:start w:val="1"/>
      <w:numFmt w:val="lowerLetter"/>
      <w:lvlText w:val="%5."/>
      <w:lvlJc w:val="left"/>
      <w:pPr>
        <w:tabs>
          <w:tab w:val="num" w:pos="3600"/>
        </w:tabs>
        <w:ind w:left="3600" w:hanging="360"/>
      </w:pPr>
    </w:lvl>
    <w:lvl w:ilvl="5" w:tplc="7F6A7634" w:tentative="1">
      <w:start w:val="1"/>
      <w:numFmt w:val="lowerRoman"/>
      <w:lvlText w:val="%6."/>
      <w:lvlJc w:val="right"/>
      <w:pPr>
        <w:tabs>
          <w:tab w:val="num" w:pos="4320"/>
        </w:tabs>
        <w:ind w:left="4320" w:hanging="180"/>
      </w:pPr>
    </w:lvl>
    <w:lvl w:ilvl="6" w:tplc="31EC9344" w:tentative="1">
      <w:start w:val="1"/>
      <w:numFmt w:val="decimal"/>
      <w:lvlText w:val="%7."/>
      <w:lvlJc w:val="left"/>
      <w:pPr>
        <w:tabs>
          <w:tab w:val="num" w:pos="5040"/>
        </w:tabs>
        <w:ind w:left="5040" w:hanging="360"/>
      </w:pPr>
    </w:lvl>
    <w:lvl w:ilvl="7" w:tplc="1D72DFC0" w:tentative="1">
      <w:start w:val="1"/>
      <w:numFmt w:val="lowerLetter"/>
      <w:lvlText w:val="%8."/>
      <w:lvlJc w:val="left"/>
      <w:pPr>
        <w:tabs>
          <w:tab w:val="num" w:pos="5760"/>
        </w:tabs>
        <w:ind w:left="5760" w:hanging="360"/>
      </w:pPr>
    </w:lvl>
    <w:lvl w:ilvl="8" w:tplc="63A4F962" w:tentative="1">
      <w:start w:val="1"/>
      <w:numFmt w:val="lowerRoman"/>
      <w:lvlText w:val="%9."/>
      <w:lvlJc w:val="right"/>
      <w:pPr>
        <w:tabs>
          <w:tab w:val="num" w:pos="6480"/>
        </w:tabs>
        <w:ind w:left="6480" w:hanging="180"/>
      </w:pPr>
    </w:lvl>
  </w:abstractNum>
  <w:num w:numId="1" w16cid:durableId="1053236294">
    <w:abstractNumId w:val="0"/>
  </w:num>
  <w:num w:numId="2" w16cid:durableId="1909800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02FD"/>
    <w:rsid w:val="004165A9"/>
    <w:rsid w:val="00911010"/>
    <w:rsid w:val="00CD02FD"/>
    <w:rsid w:val="00F41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817C"/>
  <w15:docId w15:val="{23B95219-F0DA-4104-9129-C3038D94AB0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D0C0B"/>
    <w:pPr>
      <w:autoSpaceDE w:val="0"/>
      <w:autoSpaceDN w:val="0"/>
      <w:adjustRightInd w:val="0"/>
    </w:pPr>
    <w:rPr>
      <w:rFonts w:cs="Arial"/>
      <w:color w:val="000000"/>
      <w:sz w:val="24"/>
      <w:szCs w:val="24"/>
    </w:rPr>
  </w:style>
  <w:style w:type="paragraph" w:styleId="NormalWeb">
    <w:name w:val="Normal (Web)"/>
    <w:basedOn w:val="Normal"/>
    <w:rsid w:val="00CC465E"/>
    <w:pPr>
      <w:spacing w:before="100" w:beforeAutospacing="1" w:after="100" w:afterAutospacing="1"/>
    </w:pPr>
  </w:style>
  <w:style w:type="character" w:styleId="Hyperlink">
    <w:name w:val="Hyperlink"/>
    <w:basedOn w:val="DefaultParagraphFont"/>
    <w:uiPriority w:val="99"/>
    <w:unhideWhenUsed/>
    <w:rsid w:val="00911010"/>
    <w:rPr>
      <w:color w:val="0000FF" w:themeColor="hyperlink"/>
      <w:u w:val="single"/>
    </w:rPr>
  </w:style>
  <w:style w:type="character" w:styleId="UnresolvedMention">
    <w:name w:val="Unresolved Mention"/>
    <w:basedOn w:val="DefaultParagraphFont"/>
    <w:uiPriority w:val="99"/>
    <w:semiHidden/>
    <w:unhideWhenUsed/>
    <w:rsid w:val="00911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www.va.gov/maryland-health-care/locations/baltimore-"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William.Galletta@va.gov"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William.Galletta@va.gov" TargetMode="External"/><Relationship Id="rId4" Type="http://schemas.openxmlformats.org/officeDocument/2006/relationships/webSettings" Target="webSettings.xml"/><Relationship Id="rId9" Type="http://schemas.openxmlformats.org/officeDocument/2006/relationships/hyperlink" Target="mailto:william.galletta@va.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7</Pages>
  <Words>1686</Words>
  <Characters>9430</Characters>
  <Application>Microsoft Office Word</Application>
  <DocSecurity>0</DocSecurity>
  <Lines>248</Lines>
  <Paragraphs>135</Paragraphs>
  <ScaleCrop>false</ScaleCrop>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Galletta, William C.</dc:creator>
  <cp:lastModifiedBy>Galletta, William C.</cp:lastModifiedBy>
  <cp:revision>3</cp:revision>
  <cp:lastPrinted>2026-04-02T16:11:00Z</cp:lastPrinted>
  <dcterms:created xsi:type="dcterms:W3CDTF">2026-04-02T16:06:00Z</dcterms:created>
  <dcterms:modified xsi:type="dcterms:W3CDTF">2026-04-02T16:11:00Z</dcterms:modified>
</cp:coreProperties>
</file>