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ECD4" w14:textId="77777777" w:rsidR="009D082A" w:rsidRPr="004C7C18" w:rsidRDefault="009D082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91C95" w14:paraId="29E0ECD7" w14:textId="77777777" w:rsidTr="00917C3B">
        <w:tc>
          <w:tcPr>
            <w:tcW w:w="1098" w:type="dxa"/>
          </w:tcPr>
          <w:p w14:paraId="29E0ECD5" w14:textId="77777777" w:rsidR="009D082A" w:rsidRPr="000762B6" w:rsidRDefault="009D082A">
            <w:pPr>
              <w:rPr>
                <w:rFonts w:cstheme="minorHAnsi"/>
                <w:b/>
                <w:szCs w:val="20"/>
              </w:rPr>
            </w:pPr>
            <w:r w:rsidRPr="000762B6">
              <w:rPr>
                <w:rFonts w:cstheme="minorHAnsi"/>
                <w:b/>
                <w:szCs w:val="20"/>
              </w:rPr>
              <w:t>SUBJECT*</w:t>
            </w:r>
          </w:p>
        </w:tc>
        <w:tc>
          <w:tcPr>
            <w:tcW w:w="8820" w:type="dxa"/>
          </w:tcPr>
          <w:p w14:paraId="29E0ECD6" w14:textId="77777777" w:rsidR="009D082A" w:rsidRPr="000104D7" w:rsidRDefault="009D082A">
            <w:pPr>
              <w:rPr>
                <w:rStyle w:val="AAMSKBFill-InHighlight"/>
                <w:color w:val="auto"/>
              </w:rPr>
            </w:pPr>
            <w:r>
              <w:rPr>
                <w:rStyle w:val="AAMSKBFill-InHighlight"/>
                <w:color w:val="auto"/>
              </w:rPr>
              <w:t>STORMWATER COMPLIANCE PM</w:t>
            </w:r>
            <w:r w:rsidRPr="000104D7">
              <w:rPr>
                <w:rStyle w:val="AAMSKBFill-InHighlight"/>
                <w:color w:val="auto"/>
              </w:rPr>
              <w:t xml:space="preserve">   </w:t>
            </w:r>
          </w:p>
        </w:tc>
      </w:tr>
    </w:tbl>
    <w:p w14:paraId="29E0ECD8" w14:textId="77777777" w:rsidR="009D082A" w:rsidRPr="004C7C18" w:rsidRDefault="009D082A" w:rsidP="00783A50">
      <w:pPr>
        <w:spacing w:after="160" w:line="254" w:lineRule="auto"/>
        <w:rPr>
          <w:rFonts w:eastAsia="Calibri" w:cstheme="minorHAnsi"/>
          <w:szCs w:val="20"/>
        </w:rPr>
      </w:pPr>
    </w:p>
    <w:p w14:paraId="29E0ECD9" w14:textId="77777777" w:rsidR="009D082A" w:rsidRPr="004C7C18" w:rsidRDefault="009D08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91C95" w14:paraId="29E0ECDC" w14:textId="77777777" w:rsidTr="006E6FE5">
        <w:tc>
          <w:tcPr>
            <w:tcW w:w="4698" w:type="dxa"/>
            <w:hideMark/>
          </w:tcPr>
          <w:p w14:paraId="29E0ECDA" w14:textId="77777777" w:rsidR="009D082A" w:rsidRPr="000762B6" w:rsidRDefault="009D082A">
            <w:pPr>
              <w:rPr>
                <w:rFonts w:cstheme="minorHAnsi"/>
                <w:b/>
                <w:szCs w:val="20"/>
              </w:rPr>
            </w:pPr>
            <w:r w:rsidRPr="000762B6">
              <w:rPr>
                <w:rFonts w:cstheme="minorHAnsi"/>
                <w:b/>
                <w:szCs w:val="20"/>
              </w:rPr>
              <w:t>CONTRACTING OFFICE’S ZIP CODE*</w:t>
            </w:r>
          </w:p>
        </w:tc>
        <w:tc>
          <w:tcPr>
            <w:tcW w:w="5220" w:type="dxa"/>
            <w:hideMark/>
          </w:tcPr>
          <w:p w14:paraId="29E0ECDB" w14:textId="77777777" w:rsidR="009D082A" w:rsidRPr="000762B6" w:rsidRDefault="009D082A">
            <w:pPr>
              <w:rPr>
                <w:rFonts w:cstheme="minorHAnsi"/>
              </w:rPr>
            </w:pPr>
            <w:r>
              <w:rPr>
                <w:rFonts w:cstheme="minorHAnsi"/>
              </w:rPr>
              <w:t>85297</w:t>
            </w:r>
          </w:p>
        </w:tc>
      </w:tr>
      <w:tr w:rsidR="00E91C95" w14:paraId="29E0ECDF" w14:textId="77777777" w:rsidTr="006E6FE5">
        <w:tc>
          <w:tcPr>
            <w:tcW w:w="4698" w:type="dxa"/>
            <w:hideMark/>
          </w:tcPr>
          <w:p w14:paraId="29E0ECDD" w14:textId="77777777" w:rsidR="009D082A" w:rsidRPr="000762B6" w:rsidRDefault="009D082A">
            <w:pPr>
              <w:rPr>
                <w:rFonts w:cstheme="minorHAnsi"/>
                <w:b/>
                <w:szCs w:val="20"/>
              </w:rPr>
            </w:pPr>
            <w:r w:rsidRPr="000762B6">
              <w:rPr>
                <w:rFonts w:cstheme="minorHAnsi"/>
                <w:b/>
                <w:szCs w:val="20"/>
              </w:rPr>
              <w:t>SOLICITATION NUMBER*</w:t>
            </w:r>
          </w:p>
        </w:tc>
        <w:tc>
          <w:tcPr>
            <w:tcW w:w="5220" w:type="dxa"/>
            <w:hideMark/>
          </w:tcPr>
          <w:p w14:paraId="29E0ECDE" w14:textId="77777777" w:rsidR="009D082A" w:rsidRPr="000762B6" w:rsidRDefault="009D082A">
            <w:pPr>
              <w:rPr>
                <w:rFonts w:cstheme="minorHAnsi"/>
              </w:rPr>
            </w:pPr>
            <w:r>
              <w:rPr>
                <w:rFonts w:cstheme="minorHAnsi"/>
              </w:rPr>
              <w:t>36C26226Q0434</w:t>
            </w:r>
          </w:p>
        </w:tc>
      </w:tr>
      <w:tr w:rsidR="00E91C95" w14:paraId="29E0ECE2" w14:textId="77777777" w:rsidTr="006E6FE5">
        <w:tc>
          <w:tcPr>
            <w:tcW w:w="4698" w:type="dxa"/>
            <w:hideMark/>
          </w:tcPr>
          <w:p w14:paraId="29E0ECE0" w14:textId="77777777" w:rsidR="009D082A" w:rsidRPr="000762B6" w:rsidRDefault="009D082A">
            <w:pPr>
              <w:rPr>
                <w:rFonts w:cstheme="minorHAnsi"/>
                <w:b/>
                <w:szCs w:val="20"/>
              </w:rPr>
            </w:pPr>
            <w:r w:rsidRPr="000762B6">
              <w:rPr>
                <w:rFonts w:cstheme="minorHAnsi"/>
                <w:b/>
                <w:szCs w:val="20"/>
              </w:rPr>
              <w:t>RESPONSE DATE/TIME/ZONE</w:t>
            </w:r>
          </w:p>
        </w:tc>
        <w:tc>
          <w:tcPr>
            <w:tcW w:w="5220" w:type="dxa"/>
            <w:hideMark/>
          </w:tcPr>
          <w:p w14:paraId="29E0ECE1" w14:textId="77777777" w:rsidR="009D082A" w:rsidRPr="004C7C18" w:rsidRDefault="009D082A">
            <w:pPr>
              <w:rPr>
                <w:rFonts w:cstheme="minorHAnsi"/>
                <w:szCs w:val="20"/>
              </w:rPr>
            </w:pPr>
            <w:r>
              <w:rPr>
                <w:rFonts w:cstheme="minorHAnsi"/>
                <w:szCs w:val="20"/>
              </w:rPr>
              <w:t>03-05-2026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E91C95" w14:paraId="29E0ECE5" w14:textId="77777777" w:rsidTr="006E6FE5">
        <w:tc>
          <w:tcPr>
            <w:tcW w:w="4698" w:type="dxa"/>
          </w:tcPr>
          <w:p w14:paraId="29E0ECE3" w14:textId="77777777" w:rsidR="009D082A" w:rsidRPr="000762B6" w:rsidRDefault="009D082A">
            <w:pPr>
              <w:rPr>
                <w:rFonts w:cstheme="minorHAnsi"/>
                <w:b/>
                <w:szCs w:val="20"/>
              </w:rPr>
            </w:pPr>
            <w:r w:rsidRPr="000762B6">
              <w:rPr>
                <w:rFonts w:cstheme="minorHAnsi"/>
                <w:b/>
                <w:szCs w:val="20"/>
              </w:rPr>
              <w:t>ARCHIVE</w:t>
            </w:r>
          </w:p>
        </w:tc>
        <w:tc>
          <w:tcPr>
            <w:tcW w:w="5220" w:type="dxa"/>
            <w:hideMark/>
          </w:tcPr>
          <w:p w14:paraId="29E0ECE4" w14:textId="77777777" w:rsidR="009D082A" w:rsidRPr="004C7C18" w:rsidRDefault="009D082A">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91C95" w14:paraId="29E0ECE8" w14:textId="77777777" w:rsidTr="006E6FE5">
        <w:tc>
          <w:tcPr>
            <w:tcW w:w="4698" w:type="dxa"/>
          </w:tcPr>
          <w:p w14:paraId="29E0ECE6" w14:textId="77777777" w:rsidR="009D082A" w:rsidRPr="000762B6" w:rsidRDefault="009D082A">
            <w:pPr>
              <w:rPr>
                <w:rFonts w:cstheme="minorHAnsi"/>
                <w:b/>
                <w:szCs w:val="20"/>
              </w:rPr>
            </w:pPr>
            <w:r w:rsidRPr="000762B6">
              <w:rPr>
                <w:rFonts w:cstheme="minorHAnsi"/>
                <w:b/>
                <w:szCs w:val="20"/>
              </w:rPr>
              <w:t>RECOVERY ACT FUNDS</w:t>
            </w:r>
          </w:p>
        </w:tc>
        <w:tc>
          <w:tcPr>
            <w:tcW w:w="5220" w:type="dxa"/>
            <w:hideMark/>
          </w:tcPr>
          <w:p w14:paraId="29E0ECE7" w14:textId="77777777" w:rsidR="009D082A" w:rsidRPr="004C7C18" w:rsidRDefault="009D082A">
            <w:pPr>
              <w:rPr>
                <w:rFonts w:cstheme="minorHAnsi"/>
                <w:szCs w:val="20"/>
              </w:rPr>
            </w:pPr>
            <w:r>
              <w:rPr>
                <w:rFonts w:cstheme="minorHAnsi"/>
                <w:szCs w:val="20"/>
              </w:rPr>
              <w:t>N</w:t>
            </w:r>
          </w:p>
        </w:tc>
      </w:tr>
      <w:tr w:rsidR="00E91C95" w14:paraId="29E0ECEB" w14:textId="77777777" w:rsidTr="006E6FE5">
        <w:tc>
          <w:tcPr>
            <w:tcW w:w="4698" w:type="dxa"/>
          </w:tcPr>
          <w:p w14:paraId="29E0ECE9" w14:textId="77777777" w:rsidR="009D082A" w:rsidRPr="000762B6" w:rsidRDefault="009D082A">
            <w:pPr>
              <w:rPr>
                <w:rFonts w:cstheme="minorHAnsi"/>
                <w:b/>
                <w:szCs w:val="20"/>
              </w:rPr>
            </w:pPr>
            <w:r w:rsidRPr="000762B6">
              <w:rPr>
                <w:rFonts w:cstheme="minorHAnsi"/>
                <w:b/>
                <w:szCs w:val="20"/>
              </w:rPr>
              <w:t>SET-ASIDE</w:t>
            </w:r>
          </w:p>
        </w:tc>
        <w:tc>
          <w:tcPr>
            <w:tcW w:w="5220" w:type="dxa"/>
            <w:hideMark/>
          </w:tcPr>
          <w:p w14:paraId="29E0ECEA" w14:textId="77777777" w:rsidR="009D082A" w:rsidRPr="00C838FE" w:rsidRDefault="009D082A">
            <w:pPr>
              <w:rPr>
                <w:rFonts w:cstheme="minorHAnsi"/>
                <w:szCs w:val="20"/>
              </w:rPr>
            </w:pPr>
            <w:r>
              <w:rPr>
                <w:rFonts w:cstheme="minorHAnsi"/>
                <w:szCs w:val="20"/>
              </w:rPr>
              <w:t>SDVOSBC</w:t>
            </w:r>
          </w:p>
        </w:tc>
      </w:tr>
      <w:tr w:rsidR="00E91C95" w14:paraId="29E0ECEE" w14:textId="77777777" w:rsidTr="006E6FE5">
        <w:tc>
          <w:tcPr>
            <w:tcW w:w="4698" w:type="dxa"/>
          </w:tcPr>
          <w:p w14:paraId="29E0ECEC" w14:textId="77777777" w:rsidR="009D082A" w:rsidRPr="000762B6" w:rsidRDefault="009D082A">
            <w:pPr>
              <w:rPr>
                <w:rFonts w:cstheme="minorHAnsi"/>
                <w:b/>
                <w:szCs w:val="20"/>
              </w:rPr>
            </w:pPr>
            <w:r w:rsidRPr="000762B6">
              <w:rPr>
                <w:rFonts w:cstheme="minorHAnsi"/>
                <w:b/>
                <w:szCs w:val="20"/>
              </w:rPr>
              <w:t>PRODUCT SERVICE CODE*</w:t>
            </w:r>
          </w:p>
        </w:tc>
        <w:tc>
          <w:tcPr>
            <w:tcW w:w="5220" w:type="dxa"/>
          </w:tcPr>
          <w:p w14:paraId="29E0ECED" w14:textId="77777777" w:rsidR="009D082A" w:rsidRPr="00C71F9E" w:rsidRDefault="009D082A">
            <w:pPr>
              <w:rPr>
                <w:rStyle w:val="AAMSKBFill-InHighlight"/>
                <w:color w:val="auto"/>
              </w:rPr>
            </w:pPr>
            <w:r>
              <w:rPr>
                <w:rStyle w:val="AAMSKBFill-InHighlight"/>
                <w:color w:val="auto"/>
              </w:rPr>
              <w:t>R425</w:t>
            </w:r>
          </w:p>
        </w:tc>
      </w:tr>
      <w:tr w:rsidR="00E91C95" w14:paraId="29E0ECF1" w14:textId="77777777" w:rsidTr="006E6FE5">
        <w:tc>
          <w:tcPr>
            <w:tcW w:w="4698" w:type="dxa"/>
          </w:tcPr>
          <w:p w14:paraId="29E0ECEF" w14:textId="77777777" w:rsidR="009D082A" w:rsidRPr="000762B6" w:rsidRDefault="009D082A">
            <w:pPr>
              <w:rPr>
                <w:rFonts w:cstheme="minorHAnsi"/>
                <w:b/>
                <w:szCs w:val="20"/>
              </w:rPr>
            </w:pPr>
            <w:r w:rsidRPr="000762B6">
              <w:rPr>
                <w:rFonts w:cstheme="minorHAnsi"/>
                <w:b/>
                <w:szCs w:val="20"/>
              </w:rPr>
              <w:t>NAICS CODE*</w:t>
            </w:r>
          </w:p>
        </w:tc>
        <w:tc>
          <w:tcPr>
            <w:tcW w:w="5220" w:type="dxa"/>
            <w:hideMark/>
          </w:tcPr>
          <w:p w14:paraId="29E0ECF0" w14:textId="77777777" w:rsidR="009D082A" w:rsidRPr="004C7C18" w:rsidRDefault="009D082A">
            <w:pPr>
              <w:rPr>
                <w:rFonts w:cstheme="minorHAnsi"/>
                <w:szCs w:val="20"/>
              </w:rPr>
            </w:pPr>
            <w:r>
              <w:rPr>
                <w:rFonts w:cstheme="minorHAnsi"/>
                <w:szCs w:val="20"/>
              </w:rPr>
              <w:t>541330</w:t>
            </w:r>
          </w:p>
        </w:tc>
      </w:tr>
      <w:tr w:rsidR="00E91C95" w14:paraId="29E0ECF9" w14:textId="77777777" w:rsidTr="006E6FE5">
        <w:tc>
          <w:tcPr>
            <w:tcW w:w="4698" w:type="dxa"/>
            <w:hideMark/>
          </w:tcPr>
          <w:p w14:paraId="29E0ECF2" w14:textId="77777777" w:rsidR="009D082A" w:rsidRPr="000762B6" w:rsidRDefault="009D082A">
            <w:pPr>
              <w:rPr>
                <w:rFonts w:cstheme="minorHAnsi"/>
                <w:b/>
                <w:szCs w:val="20"/>
              </w:rPr>
            </w:pPr>
            <w:r w:rsidRPr="000762B6">
              <w:rPr>
                <w:rFonts w:cstheme="minorHAnsi"/>
                <w:b/>
                <w:szCs w:val="20"/>
              </w:rPr>
              <w:t>CONTRACTING OFFICE ADDRESS</w:t>
            </w:r>
          </w:p>
        </w:tc>
        <w:tc>
          <w:tcPr>
            <w:tcW w:w="5220" w:type="dxa"/>
          </w:tcPr>
          <w:p w14:paraId="29E0ECF3"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29E0ECF4"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9E0ECF5"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Mesa Annex</w:t>
            </w:r>
            <w:r w:rsidRPr="004C7C18">
              <w:rPr>
                <w:rStyle w:val="AAMSKBFill-InHighlight"/>
                <w:rFonts w:cstheme="minorHAnsi"/>
              </w:rPr>
              <w:t xml:space="preserve"> </w:t>
            </w:r>
          </w:p>
          <w:p w14:paraId="29E0ECF6"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29E0ECF7"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29E0ECF8" w14:textId="77777777" w:rsidR="009D082A" w:rsidRPr="004C7C18" w:rsidRDefault="009D082A">
            <w:pPr>
              <w:rPr>
                <w:rFonts w:cstheme="minorHAnsi"/>
                <w:szCs w:val="20"/>
              </w:rPr>
            </w:pPr>
          </w:p>
        </w:tc>
      </w:tr>
      <w:tr w:rsidR="00E91C95" w14:paraId="29E0ED03" w14:textId="77777777" w:rsidTr="006E6FE5">
        <w:tc>
          <w:tcPr>
            <w:tcW w:w="4698" w:type="dxa"/>
          </w:tcPr>
          <w:p w14:paraId="29E0ECFA" w14:textId="77777777" w:rsidR="009D082A" w:rsidRPr="000762B6" w:rsidRDefault="009D082A">
            <w:pPr>
              <w:rPr>
                <w:rFonts w:cstheme="minorHAnsi"/>
                <w:b/>
                <w:szCs w:val="20"/>
              </w:rPr>
            </w:pPr>
            <w:r w:rsidRPr="000762B6">
              <w:rPr>
                <w:rFonts w:cstheme="minorHAnsi"/>
                <w:b/>
                <w:szCs w:val="20"/>
              </w:rPr>
              <w:t>POINT OF CONTACT*</w:t>
            </w:r>
          </w:p>
          <w:p w14:paraId="29E0ECFB" w14:textId="77777777" w:rsidR="009D082A" w:rsidRPr="000762B6" w:rsidRDefault="009D082A">
            <w:pPr>
              <w:rPr>
                <w:rFonts w:cstheme="minorHAnsi"/>
                <w:b/>
                <w:szCs w:val="20"/>
              </w:rPr>
            </w:pPr>
          </w:p>
          <w:p w14:paraId="29E0ECFC" w14:textId="77777777" w:rsidR="009D082A" w:rsidRPr="000762B6" w:rsidRDefault="009D082A" w:rsidP="000762B6">
            <w:pPr>
              <w:rPr>
                <w:rFonts w:cstheme="minorHAnsi"/>
                <w:b/>
                <w:szCs w:val="20"/>
              </w:rPr>
            </w:pPr>
          </w:p>
        </w:tc>
        <w:tc>
          <w:tcPr>
            <w:tcW w:w="5220" w:type="dxa"/>
            <w:hideMark/>
          </w:tcPr>
          <w:p w14:paraId="29E0ECFD"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9E0ECFE"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29E0ECFF" w14:textId="77777777" w:rsidR="009D082A" w:rsidRPr="004C7C18" w:rsidRDefault="009D082A">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29E0ED00" w14:textId="77777777" w:rsidR="009D082A" w:rsidRPr="004C7C18" w:rsidRDefault="009D082A">
            <w:pPr>
              <w:rPr>
                <w:rFonts w:eastAsiaTheme="minorHAnsi" w:cstheme="minorHAnsi"/>
                <w:szCs w:val="20"/>
                <w:bdr w:val="none" w:sz="0" w:space="0" w:color="auto" w:frame="1"/>
              </w:rPr>
            </w:pPr>
          </w:p>
          <w:p w14:paraId="29E0ED01" w14:textId="77777777" w:rsidR="009D082A" w:rsidRPr="004C7C18" w:rsidRDefault="009D082A">
            <w:pPr>
              <w:rPr>
                <w:rFonts w:eastAsiaTheme="minorHAnsi" w:cstheme="minorHAnsi"/>
                <w:szCs w:val="20"/>
                <w:bdr w:val="none" w:sz="0" w:space="0" w:color="auto" w:frame="1"/>
              </w:rPr>
            </w:pPr>
          </w:p>
          <w:p w14:paraId="29E0ED02" w14:textId="77777777" w:rsidR="009D082A" w:rsidRPr="004C7C18" w:rsidRDefault="009D082A">
            <w:pPr>
              <w:rPr>
                <w:rFonts w:cstheme="minorHAnsi"/>
                <w:szCs w:val="20"/>
              </w:rPr>
            </w:pPr>
          </w:p>
        </w:tc>
      </w:tr>
    </w:tbl>
    <w:p w14:paraId="29E0ED04" w14:textId="77777777" w:rsidR="009D082A" w:rsidRPr="004C7C18" w:rsidRDefault="009D082A" w:rsidP="00783A50">
      <w:pPr>
        <w:rPr>
          <w:rFonts w:cstheme="minorHAnsi"/>
          <w:szCs w:val="20"/>
        </w:rPr>
      </w:pPr>
    </w:p>
    <w:p w14:paraId="29E0ED05" w14:textId="77777777" w:rsidR="009D082A" w:rsidRPr="004C7C18" w:rsidRDefault="009D08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91C95" w14:paraId="29E0ED08" w14:textId="77777777" w:rsidTr="000E2EDD">
        <w:tc>
          <w:tcPr>
            <w:tcW w:w="4675" w:type="dxa"/>
          </w:tcPr>
          <w:p w14:paraId="29E0ED06" w14:textId="77777777" w:rsidR="009D082A" w:rsidRPr="000762B6" w:rsidRDefault="009D082A">
            <w:pPr>
              <w:rPr>
                <w:rFonts w:cstheme="minorHAnsi"/>
                <w:b/>
                <w:szCs w:val="20"/>
              </w:rPr>
            </w:pPr>
            <w:r w:rsidRPr="000762B6">
              <w:rPr>
                <w:rFonts w:cstheme="minorHAnsi"/>
                <w:b/>
                <w:szCs w:val="20"/>
              </w:rPr>
              <w:t>ADDRESS</w:t>
            </w:r>
          </w:p>
        </w:tc>
        <w:tc>
          <w:tcPr>
            <w:tcW w:w="5243" w:type="dxa"/>
          </w:tcPr>
          <w:p w14:paraId="29E0ED07" w14:textId="77777777" w:rsidR="009D082A" w:rsidRPr="00CB2EE9" w:rsidRDefault="009D082A">
            <w:pPr>
              <w:rPr>
                <w:rStyle w:val="AAMSKBFill-InHighlight"/>
                <w:rFonts w:cstheme="minorHAnsi"/>
                <w:color w:val="auto"/>
              </w:rPr>
            </w:pPr>
            <w:r>
              <w:rPr>
                <w:rStyle w:val="AAMSKBFill-InHighlight"/>
                <w:rFonts w:cstheme="minorHAnsi"/>
                <w:color w:val="auto"/>
              </w:rPr>
              <w:t>VA San Diego Healthcare System</w:t>
            </w:r>
          </w:p>
        </w:tc>
      </w:tr>
      <w:tr w:rsidR="00E91C95" w14:paraId="29E0ED0B" w14:textId="77777777" w:rsidTr="000E2EDD">
        <w:tc>
          <w:tcPr>
            <w:tcW w:w="4675" w:type="dxa"/>
          </w:tcPr>
          <w:p w14:paraId="29E0ED09" w14:textId="77777777" w:rsidR="009D082A" w:rsidRPr="000762B6" w:rsidRDefault="009D082A">
            <w:pPr>
              <w:rPr>
                <w:rFonts w:cstheme="minorHAnsi"/>
                <w:b/>
                <w:szCs w:val="20"/>
              </w:rPr>
            </w:pPr>
          </w:p>
        </w:tc>
        <w:tc>
          <w:tcPr>
            <w:tcW w:w="5243" w:type="dxa"/>
          </w:tcPr>
          <w:p w14:paraId="29E0ED0A" w14:textId="77777777" w:rsidR="009D082A" w:rsidRPr="00CB2EE9" w:rsidRDefault="009D082A">
            <w:pPr>
              <w:rPr>
                <w:rStyle w:val="AAMSKBFill-InHighlight"/>
                <w:rFonts w:cstheme="minorHAnsi"/>
                <w:color w:val="auto"/>
              </w:rPr>
            </w:pPr>
          </w:p>
        </w:tc>
      </w:tr>
      <w:tr w:rsidR="00E91C95" w14:paraId="29E0ED0E" w14:textId="77777777" w:rsidTr="000E2EDD">
        <w:tc>
          <w:tcPr>
            <w:tcW w:w="4675" w:type="dxa"/>
          </w:tcPr>
          <w:p w14:paraId="29E0ED0C" w14:textId="77777777" w:rsidR="009D082A" w:rsidRPr="000762B6" w:rsidRDefault="009D082A">
            <w:pPr>
              <w:rPr>
                <w:rFonts w:cstheme="minorHAnsi"/>
                <w:b/>
                <w:szCs w:val="20"/>
              </w:rPr>
            </w:pPr>
          </w:p>
        </w:tc>
        <w:tc>
          <w:tcPr>
            <w:tcW w:w="5243" w:type="dxa"/>
          </w:tcPr>
          <w:p w14:paraId="29E0ED0D" w14:textId="77777777" w:rsidR="009D082A" w:rsidRPr="00CB2EE9" w:rsidRDefault="009D082A">
            <w:pPr>
              <w:rPr>
                <w:rStyle w:val="AAMSKBFill-InHighlight"/>
                <w:rFonts w:cstheme="minorHAnsi"/>
                <w:color w:val="auto"/>
              </w:rPr>
            </w:pPr>
          </w:p>
        </w:tc>
      </w:tr>
      <w:tr w:rsidR="00E91C95" w14:paraId="29E0ED11" w14:textId="77777777" w:rsidTr="000E2EDD">
        <w:tc>
          <w:tcPr>
            <w:tcW w:w="4675" w:type="dxa"/>
          </w:tcPr>
          <w:p w14:paraId="29E0ED0F" w14:textId="77777777" w:rsidR="009D082A" w:rsidRPr="000762B6" w:rsidRDefault="009D082A">
            <w:pPr>
              <w:rPr>
                <w:rFonts w:cstheme="minorHAnsi"/>
                <w:b/>
                <w:szCs w:val="20"/>
              </w:rPr>
            </w:pPr>
          </w:p>
        </w:tc>
        <w:tc>
          <w:tcPr>
            <w:tcW w:w="5243" w:type="dxa"/>
          </w:tcPr>
          <w:p w14:paraId="29E0ED10" w14:textId="77777777" w:rsidR="009D082A" w:rsidRPr="00CB2EE9" w:rsidRDefault="009D082A">
            <w:pPr>
              <w:rPr>
                <w:rStyle w:val="AAMSKBFill-InHighlight"/>
                <w:rFonts w:cstheme="minorHAnsi"/>
                <w:color w:val="auto"/>
              </w:rPr>
            </w:pPr>
            <w:r>
              <w:rPr>
                <w:rStyle w:val="AAMSKBFill-InHighlight"/>
                <w:rFonts w:cstheme="minorHAnsi"/>
                <w:color w:val="auto"/>
              </w:rPr>
              <w:t>3350 La Jolla Village Drive</w:t>
            </w:r>
          </w:p>
        </w:tc>
      </w:tr>
      <w:tr w:rsidR="00E91C95" w14:paraId="29E0ED14" w14:textId="77777777" w:rsidTr="000E2EDD">
        <w:tc>
          <w:tcPr>
            <w:tcW w:w="4675" w:type="dxa"/>
          </w:tcPr>
          <w:p w14:paraId="29E0ED12" w14:textId="77777777" w:rsidR="009D082A" w:rsidRPr="000762B6" w:rsidRDefault="009D082A">
            <w:pPr>
              <w:rPr>
                <w:rFonts w:cstheme="minorHAnsi"/>
                <w:b/>
                <w:szCs w:val="20"/>
              </w:rPr>
            </w:pPr>
          </w:p>
        </w:tc>
        <w:tc>
          <w:tcPr>
            <w:tcW w:w="5243" w:type="dxa"/>
          </w:tcPr>
          <w:p w14:paraId="29E0ED13" w14:textId="77777777" w:rsidR="009D082A" w:rsidRPr="00CB2EE9" w:rsidRDefault="009D082A">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E91C95" w14:paraId="29E0ED17" w14:textId="77777777" w:rsidTr="000E2EDD">
        <w:tc>
          <w:tcPr>
            <w:tcW w:w="4675" w:type="dxa"/>
            <w:hideMark/>
          </w:tcPr>
          <w:p w14:paraId="29E0ED15" w14:textId="77777777" w:rsidR="009D082A" w:rsidRPr="000762B6" w:rsidRDefault="009D082A">
            <w:pPr>
              <w:rPr>
                <w:rFonts w:cstheme="minorHAnsi"/>
                <w:b/>
                <w:szCs w:val="20"/>
              </w:rPr>
            </w:pPr>
            <w:r w:rsidRPr="000762B6">
              <w:rPr>
                <w:rFonts w:cstheme="minorHAnsi"/>
                <w:b/>
                <w:szCs w:val="20"/>
              </w:rPr>
              <w:t>POSTAL CODE</w:t>
            </w:r>
          </w:p>
        </w:tc>
        <w:tc>
          <w:tcPr>
            <w:tcW w:w="5243" w:type="dxa"/>
            <w:hideMark/>
          </w:tcPr>
          <w:p w14:paraId="29E0ED16" w14:textId="77777777" w:rsidR="009D082A" w:rsidRPr="00CB2EE9" w:rsidRDefault="009D082A">
            <w:pPr>
              <w:rPr>
                <w:rFonts w:cstheme="minorHAnsi"/>
                <w:szCs w:val="20"/>
              </w:rPr>
            </w:pPr>
            <w:r>
              <w:rPr>
                <w:rFonts w:cstheme="minorHAnsi"/>
                <w:szCs w:val="20"/>
              </w:rPr>
              <w:t>92161</w:t>
            </w:r>
          </w:p>
        </w:tc>
      </w:tr>
      <w:tr w:rsidR="00E91C95" w14:paraId="29E0ED1A" w14:textId="77777777" w:rsidTr="000E2EDD">
        <w:tc>
          <w:tcPr>
            <w:tcW w:w="4675" w:type="dxa"/>
            <w:hideMark/>
          </w:tcPr>
          <w:p w14:paraId="29E0ED18" w14:textId="77777777" w:rsidR="009D082A" w:rsidRPr="000762B6" w:rsidRDefault="009D082A">
            <w:pPr>
              <w:rPr>
                <w:rFonts w:cstheme="minorHAnsi"/>
                <w:b/>
                <w:szCs w:val="20"/>
              </w:rPr>
            </w:pPr>
            <w:r w:rsidRPr="000762B6">
              <w:rPr>
                <w:rFonts w:cstheme="minorHAnsi"/>
                <w:b/>
                <w:szCs w:val="20"/>
              </w:rPr>
              <w:t>COUNTRY</w:t>
            </w:r>
          </w:p>
        </w:tc>
        <w:tc>
          <w:tcPr>
            <w:tcW w:w="5243" w:type="dxa"/>
            <w:hideMark/>
          </w:tcPr>
          <w:p w14:paraId="29E0ED19" w14:textId="77777777" w:rsidR="009D082A" w:rsidRPr="00CB2EE9" w:rsidRDefault="009D082A">
            <w:pPr>
              <w:rPr>
                <w:rFonts w:cstheme="minorHAnsi"/>
                <w:szCs w:val="20"/>
              </w:rPr>
            </w:pPr>
          </w:p>
        </w:tc>
      </w:tr>
    </w:tbl>
    <w:p w14:paraId="29E0ED1B" w14:textId="77777777" w:rsidR="009D082A" w:rsidRPr="004C7C18" w:rsidRDefault="009D082A" w:rsidP="004C7C18">
      <w:pPr>
        <w:spacing w:after="160" w:line="252" w:lineRule="auto"/>
        <w:jc w:val="center"/>
        <w:rPr>
          <w:rFonts w:eastAsia="Calibri" w:cstheme="minorHAnsi"/>
          <w:b/>
        </w:rPr>
      </w:pPr>
    </w:p>
    <w:p w14:paraId="29E0ED1C" w14:textId="77777777" w:rsidR="009D082A" w:rsidRPr="004C7C18" w:rsidRDefault="009D08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91C95" w14:paraId="29E0ED1F" w14:textId="77777777" w:rsidTr="009C37D0">
        <w:tc>
          <w:tcPr>
            <w:tcW w:w="4675" w:type="dxa"/>
            <w:hideMark/>
          </w:tcPr>
          <w:p w14:paraId="29E0ED1D" w14:textId="77777777" w:rsidR="009D082A" w:rsidRPr="000762B6" w:rsidRDefault="009D082A">
            <w:pPr>
              <w:rPr>
                <w:rFonts w:cstheme="minorHAnsi"/>
                <w:b/>
              </w:rPr>
            </w:pPr>
            <w:r w:rsidRPr="000762B6">
              <w:rPr>
                <w:rFonts w:cstheme="minorHAnsi"/>
                <w:b/>
              </w:rPr>
              <w:t>AGENCY’S URL</w:t>
            </w:r>
          </w:p>
        </w:tc>
        <w:tc>
          <w:tcPr>
            <w:tcW w:w="5243" w:type="dxa"/>
            <w:hideMark/>
          </w:tcPr>
          <w:p w14:paraId="29E0ED1E" w14:textId="77777777" w:rsidR="009D082A" w:rsidRPr="004C7C18" w:rsidRDefault="009D082A">
            <w:pPr>
              <w:rPr>
                <w:rFonts w:cstheme="minorHAnsi"/>
              </w:rPr>
            </w:pPr>
          </w:p>
        </w:tc>
      </w:tr>
      <w:tr w:rsidR="00E91C95" w14:paraId="29E0ED22" w14:textId="77777777" w:rsidTr="009C37D0">
        <w:tc>
          <w:tcPr>
            <w:tcW w:w="4675" w:type="dxa"/>
            <w:hideMark/>
          </w:tcPr>
          <w:p w14:paraId="29E0ED20" w14:textId="77777777" w:rsidR="009D082A" w:rsidRPr="000762B6" w:rsidRDefault="009D082A">
            <w:pPr>
              <w:rPr>
                <w:rFonts w:cstheme="minorHAnsi"/>
                <w:b/>
              </w:rPr>
            </w:pPr>
            <w:r w:rsidRPr="000762B6">
              <w:rPr>
                <w:rFonts w:cstheme="minorHAnsi"/>
                <w:b/>
              </w:rPr>
              <w:t>URL DESCRIPTION</w:t>
            </w:r>
          </w:p>
        </w:tc>
        <w:tc>
          <w:tcPr>
            <w:tcW w:w="5243" w:type="dxa"/>
            <w:hideMark/>
          </w:tcPr>
          <w:p w14:paraId="29E0ED21" w14:textId="77777777" w:rsidR="009D082A" w:rsidRPr="004C7C18" w:rsidRDefault="009D082A">
            <w:pPr>
              <w:rPr>
                <w:rFonts w:cstheme="minorHAnsi"/>
                <w:szCs w:val="20"/>
              </w:rPr>
            </w:pPr>
          </w:p>
        </w:tc>
      </w:tr>
      <w:tr w:rsidR="00E91C95" w14:paraId="29E0ED25" w14:textId="77777777" w:rsidTr="009C37D0">
        <w:tc>
          <w:tcPr>
            <w:tcW w:w="4675" w:type="dxa"/>
            <w:hideMark/>
          </w:tcPr>
          <w:p w14:paraId="29E0ED23" w14:textId="77777777" w:rsidR="009D082A" w:rsidRPr="000762B6" w:rsidRDefault="009D082A">
            <w:pPr>
              <w:rPr>
                <w:rFonts w:cstheme="minorHAnsi"/>
                <w:b/>
              </w:rPr>
            </w:pPr>
            <w:r w:rsidRPr="000762B6">
              <w:rPr>
                <w:rFonts w:cstheme="minorHAnsi"/>
                <w:b/>
              </w:rPr>
              <w:t>AGENCY CONTACT’S EMAIL ADDRESS</w:t>
            </w:r>
          </w:p>
        </w:tc>
        <w:tc>
          <w:tcPr>
            <w:tcW w:w="5243" w:type="dxa"/>
            <w:hideMark/>
          </w:tcPr>
          <w:p w14:paraId="29E0ED24" w14:textId="77777777" w:rsidR="009D082A" w:rsidRPr="004C7C18" w:rsidRDefault="009D082A">
            <w:pPr>
              <w:rPr>
                <w:rFonts w:cstheme="minorHAnsi"/>
                <w:szCs w:val="20"/>
              </w:rPr>
            </w:pPr>
          </w:p>
        </w:tc>
      </w:tr>
      <w:tr w:rsidR="00E91C95" w14:paraId="29E0ED28" w14:textId="77777777" w:rsidTr="009C37D0">
        <w:trPr>
          <w:trHeight w:val="233"/>
        </w:trPr>
        <w:tc>
          <w:tcPr>
            <w:tcW w:w="4675" w:type="dxa"/>
            <w:hideMark/>
          </w:tcPr>
          <w:p w14:paraId="29E0ED26" w14:textId="77777777" w:rsidR="009D082A" w:rsidRPr="000762B6" w:rsidRDefault="009D082A">
            <w:pPr>
              <w:rPr>
                <w:rFonts w:cstheme="minorHAnsi"/>
                <w:b/>
              </w:rPr>
            </w:pPr>
            <w:r w:rsidRPr="000762B6">
              <w:rPr>
                <w:rFonts w:cstheme="minorHAnsi"/>
                <w:b/>
              </w:rPr>
              <w:t>EMAIL DESCRIPTION</w:t>
            </w:r>
          </w:p>
        </w:tc>
        <w:tc>
          <w:tcPr>
            <w:tcW w:w="5243" w:type="dxa"/>
            <w:hideMark/>
          </w:tcPr>
          <w:p w14:paraId="29E0ED27" w14:textId="77777777" w:rsidR="009D082A" w:rsidRPr="004C7C18" w:rsidRDefault="009D082A">
            <w:pPr>
              <w:rPr>
                <w:rFonts w:cstheme="minorHAnsi"/>
                <w:szCs w:val="20"/>
              </w:rPr>
            </w:pPr>
          </w:p>
        </w:tc>
      </w:tr>
    </w:tbl>
    <w:p w14:paraId="29E0ED2A" w14:textId="77777777" w:rsidR="009D082A" w:rsidRPr="00917C3B" w:rsidRDefault="009D082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29E0ED2B" w14:textId="77777777" w:rsidR="009D082A" w:rsidRDefault="009D082A" w:rsidP="000D1565">
      <w:pPr>
        <w:pageBreakBefore/>
        <w:spacing w:after="0" w:line="240" w:lineRule="auto"/>
      </w:pPr>
      <w:r>
        <w:lastRenderedPageBreak/>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w:t>
      </w:r>
      <w:proofErr w:type="gramStart"/>
      <w:r>
        <w:t>source sought</w:t>
      </w:r>
      <w:proofErr w:type="gramEnd"/>
      <w:r>
        <w:t xml:space="preserve"> must be in writing.  The purpose of </w:t>
      </w:r>
      <w:proofErr w:type="gramStart"/>
      <w:r>
        <w:t>this sources</w:t>
      </w:r>
      <w:proofErr w:type="gramEnd"/>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w:t>
      </w:r>
      <w:r>
        <w:t xml:space="preserve">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w:t>
      </w:r>
      <w:r>
        <w:t>HUBZone, Women Owned Small Business, Small disadvantaged business, or Small Business HUBZone business and (i) must provide a capability statement that addresses the organizations qualifications and ability to perform as a contractor for the work described below.</w:t>
      </w:r>
    </w:p>
    <w:p w14:paraId="29E0ED2C" w14:textId="77777777" w:rsidR="009D082A" w:rsidRDefault="009D082A" w:rsidP="000D1565">
      <w:pPr>
        <w:spacing w:after="0" w:line="240" w:lineRule="auto"/>
        <w:rPr>
          <w:highlight w:val="yellow"/>
        </w:rPr>
      </w:pPr>
      <w:r>
        <w:rPr>
          <w:highlight w:val="yellow"/>
        </w:rPr>
        <w:t xml:space="preserve"> </w:t>
      </w:r>
    </w:p>
    <w:p w14:paraId="29E0ED2D" w14:textId="77777777" w:rsidR="009D082A" w:rsidRDefault="009D082A" w:rsidP="000D1565">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w:t>
      </w:r>
      <w:r w:rsidRPr="00C76168">
        <w:rPr>
          <w:rFonts w:asciiTheme="minorHAnsi" w:hAnsiTheme="minorHAnsi"/>
        </w:rPr>
        <w:t>to provide</w:t>
      </w:r>
      <w:r>
        <w:rPr>
          <w:rFonts w:asciiTheme="minorHAnsi" w:hAnsiTheme="minorHAnsi"/>
        </w:rPr>
        <w:t xml:space="preserve"> </w:t>
      </w:r>
      <w:r w:rsidRPr="00616539">
        <w:rPr>
          <w:rFonts w:asciiTheme="minorHAnsi" w:hAnsiTheme="minorHAnsi"/>
        </w:rPr>
        <w:t>Storm Water Compliance Management Services</w:t>
      </w:r>
      <w:r>
        <w:rPr>
          <w:rFonts w:asciiTheme="minorHAnsi" w:hAnsiTheme="minorHAnsi"/>
        </w:rPr>
        <w:t xml:space="preserve"> </w:t>
      </w:r>
      <w:r w:rsidRPr="00AF6C66">
        <w:rPr>
          <w:rFonts w:asciiTheme="minorHAnsi" w:hAnsiTheme="minorHAnsi"/>
        </w:rPr>
        <w:t>In performing Storm Water Compliance Management Services, the Contractor shall maintain a Storm Water Management Plan (SWMP) in accordance with the Federal Environmental Protection Agency (EPA), Phase II Stormwater Regulations, the Clean Water Act (CWA), the National Pollutant Discharge Elimination System (NPDES), and the State Water Resources Control Board. VASDHS o</w:t>
      </w:r>
      <w:r w:rsidRPr="00AF6C66">
        <w:rPr>
          <w:rFonts w:asciiTheme="minorHAnsi" w:hAnsiTheme="minorHAnsi"/>
        </w:rPr>
        <w:t>btained coverage under the revised Phase II Small MS4 General Permit as a Non-Traditional Permittee on July 1, 2013.</w:t>
      </w:r>
    </w:p>
    <w:p w14:paraId="29E0ED2E" w14:textId="77777777" w:rsidR="009D082A" w:rsidRDefault="009D082A" w:rsidP="000D1565">
      <w:pPr>
        <w:pStyle w:val="Default"/>
        <w:rPr>
          <w:highlight w:val="yellow"/>
        </w:rPr>
      </w:pPr>
    </w:p>
    <w:p w14:paraId="29E0ED2F" w14:textId="77777777" w:rsidR="009D082A" w:rsidRDefault="009D082A" w:rsidP="000D1565">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561612 ($25.5 Million dollars).  </w:t>
      </w:r>
    </w:p>
    <w:p w14:paraId="29E0ED30" w14:textId="77777777" w:rsidR="009D082A" w:rsidRDefault="009D082A" w:rsidP="000D1565">
      <w:pPr>
        <w:spacing w:after="0" w:line="240" w:lineRule="auto"/>
      </w:pPr>
    </w:p>
    <w:p w14:paraId="29E0ED31" w14:textId="77777777" w:rsidR="009D082A" w:rsidRDefault="009D082A" w:rsidP="000D1565">
      <w:pPr>
        <w:spacing w:after="0" w:line="240" w:lineRule="auto"/>
      </w:pPr>
      <w:r>
        <w:t xml:space="preserve">Notice to potential offerors: All offerors who provide goods or services to the United States Federal Government must be registered in the System for Award Management (SAM) at </w:t>
      </w:r>
      <w:hyperlink r:id="rId6" w:history="1">
        <w:r>
          <w:rPr>
            <w:rStyle w:val="Hyperlink"/>
          </w:rPr>
          <w:t>www.sam.gov</w:t>
        </w:r>
      </w:hyperlink>
      <w:r>
        <w:t xml:space="preserve"> and complete Online Representations and Certifications Application (ORCA).  Additionally, all </w:t>
      </w:r>
      <w:proofErr w:type="gramStart"/>
      <w:r>
        <w:t>Service Disabled</w:t>
      </w:r>
      <w:proofErr w:type="gramEnd"/>
      <w:r>
        <w:t xml:space="preserve">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7" w:history="1">
        <w:r w:rsidRPr="003D706F">
          <w:rPr>
            <w:rStyle w:val="Hyperlink"/>
          </w:rPr>
          <w:t>felicia.simpson@va.gov</w:t>
        </w:r>
      </w:hyperlink>
      <w:r w:rsidRPr="00184A21">
        <w:rPr>
          <w:color w:val="FF0000"/>
        </w:rPr>
        <w:t xml:space="preserve"> </w:t>
      </w:r>
      <w:r w:rsidRPr="00E35ADA">
        <w:t>All information submissions to be marked Attn: Felicia Simpson, Contract Specialist and should be received no later tha</w:t>
      </w:r>
      <w:r w:rsidRPr="005D1A2E">
        <w:t xml:space="preserve">n 10:00 am MST on </w:t>
      </w:r>
      <w:r>
        <w:t xml:space="preserve">March 5, 2026.  </w:t>
      </w:r>
    </w:p>
    <w:p w14:paraId="29E0ED32" w14:textId="77777777" w:rsidR="009D082A" w:rsidRDefault="009D082A" w:rsidP="000D1565">
      <w:pPr>
        <w:spacing w:after="0" w:line="240" w:lineRule="auto"/>
      </w:pPr>
    </w:p>
    <w:p w14:paraId="29E0ED33" w14:textId="77777777" w:rsidR="009D082A" w:rsidRDefault="009D082A" w:rsidP="000D1565">
      <w:pPr>
        <w:spacing w:after="0" w:line="240" w:lineRule="auto"/>
      </w:pPr>
    </w:p>
    <w:p w14:paraId="29E0ED34" w14:textId="77777777" w:rsidR="009D082A" w:rsidRDefault="009D082A" w:rsidP="000D1565">
      <w:pPr>
        <w:spacing w:after="0" w:line="240" w:lineRule="auto"/>
      </w:pPr>
    </w:p>
    <w:p w14:paraId="29E0ED35"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1. Scope</w:t>
      </w:r>
    </w:p>
    <w:p w14:paraId="29E0ED36" w14:textId="77777777" w:rsidR="009D082A" w:rsidRPr="000D1565" w:rsidRDefault="009D082A" w:rsidP="000D1565">
      <w:pPr>
        <w:spacing w:after="160" w:line="259" w:lineRule="auto"/>
        <w:rPr>
          <w:rFonts w:ascii="Arial" w:eastAsiaTheme="minorHAnsi" w:hAnsi="Arial" w:cs="Arial"/>
          <w:strike/>
          <w:color w:val="000000" w:themeColor="text1"/>
          <w:kern w:val="2"/>
          <w14:ligatures w14:val="standardContextual"/>
        </w:rPr>
      </w:pPr>
      <w:r w:rsidRPr="000D1565">
        <w:rPr>
          <w:rFonts w:ascii="Arial" w:eastAsiaTheme="minorHAnsi" w:hAnsi="Arial" w:cs="Arial"/>
          <w:color w:val="000000" w:themeColor="text1"/>
          <w:kern w:val="2"/>
          <w14:ligatures w14:val="standardContextual"/>
        </w:rPr>
        <w:t xml:space="preserve">The Contractor shall provide all labor, materials, reports, parts, equipment, tools, transportation, parking, and hazardous/nonhazardous waste disposal, as required to perform Storm Water </w:t>
      </w:r>
      <w:r w:rsidRPr="000D1565">
        <w:rPr>
          <w:rFonts w:ascii="Arial" w:eastAsiaTheme="minorHAnsi" w:hAnsi="Arial" w:cs="Arial"/>
          <w:color w:val="000000" w:themeColor="text1"/>
          <w:kern w:val="2"/>
          <w14:ligatures w14:val="standardContextual"/>
        </w:rPr>
        <w:lastRenderedPageBreak/>
        <w:t xml:space="preserve">Compliance Management Services at VASDHS. The Contractor shall maintain, update, and implement a comprehensive five-year Storm Water Management Plan for VASDHS. </w:t>
      </w:r>
    </w:p>
    <w:p w14:paraId="29E0ED37"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 xml:space="preserve">a. In addition the Contractor shall conduct post construction site survey, labeling all storm drains that require it. Update a maintenance plan for the storm drain system, including inspections, system monitoring, and corrective actions. The Contractor shall enact and apply necessary measures to correct noted deficiencies. </w:t>
      </w:r>
    </w:p>
    <w:p w14:paraId="29E0ED38"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 Specific Tasks</w:t>
      </w:r>
    </w:p>
    <w:p w14:paraId="29E0ED39"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 The Contractor shall conduct a site survey and review the status of VASDHS’s storm water management and provide a summary of the status to the COR within thirty days from the initial contract date.</w:t>
      </w:r>
    </w:p>
    <w:p w14:paraId="29E0ED3A"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2.2. The Contractor shall label known storm drains.</w:t>
      </w:r>
    </w:p>
    <w:p w14:paraId="29E0ED3B"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2.3. The Contractor shall update, as needed, a maintenance plan for the drain system at VASDHS.</w:t>
      </w:r>
    </w:p>
    <w:p w14:paraId="29E0ED3C"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2.4. The Contractor shall conduct annual inspections of the storm drain system at VASDHS as required by the Small MS4 permit.</w:t>
      </w:r>
    </w:p>
    <w:p w14:paraId="29E0ED3D"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2.5. The Contractor shall conduct quarterly inspections, documenting and communicating noted deficiencies to ensure that VASDHS remains compliant.</w:t>
      </w:r>
    </w:p>
    <w:p w14:paraId="29E0ED3E"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2.6. The Contractor shall ensure that identified pollutants and their sources, including sources of sediment associated with construction, are identified and communicated to VASDHS to be controlled.</w:t>
      </w:r>
    </w:p>
    <w:p w14:paraId="29E0ED3F"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2.7. The Contractor shall conduct an annual Elicit Connection Detection inspection as required by the Small MS4 permit to identify non-stormwater discharges, to document to either eliminate, control, or be treated.</w:t>
      </w:r>
    </w:p>
    <w:p w14:paraId="29E0ED40"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2.8. The Contractor shall evaluate that Best Management Practices (BMP’s) are effective   and result in the reduction or elimination of pollutants in stormwater discharges and authorized non-stormwater discharges from all construction sites at VASDHS.</w:t>
      </w:r>
    </w:p>
    <w:p w14:paraId="29E0ED41"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2.9. The Contractor shall evaluate post-construction stabilization BMPs installed to reduce or eliminate pollutants are effective and properly maintained.</w:t>
      </w:r>
    </w:p>
    <w:p w14:paraId="29E0ED42"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2.10. The Contractor shall monitor and document the storm water drainage, site grading plans, and erosion control plans as required.</w:t>
      </w:r>
    </w:p>
    <w:p w14:paraId="29E0ED43"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2.11. The Contractor shall document all exemptions allowed to VASDHS.</w:t>
      </w:r>
    </w:p>
    <w:p w14:paraId="29E0ED44"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2.12. The Contractor shall determine and document the “Risk Level” the storm water drainage.</w:t>
      </w:r>
    </w:p>
    <w:p w14:paraId="29E0ED45"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2.14. The Contractor shall provide appropriate educational materials with information to reduce illicit discharges to the COR for distribution.</w:t>
      </w:r>
    </w:p>
    <w:p w14:paraId="29E0ED46"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2.15. The Contractor shall provide the COR with information on reporting incidents to the appropriate authorities.</w:t>
      </w:r>
    </w:p>
    <w:p w14:paraId="29E0ED47"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2.16. The Contractor shall provide a plan to reduce discharges from pressure washing operations and landscape irrigation.</w:t>
      </w:r>
    </w:p>
    <w:p w14:paraId="29E0ED48"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2.17. The Contractor shall determine and document potential sources of pollution.</w:t>
      </w:r>
    </w:p>
    <w:p w14:paraId="29E0ED49"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lastRenderedPageBreak/>
        <w:t>2.18. The Contractor shall provide the COR with nonstructural updated Best Management Practices (BMPs) and recommend structural BMPs as needs are identified.</w:t>
      </w:r>
    </w:p>
    <w:p w14:paraId="29E0ED4A"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2.19. The Contractor shall provide measurable goals for the implementation of the Storm Water Management Plan to reduce the discharge of the identified pollutants into the storm drain system and associated water ways.</w:t>
      </w:r>
    </w:p>
    <w:p w14:paraId="29E0ED4B"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2.20. Update site maps (topographical and aerial) labeling all existing storm drains, runoff areas and potentially environmental risk sources.</w:t>
      </w:r>
    </w:p>
    <w:p w14:paraId="29E0ED4C"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2.21. The Contractor shall develop procedures to assess and prioritize the MS4 storm drain system, the catch basins, pipe and pump infrastructure, above ground conveyances, receiving waterbodies within the Permittee’s urbanized area and detention basins.</w:t>
      </w:r>
    </w:p>
    <w:p w14:paraId="29E0ED4D" w14:textId="77777777" w:rsidR="009D082A" w:rsidRPr="000D1565" w:rsidRDefault="009D082A" w:rsidP="000D1565">
      <w:pPr>
        <w:spacing w:after="160" w:line="259" w:lineRule="auto"/>
        <w:rPr>
          <w:rFonts w:ascii="Arial" w:eastAsiaTheme="minorHAnsi" w:hAnsi="Arial" w:cs="Arial"/>
          <w:color w:val="000000" w:themeColor="text1"/>
          <w:kern w:val="2"/>
          <w14:ligatures w14:val="standardContextual"/>
        </w:rPr>
      </w:pPr>
      <w:r w:rsidRPr="000D1565">
        <w:rPr>
          <w:rFonts w:ascii="Arial" w:eastAsiaTheme="minorHAnsi" w:hAnsi="Arial" w:cs="Arial"/>
          <w:color w:val="000000" w:themeColor="text1"/>
          <w:kern w:val="2"/>
          <w14:ligatures w14:val="standardContextual"/>
        </w:rPr>
        <w:t>2.22. Contractor activities across the facility shall be coordinated with the COR and VASDHS Engineering Office, Environmental Management Services and Environmental Health and Safety Office; these activities shall create minimal to no disruption to VASDHS’s routine operation.</w:t>
      </w:r>
    </w:p>
    <w:p w14:paraId="29E0ED4E" w14:textId="77777777" w:rsidR="009D082A" w:rsidRPr="00184A21" w:rsidRDefault="009D082A" w:rsidP="000D1565">
      <w:pPr>
        <w:spacing w:after="0" w:line="240" w:lineRule="auto"/>
      </w:pPr>
    </w:p>
    <w:p w14:paraId="29E0ED4F" w14:textId="77777777" w:rsidR="009D082A" w:rsidRDefault="009D082A" w:rsidP="000D1565"/>
    <w:p w14:paraId="29E0ED50" w14:textId="77777777" w:rsidR="009D082A" w:rsidRDefault="009D082A"/>
    <w:sectPr w:rsidR="0038391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ED61" w14:textId="77777777" w:rsidR="009D082A" w:rsidRDefault="009D082A">
      <w:pPr>
        <w:spacing w:after="0" w:line="240" w:lineRule="auto"/>
      </w:pPr>
      <w:r>
        <w:separator/>
      </w:r>
    </w:p>
  </w:endnote>
  <w:endnote w:type="continuationSeparator" w:id="0">
    <w:p w14:paraId="29E0ED63" w14:textId="77777777" w:rsidR="009D082A" w:rsidRDefault="009D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1C95" w14:paraId="29E0ED54" w14:textId="77777777" w:rsidTr="009C37D0">
      <w:tc>
        <w:tcPr>
          <w:tcW w:w="4788" w:type="dxa"/>
        </w:tcPr>
        <w:p w14:paraId="29E0ED52" w14:textId="77777777" w:rsidR="009D082A" w:rsidRDefault="009D082A" w:rsidP="009C37D0">
          <w:pPr>
            <w:pStyle w:val="Footer"/>
          </w:pPr>
        </w:p>
      </w:tc>
      <w:tc>
        <w:tcPr>
          <w:tcW w:w="4788" w:type="dxa"/>
        </w:tcPr>
        <w:p w14:paraId="29E0ED53" w14:textId="77777777" w:rsidR="009D082A" w:rsidRDefault="009D082A" w:rsidP="009C37D0">
          <w:pPr>
            <w:pStyle w:val="Footer"/>
            <w:jc w:val="right"/>
          </w:pPr>
          <w:r>
            <w:t>Sources Sought Notice</w:t>
          </w:r>
        </w:p>
      </w:tc>
    </w:tr>
  </w:tbl>
  <w:p w14:paraId="29E0ED55" w14:textId="77777777" w:rsidR="009D082A" w:rsidRDefault="009D082A" w:rsidP="00C838FE">
    <w:pPr>
      <w:pStyle w:val="Footer"/>
    </w:pPr>
  </w:p>
  <w:p w14:paraId="29E0ED56" w14:textId="77777777" w:rsidR="00E91C95" w:rsidRDefault="009D082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1C95" w14:paraId="29E0ED5A" w14:textId="77777777" w:rsidTr="009C37D0">
      <w:tc>
        <w:tcPr>
          <w:tcW w:w="4788" w:type="dxa"/>
        </w:tcPr>
        <w:p w14:paraId="29E0ED58" w14:textId="77777777" w:rsidR="009D082A" w:rsidRDefault="009D082A">
          <w:pPr>
            <w:pStyle w:val="Footer"/>
          </w:pPr>
          <w:r w:rsidRPr="009C37D0">
            <w:t>*= Required Field</w:t>
          </w:r>
        </w:p>
      </w:tc>
      <w:tc>
        <w:tcPr>
          <w:tcW w:w="4788" w:type="dxa"/>
        </w:tcPr>
        <w:p w14:paraId="29E0ED59" w14:textId="77777777" w:rsidR="009D082A" w:rsidRDefault="009D082A" w:rsidP="009C37D0">
          <w:pPr>
            <w:pStyle w:val="Footer"/>
            <w:jc w:val="right"/>
          </w:pPr>
          <w:r>
            <w:t>Sources Sought Notice</w:t>
          </w:r>
        </w:p>
      </w:tc>
    </w:tr>
  </w:tbl>
  <w:p w14:paraId="29E0ED5B" w14:textId="77777777" w:rsidR="009D082A" w:rsidRDefault="009D082A">
    <w:pPr>
      <w:pStyle w:val="Footer"/>
    </w:pPr>
  </w:p>
  <w:p w14:paraId="29E0ED5C" w14:textId="77777777" w:rsidR="00E91C95" w:rsidRDefault="009D08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0ED5D" w14:textId="77777777" w:rsidR="009D082A" w:rsidRDefault="009D082A">
      <w:pPr>
        <w:spacing w:after="0" w:line="240" w:lineRule="auto"/>
      </w:pPr>
      <w:r>
        <w:separator/>
      </w:r>
    </w:p>
  </w:footnote>
  <w:footnote w:type="continuationSeparator" w:id="0">
    <w:p w14:paraId="29E0ED5F" w14:textId="77777777" w:rsidR="009D082A" w:rsidRDefault="009D08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ED51" w14:textId="77777777" w:rsidR="009D082A" w:rsidRPr="00B830CF" w:rsidRDefault="009D08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ED57" w14:textId="77777777" w:rsidR="009D082A" w:rsidRPr="003D4081" w:rsidRDefault="009D08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95"/>
    <w:rsid w:val="008778A7"/>
    <w:rsid w:val="009D082A"/>
    <w:rsid w:val="00E91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ECD4"/>
  <w15:docId w15:val="{25475EAB-21BB-4AE3-B287-D10FA6936F0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5A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C5A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C5A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C5A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C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A56"/>
    <w:rPr>
      <w:rFonts w:eastAsiaTheme="majorEastAsia" w:cstheme="majorBidi"/>
      <w:color w:val="272727" w:themeColor="text1" w:themeTint="D8"/>
    </w:rPr>
  </w:style>
  <w:style w:type="paragraph" w:styleId="Quote">
    <w:name w:val="Quote"/>
    <w:basedOn w:val="Normal"/>
    <w:next w:val="Normal"/>
    <w:link w:val="QuoteChar"/>
    <w:uiPriority w:val="29"/>
    <w:qFormat/>
    <w:rsid w:val="009C5A5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C5A56"/>
    <w:rPr>
      <w:i/>
      <w:iCs/>
      <w:color w:val="404040" w:themeColor="text1" w:themeTint="BF"/>
    </w:rPr>
  </w:style>
  <w:style w:type="paragraph" w:styleId="IntenseQuote">
    <w:name w:val="Intense Quote"/>
    <w:basedOn w:val="Normal"/>
    <w:next w:val="Normal"/>
    <w:link w:val="IntenseQuoteChar"/>
    <w:uiPriority w:val="30"/>
    <w:qFormat/>
    <w:rsid w:val="009C5A5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C5A56"/>
    <w:rPr>
      <w:i/>
      <w:iCs/>
      <w:color w:val="365F91" w:themeColor="accent1" w:themeShade="BF"/>
    </w:rPr>
  </w:style>
  <w:style w:type="character" w:styleId="IntenseReference">
    <w:name w:val="Intense Reference"/>
    <w:basedOn w:val="DefaultParagraphFont"/>
    <w:uiPriority w:val="32"/>
    <w:qFormat/>
    <w:rsid w:val="009C5A56"/>
    <w:rPr>
      <w:b/>
      <w:bCs/>
      <w:smallCaps/>
      <w:color w:val="365F91" w:themeColor="accent1" w:themeShade="BF"/>
      <w:spacing w:val="5"/>
    </w:rPr>
  </w:style>
  <w:style w:type="character" w:styleId="Hyperlink">
    <w:name w:val="Hyperlink"/>
    <w:basedOn w:val="DefaultParagraphFont"/>
    <w:uiPriority w:val="99"/>
    <w:unhideWhenUsed/>
    <w:rsid w:val="000D1565"/>
    <w:rPr>
      <w:color w:val="0000FF" w:themeColor="hyperlink"/>
      <w:u w:val="single"/>
    </w:rPr>
  </w:style>
  <w:style w:type="paragraph" w:customStyle="1" w:styleId="Default">
    <w:name w:val="Default"/>
    <w:rsid w:val="000D1565"/>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elicia.simpso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1273</Words>
  <Characters>7346</Characters>
  <Application>Microsoft Office Word</Application>
  <DocSecurity>0</DocSecurity>
  <Lines>111</Lines>
  <Paragraphs>10</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2026-03-02T21:28:00Z</dcterms:created>
  <dcterms:modified xsi:type="dcterms:W3CDTF">2026-03-02T21:29:00Z</dcterms:modified>
</cp:coreProperties>
</file>