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5D2D" w14:textId="77777777" w:rsidR="00C565CD" w:rsidRPr="007F610A" w:rsidRDefault="001F0599" w:rsidP="00C565CD">
      <w:pPr>
        <w:widowControl/>
        <w:tabs>
          <w:tab w:val="left" w:pos="8010"/>
        </w:tabs>
        <w:ind w:right="-720"/>
        <w:rPr>
          <w:rFonts w:ascii="Helvetica" w:hAnsi="Helvetica"/>
          <w:color w:val="0000FF"/>
          <w:sz w:val="18"/>
          <w:u w:val="single"/>
        </w:rPr>
      </w:pPr>
      <w:r>
        <w:rPr>
          <w:rFonts w:ascii="Arial" w:hAnsi="Arial" w:cs="Arial"/>
          <w:noProof/>
          <w:color w:val="000080"/>
          <w:sz w:val="20"/>
        </w:rPr>
        <w:drawing>
          <wp:inline distT="0" distB="0" distL="0" distR="0" wp14:anchorId="366FBB2E" wp14:editId="776CAC93">
            <wp:extent cx="533400" cy="527050"/>
            <wp:effectExtent l="19050" t="0" r="0" b="0"/>
            <wp:docPr id="1" name="Picture 1"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001"/>
                    <pic:cNvPicPr>
                      <a:picLocks noChangeAspect="1" noChangeArrowheads="1"/>
                    </pic:cNvPicPr>
                  </pic:nvPicPr>
                  <pic:blipFill>
                    <a:blip r:embed="rId8" cstate="print"/>
                    <a:srcRect/>
                    <a:stretch>
                      <a:fillRect/>
                    </a:stretch>
                  </pic:blipFill>
                  <pic:spPr bwMode="auto">
                    <a:xfrm>
                      <a:off x="0" y="0"/>
                      <a:ext cx="533400" cy="527050"/>
                    </a:xfrm>
                    <a:prstGeom prst="rect">
                      <a:avLst/>
                    </a:prstGeom>
                    <a:noFill/>
                    <a:ln w="9525">
                      <a:noFill/>
                      <a:miter lim="800000"/>
                      <a:headEnd/>
                      <a:tailEnd/>
                    </a:ln>
                  </pic:spPr>
                </pic:pic>
              </a:graphicData>
            </a:graphic>
          </wp:inline>
        </w:drawing>
      </w:r>
      <w:r w:rsidR="00C565CD">
        <w:rPr>
          <w:rFonts w:ascii="Helvetica" w:hAnsi="Helvetica"/>
          <w:b/>
          <w:caps/>
          <w:color w:val="0000FF"/>
          <w:sz w:val="20"/>
        </w:rPr>
        <w:t xml:space="preserve"> </w:t>
      </w:r>
      <w:r w:rsidR="00C565CD" w:rsidRPr="007F610A">
        <w:rPr>
          <w:rFonts w:ascii="Helvetica" w:hAnsi="Helvetica"/>
          <w:caps/>
          <w:color w:val="0000FF"/>
          <w:sz w:val="20"/>
        </w:rPr>
        <w:t>National Institutes of Health Clinical Center</w:t>
      </w:r>
      <w:r w:rsidR="00C565CD">
        <w:rPr>
          <w:rFonts w:ascii="Helvetica" w:hAnsi="Helvetica"/>
          <w:b/>
          <w:color w:val="0000FF"/>
          <w:sz w:val="20"/>
        </w:rPr>
        <w:t xml:space="preserve">                </w:t>
      </w:r>
      <w:r w:rsidR="00C565CD">
        <w:rPr>
          <w:rFonts w:ascii="Helvetica" w:hAnsi="Helvetica"/>
          <w:b/>
          <w:caps/>
          <w:color w:val="0000FF"/>
          <w:sz w:val="20"/>
        </w:rPr>
        <w:tab/>
        <w:t xml:space="preserve">         </w:t>
      </w:r>
      <w:r w:rsidR="00C565CD">
        <w:rPr>
          <w:rFonts w:ascii="Helvetica" w:hAnsi="Helvetica"/>
          <w:color w:val="0000FF"/>
          <w:sz w:val="20"/>
        </w:rPr>
        <w:t>Public Health Service</w:t>
      </w:r>
      <w:r w:rsidR="00C565CD">
        <w:rPr>
          <w:rFonts w:ascii="Helvetica" w:hAnsi="Helvetica"/>
          <w:b/>
          <w:color w:val="0000FF"/>
          <w:sz w:val="20"/>
        </w:rPr>
        <w:t xml:space="preserve"> </w:t>
      </w:r>
    </w:p>
    <w:p w14:paraId="329E453D" w14:textId="77777777" w:rsidR="00C565CD" w:rsidRDefault="00C565CD" w:rsidP="00C565CD">
      <w:pPr>
        <w:widowControl/>
        <w:tabs>
          <w:tab w:val="left" w:pos="8010"/>
        </w:tabs>
        <w:ind w:left="0" w:right="-1080"/>
        <w:rPr>
          <w:rFonts w:ascii="Helvetica" w:hAnsi="Helvetica"/>
          <w:color w:val="0000FF"/>
          <w:sz w:val="18"/>
          <w:u w:val="single"/>
        </w:rPr>
      </w:pPr>
      <w:r>
        <w:rPr>
          <w:rFonts w:ascii="Helvetica" w:hAnsi="Helvetica"/>
          <w:color w:val="0000FF"/>
          <w:sz w:val="18"/>
          <w:u w:val="single"/>
        </w:rPr>
        <w:tab/>
      </w:r>
      <w:r>
        <w:rPr>
          <w:rFonts w:ascii="Helvetica" w:hAnsi="Helvetica"/>
          <w:color w:val="0000FF"/>
          <w:sz w:val="18"/>
          <w:u w:val="single"/>
        </w:rPr>
        <w:tab/>
      </w:r>
      <w:r>
        <w:rPr>
          <w:rFonts w:ascii="Helvetica" w:hAnsi="Helvetica"/>
          <w:color w:val="0000FF"/>
          <w:sz w:val="18"/>
          <w:u w:val="single"/>
        </w:rPr>
        <w:tab/>
      </w:r>
      <w:r>
        <w:rPr>
          <w:rFonts w:ascii="Helvetica" w:hAnsi="Helvetica"/>
          <w:color w:val="0000FF"/>
          <w:sz w:val="18"/>
          <w:u w:val="single"/>
        </w:rPr>
        <w:tab/>
      </w:r>
      <w:r>
        <w:rPr>
          <w:rFonts w:ascii="Helvetica" w:hAnsi="Helvetica"/>
          <w:color w:val="0000FF"/>
          <w:sz w:val="18"/>
          <w:u w:val="single"/>
        </w:rPr>
        <w:tab/>
      </w:r>
    </w:p>
    <w:p w14:paraId="7CD31059" w14:textId="77777777" w:rsidR="00C565CD" w:rsidRDefault="00C565CD" w:rsidP="00C565CD">
      <w:pPr>
        <w:widowControl/>
        <w:tabs>
          <w:tab w:val="left" w:pos="7560"/>
        </w:tabs>
        <w:spacing w:line="220" w:lineRule="atLeast"/>
        <w:ind w:left="0" w:right="-630" w:firstLine="720"/>
        <w:jc w:val="right"/>
        <w:rPr>
          <w:rFonts w:ascii="Helvetica" w:hAnsi="Helvetica"/>
          <w:color w:val="0000FF"/>
          <w:sz w:val="18"/>
          <w:szCs w:val="18"/>
        </w:rPr>
      </w:pPr>
    </w:p>
    <w:p w14:paraId="482710BB" w14:textId="77777777" w:rsidR="00C565CD" w:rsidRDefault="00C565CD" w:rsidP="006A241D">
      <w:pPr>
        <w:widowControl/>
        <w:tabs>
          <w:tab w:val="left" w:pos="7560"/>
        </w:tabs>
        <w:spacing w:line="220" w:lineRule="atLeast"/>
        <w:ind w:left="0" w:right="-720" w:firstLine="630"/>
        <w:jc w:val="both"/>
        <w:rPr>
          <w:rFonts w:ascii="Helvetica" w:hAnsi="Helvetica"/>
          <w:color w:val="0000FF"/>
          <w:sz w:val="18"/>
        </w:rPr>
      </w:pPr>
      <w:r w:rsidRPr="00F02D77">
        <w:rPr>
          <w:rFonts w:ascii="Helvetica" w:hAnsi="Helvetica"/>
          <w:color w:val="0000FF"/>
          <w:sz w:val="18"/>
          <w:szCs w:val="18"/>
        </w:rPr>
        <w:t>Warren G. Magnuson Clinical Center</w:t>
      </w:r>
      <w:r w:rsidRPr="00B57A3F">
        <w:rPr>
          <w:rFonts w:ascii="Helvetica" w:hAnsi="Helvetica"/>
          <w:color w:val="0000FF"/>
          <w:sz w:val="18"/>
        </w:rPr>
        <w:t xml:space="preserve">          </w:t>
      </w:r>
      <w:r>
        <w:rPr>
          <w:rFonts w:ascii="Helvetica" w:hAnsi="Helvetica"/>
          <w:color w:val="0000FF"/>
          <w:sz w:val="18"/>
        </w:rPr>
        <w:tab/>
      </w:r>
      <w:r>
        <w:rPr>
          <w:rFonts w:ascii="Helvetica" w:hAnsi="Helvetica"/>
          <w:color w:val="0000FF"/>
          <w:sz w:val="18"/>
        </w:rPr>
        <w:tab/>
        <w:t xml:space="preserve">         </w:t>
      </w:r>
      <w:r w:rsidRPr="00F02D77">
        <w:rPr>
          <w:rFonts w:ascii="Helvetica" w:hAnsi="Helvetica"/>
          <w:color w:val="0000FF"/>
          <w:sz w:val="18"/>
        </w:rPr>
        <w:t>Building 10, Room 2C3</w:t>
      </w:r>
      <w:r w:rsidR="00EE3CC7">
        <w:rPr>
          <w:rFonts w:ascii="Helvetica" w:hAnsi="Helvetica"/>
          <w:color w:val="0000FF"/>
          <w:sz w:val="18"/>
        </w:rPr>
        <w:t>6</w:t>
      </w:r>
      <w:r w:rsidRPr="00F02D77">
        <w:rPr>
          <w:rFonts w:ascii="Helvetica" w:hAnsi="Helvetica"/>
          <w:color w:val="0000FF"/>
          <w:sz w:val="18"/>
        </w:rPr>
        <w:t>6</w:t>
      </w:r>
    </w:p>
    <w:p w14:paraId="1DB9AD14" w14:textId="23AB4328" w:rsidR="00C565CD" w:rsidRPr="00F02D77" w:rsidRDefault="00C565CD" w:rsidP="006A241D">
      <w:pPr>
        <w:widowControl/>
        <w:tabs>
          <w:tab w:val="left" w:pos="8010"/>
        </w:tabs>
        <w:spacing w:line="220" w:lineRule="atLeast"/>
        <w:ind w:left="630" w:right="-720"/>
        <w:jc w:val="both"/>
        <w:rPr>
          <w:rFonts w:ascii="Helvetica" w:hAnsi="Helvetica"/>
          <w:color w:val="0000FF"/>
          <w:sz w:val="18"/>
        </w:rPr>
      </w:pPr>
      <w:r w:rsidRPr="00F02D77">
        <w:rPr>
          <w:rFonts w:ascii="Helvetica" w:hAnsi="Helvetica"/>
          <w:color w:val="0000FF"/>
          <w:sz w:val="18"/>
        </w:rPr>
        <w:t>Mark O. Hatfield Clinical Research Center</w:t>
      </w:r>
      <w:r w:rsidR="00EE3CC7">
        <w:rPr>
          <w:rFonts w:ascii="Helvetica" w:hAnsi="Helvetica"/>
          <w:color w:val="0000FF"/>
          <w:sz w:val="18"/>
        </w:rPr>
        <w:tab/>
        <w:t xml:space="preserve">    </w:t>
      </w:r>
      <w:r w:rsidRPr="00F02D77">
        <w:rPr>
          <w:rFonts w:ascii="Helvetica" w:hAnsi="Helvetica"/>
          <w:color w:val="0000FF"/>
          <w:sz w:val="18"/>
        </w:rPr>
        <w:t>10 Center Drive,</w:t>
      </w:r>
      <w:r w:rsidR="00EE3CC7">
        <w:rPr>
          <w:rFonts w:ascii="Helvetica" w:hAnsi="Helvetica"/>
          <w:color w:val="0000FF"/>
          <w:sz w:val="18"/>
        </w:rPr>
        <w:t xml:space="preserve"> </w:t>
      </w:r>
      <w:r w:rsidRPr="00F02D77">
        <w:rPr>
          <w:rFonts w:ascii="Helvetica" w:hAnsi="Helvetica"/>
          <w:color w:val="0000FF"/>
          <w:sz w:val="18"/>
        </w:rPr>
        <w:t>MSC 1508</w:t>
      </w:r>
      <w:r w:rsidRPr="00F02D77">
        <w:rPr>
          <w:rFonts w:ascii="Helvetica" w:hAnsi="Helvetica"/>
          <w:color w:val="0000FF"/>
          <w:sz w:val="18"/>
        </w:rPr>
        <w:tab/>
        <w:t xml:space="preserve">            Bethesda, MD 20892</w:t>
      </w:r>
    </w:p>
    <w:p w14:paraId="77319541" w14:textId="77777777" w:rsidR="00EE3CC7" w:rsidRDefault="00EE3CC7" w:rsidP="006A241D">
      <w:pPr>
        <w:widowControl/>
        <w:tabs>
          <w:tab w:val="left" w:pos="7560"/>
          <w:tab w:val="left" w:pos="8100"/>
        </w:tabs>
        <w:spacing w:line="220" w:lineRule="atLeast"/>
        <w:ind w:left="0" w:right="-1080" w:firstLine="180"/>
        <w:jc w:val="center"/>
        <w:rPr>
          <w:rFonts w:ascii="Helvetica" w:hAnsi="Helvetica"/>
          <w:color w:val="0000FF"/>
          <w:sz w:val="18"/>
        </w:rPr>
      </w:pPr>
    </w:p>
    <w:p w14:paraId="4437D945" w14:textId="35253DE0" w:rsidR="00556780" w:rsidRPr="006C0B44" w:rsidRDefault="00E012B9" w:rsidP="00D2393E">
      <w:pPr>
        <w:widowControl/>
        <w:tabs>
          <w:tab w:val="left" w:pos="7560"/>
          <w:tab w:val="left" w:pos="8100"/>
        </w:tabs>
        <w:spacing w:line="220" w:lineRule="atLeast"/>
        <w:ind w:left="630" w:right="-1080"/>
        <w:rPr>
          <w:rFonts w:asciiTheme="minorHAnsi" w:hAnsiTheme="minorHAnsi"/>
          <w:sz w:val="22"/>
          <w:szCs w:val="22"/>
        </w:rPr>
      </w:pPr>
      <w:r>
        <w:rPr>
          <w:rFonts w:asciiTheme="minorHAnsi" w:hAnsiTheme="minorHAnsi"/>
          <w:sz w:val="22"/>
          <w:szCs w:val="22"/>
        </w:rPr>
        <w:t>January 15, 2026</w:t>
      </w:r>
    </w:p>
    <w:p w14:paraId="2D97133E" w14:textId="77777777" w:rsidR="001E1EC2" w:rsidRDefault="001E1EC2" w:rsidP="00556780">
      <w:pPr>
        <w:ind w:left="630"/>
        <w:rPr>
          <w:rFonts w:asciiTheme="minorHAnsi" w:hAnsiTheme="minorHAnsi"/>
          <w:sz w:val="22"/>
          <w:szCs w:val="22"/>
        </w:rPr>
      </w:pPr>
    </w:p>
    <w:p w14:paraId="46AF5ABC" w14:textId="77777777" w:rsidR="00BB5266" w:rsidRPr="006C0B44" w:rsidRDefault="00BB5266" w:rsidP="00556780">
      <w:pPr>
        <w:ind w:left="630"/>
        <w:rPr>
          <w:rFonts w:asciiTheme="minorHAnsi" w:hAnsiTheme="minorHAnsi"/>
          <w:sz w:val="22"/>
          <w:szCs w:val="22"/>
        </w:rPr>
      </w:pPr>
    </w:p>
    <w:p w14:paraId="17CA0FF0" w14:textId="77777777" w:rsidR="00556780" w:rsidRPr="006C0B44" w:rsidRDefault="00556780" w:rsidP="00D041C3">
      <w:pPr>
        <w:ind w:left="630"/>
        <w:rPr>
          <w:rFonts w:asciiTheme="minorHAnsi" w:hAnsiTheme="minorHAnsi"/>
          <w:sz w:val="22"/>
          <w:szCs w:val="22"/>
        </w:rPr>
      </w:pPr>
      <w:r w:rsidRPr="006C0B44">
        <w:rPr>
          <w:rFonts w:asciiTheme="minorHAnsi" w:hAnsiTheme="minorHAnsi"/>
          <w:sz w:val="22"/>
          <w:szCs w:val="22"/>
        </w:rPr>
        <w:t>TO:</w:t>
      </w:r>
      <w:r w:rsidRPr="006C0B44">
        <w:rPr>
          <w:rFonts w:asciiTheme="minorHAnsi" w:hAnsiTheme="minorHAnsi"/>
          <w:sz w:val="22"/>
          <w:szCs w:val="22"/>
        </w:rPr>
        <w:tab/>
      </w:r>
      <w:r w:rsidRPr="006C0B44">
        <w:rPr>
          <w:rFonts w:asciiTheme="minorHAnsi" w:hAnsiTheme="minorHAnsi"/>
          <w:sz w:val="22"/>
          <w:szCs w:val="22"/>
        </w:rPr>
        <w:tab/>
        <w:t>Procurement Specialist, OPC</w:t>
      </w:r>
      <w:r w:rsidR="005B271A" w:rsidRPr="006C0B44">
        <w:rPr>
          <w:rFonts w:asciiTheme="minorHAnsi" w:hAnsiTheme="minorHAnsi"/>
          <w:sz w:val="22"/>
          <w:szCs w:val="22"/>
        </w:rPr>
        <w:t>, CC</w:t>
      </w:r>
    </w:p>
    <w:p w14:paraId="4D37D399" w14:textId="41EB19F2" w:rsidR="00310049" w:rsidRPr="00134D13" w:rsidRDefault="00310049" w:rsidP="00310049">
      <w:pPr>
        <w:ind w:left="2150" w:hanging="1520"/>
        <w:outlineLvl w:val="0"/>
        <w:rPr>
          <w:rFonts w:asciiTheme="minorHAnsi" w:hAnsiTheme="minorHAnsi" w:cstheme="minorHAnsi"/>
          <w:sz w:val="22"/>
          <w:szCs w:val="22"/>
        </w:rPr>
      </w:pPr>
      <w:r w:rsidRPr="00134D13">
        <w:rPr>
          <w:rFonts w:asciiTheme="minorHAnsi" w:hAnsiTheme="minorHAnsi" w:cstheme="minorHAnsi"/>
          <w:sz w:val="22"/>
          <w:szCs w:val="22"/>
        </w:rPr>
        <w:t xml:space="preserve">FROM: </w:t>
      </w:r>
      <w:r w:rsidRPr="00134D13">
        <w:rPr>
          <w:rFonts w:asciiTheme="minorHAnsi" w:hAnsiTheme="minorHAnsi" w:cstheme="minorHAnsi"/>
          <w:sz w:val="22"/>
          <w:szCs w:val="22"/>
        </w:rPr>
        <w:tab/>
      </w:r>
      <w:r>
        <w:rPr>
          <w:rFonts w:asciiTheme="minorHAnsi" w:hAnsiTheme="minorHAnsi"/>
          <w:sz w:val="22"/>
          <w:szCs w:val="22"/>
        </w:rPr>
        <w:t>Chung Shin, Clinical laboratory scientist, Sterility Testing Service</w:t>
      </w:r>
      <w:r w:rsidRPr="006C0B44">
        <w:rPr>
          <w:rFonts w:asciiTheme="minorHAnsi" w:hAnsiTheme="minorHAnsi"/>
          <w:sz w:val="22"/>
          <w:szCs w:val="22"/>
        </w:rPr>
        <w:t xml:space="preserve">, </w:t>
      </w:r>
      <w:r>
        <w:rPr>
          <w:rFonts w:asciiTheme="minorHAnsi" w:hAnsiTheme="minorHAnsi"/>
          <w:sz w:val="22"/>
          <w:szCs w:val="22"/>
        </w:rPr>
        <w:t>DLM</w:t>
      </w:r>
      <w:r w:rsidRPr="006C0B44">
        <w:rPr>
          <w:rFonts w:asciiTheme="minorHAnsi" w:hAnsiTheme="minorHAnsi"/>
          <w:sz w:val="22"/>
          <w:szCs w:val="22"/>
        </w:rPr>
        <w:t>, CC, NIH</w:t>
      </w:r>
    </w:p>
    <w:p w14:paraId="28D638C9" w14:textId="1AEBBDFA" w:rsidR="007E7200" w:rsidRPr="006C0B44" w:rsidRDefault="00556780" w:rsidP="00D041C3">
      <w:pPr>
        <w:ind w:left="630"/>
        <w:rPr>
          <w:rFonts w:asciiTheme="minorHAnsi" w:hAnsiTheme="minorHAnsi" w:cs="Arial"/>
          <w:sz w:val="22"/>
          <w:szCs w:val="22"/>
        </w:rPr>
      </w:pPr>
      <w:r w:rsidRPr="006C0B44">
        <w:rPr>
          <w:rFonts w:asciiTheme="minorHAnsi" w:hAnsiTheme="minorHAnsi"/>
          <w:sz w:val="22"/>
          <w:szCs w:val="22"/>
        </w:rPr>
        <w:t>SUBJECT:</w:t>
      </w:r>
      <w:r w:rsidRPr="006C0B44">
        <w:rPr>
          <w:rFonts w:asciiTheme="minorHAnsi" w:hAnsiTheme="minorHAnsi"/>
          <w:sz w:val="22"/>
          <w:szCs w:val="22"/>
        </w:rPr>
        <w:tab/>
      </w:r>
      <w:r w:rsidR="00543DD6" w:rsidRPr="006C0B44">
        <w:rPr>
          <w:rFonts w:asciiTheme="minorHAnsi" w:hAnsiTheme="minorHAnsi" w:cs="Arial"/>
          <w:sz w:val="22"/>
          <w:szCs w:val="22"/>
        </w:rPr>
        <w:t xml:space="preserve">Purchase of </w:t>
      </w:r>
      <w:r w:rsidR="005C25B5" w:rsidRPr="006C0B44">
        <w:rPr>
          <w:rFonts w:asciiTheme="minorHAnsi" w:hAnsiTheme="minorHAnsi" w:cs="Arial"/>
          <w:sz w:val="22"/>
          <w:szCs w:val="22"/>
        </w:rPr>
        <w:t>Media and Reagents from Hardy Diagnostics</w:t>
      </w:r>
    </w:p>
    <w:p w14:paraId="3D4D5222" w14:textId="77777777" w:rsidR="007E7200" w:rsidRDefault="007E7200" w:rsidP="002750A5">
      <w:pPr>
        <w:ind w:left="630"/>
        <w:rPr>
          <w:rFonts w:asciiTheme="minorHAnsi" w:hAnsiTheme="minorHAnsi"/>
          <w:sz w:val="22"/>
          <w:szCs w:val="22"/>
        </w:rPr>
      </w:pPr>
    </w:p>
    <w:p w14:paraId="5038C865" w14:textId="77777777" w:rsidR="00BB5266" w:rsidRPr="006C0B44" w:rsidRDefault="00BB5266" w:rsidP="002750A5">
      <w:pPr>
        <w:ind w:left="630"/>
        <w:rPr>
          <w:rFonts w:asciiTheme="minorHAnsi" w:hAnsiTheme="minorHAnsi"/>
          <w:sz w:val="22"/>
          <w:szCs w:val="22"/>
        </w:rPr>
      </w:pPr>
    </w:p>
    <w:p w14:paraId="5A54B765" w14:textId="77777777" w:rsidR="001E1EC2" w:rsidRPr="006C0B44" w:rsidRDefault="005B271A" w:rsidP="002750A5">
      <w:pPr>
        <w:ind w:left="634"/>
        <w:rPr>
          <w:rFonts w:asciiTheme="minorHAnsi" w:hAnsiTheme="minorHAnsi" w:cs="Arial"/>
          <w:sz w:val="22"/>
          <w:szCs w:val="22"/>
        </w:rPr>
      </w:pPr>
      <w:r w:rsidRPr="006C0B44">
        <w:rPr>
          <w:rFonts w:asciiTheme="minorHAnsi" w:hAnsiTheme="minorHAnsi" w:cs="Arial"/>
          <w:b/>
          <w:sz w:val="22"/>
          <w:szCs w:val="22"/>
          <w:u w:val="single"/>
        </w:rPr>
        <w:t>Statement of Work</w:t>
      </w:r>
      <w:r w:rsidRPr="006C0B44">
        <w:rPr>
          <w:rFonts w:asciiTheme="minorHAnsi" w:hAnsiTheme="minorHAnsi" w:cs="Arial"/>
          <w:sz w:val="22"/>
          <w:szCs w:val="22"/>
        </w:rPr>
        <w:t>:</w:t>
      </w:r>
    </w:p>
    <w:p w14:paraId="7F0C7DBF" w14:textId="77777777" w:rsidR="001F1B3C" w:rsidRDefault="001F1B3C" w:rsidP="002750A5">
      <w:pPr>
        <w:ind w:left="634"/>
        <w:rPr>
          <w:rFonts w:asciiTheme="minorHAnsi" w:hAnsiTheme="minorHAnsi" w:cs="Arial"/>
          <w:sz w:val="22"/>
          <w:szCs w:val="22"/>
        </w:rPr>
      </w:pPr>
    </w:p>
    <w:p w14:paraId="2D6CAC53" w14:textId="77777777" w:rsidR="00BB5266" w:rsidRPr="006C0B44" w:rsidRDefault="00BB5266" w:rsidP="002750A5">
      <w:pPr>
        <w:ind w:left="634"/>
        <w:rPr>
          <w:rFonts w:asciiTheme="minorHAnsi" w:hAnsiTheme="minorHAnsi" w:cs="Arial"/>
          <w:sz w:val="22"/>
          <w:szCs w:val="22"/>
        </w:rPr>
      </w:pPr>
    </w:p>
    <w:p w14:paraId="1D410359" w14:textId="47BD254E" w:rsidR="00F440F1" w:rsidRPr="006C0B44" w:rsidRDefault="006E0BED" w:rsidP="00F440F1">
      <w:pPr>
        <w:ind w:left="630"/>
        <w:jc w:val="both"/>
        <w:rPr>
          <w:rFonts w:asciiTheme="minorHAnsi" w:hAnsiTheme="minorHAnsi" w:cs="Arial"/>
          <w:sz w:val="22"/>
          <w:szCs w:val="22"/>
        </w:rPr>
      </w:pPr>
      <w:r w:rsidRPr="006C0B44">
        <w:rPr>
          <w:rFonts w:asciiTheme="minorHAnsi" w:hAnsiTheme="minorHAnsi"/>
          <w:sz w:val="22"/>
          <w:szCs w:val="22"/>
          <w:u w:val="single"/>
        </w:rPr>
        <w:t>Back</w:t>
      </w:r>
      <w:r w:rsidR="007533AB" w:rsidRPr="006C0B44">
        <w:rPr>
          <w:rFonts w:asciiTheme="minorHAnsi" w:hAnsiTheme="minorHAnsi"/>
          <w:sz w:val="22"/>
          <w:szCs w:val="22"/>
          <w:u w:val="single"/>
        </w:rPr>
        <w:t>g</w:t>
      </w:r>
      <w:r w:rsidRPr="006C0B44">
        <w:rPr>
          <w:rFonts w:asciiTheme="minorHAnsi" w:hAnsiTheme="minorHAnsi"/>
          <w:sz w:val="22"/>
          <w:szCs w:val="22"/>
          <w:u w:val="single"/>
        </w:rPr>
        <w:t>round</w:t>
      </w:r>
      <w:r w:rsidR="00F440F1" w:rsidRPr="006C0B44">
        <w:rPr>
          <w:rFonts w:asciiTheme="minorHAnsi" w:hAnsiTheme="minorHAnsi" w:cs="Arial"/>
          <w:sz w:val="22"/>
          <w:szCs w:val="22"/>
        </w:rPr>
        <w:t>:</w:t>
      </w:r>
    </w:p>
    <w:p w14:paraId="622A23A7" w14:textId="333BFC67" w:rsidR="001F1B3C" w:rsidRPr="006C0B44" w:rsidRDefault="001F1B3C" w:rsidP="00F440F1">
      <w:pPr>
        <w:ind w:left="630"/>
        <w:jc w:val="both"/>
        <w:rPr>
          <w:rFonts w:asciiTheme="minorHAnsi" w:hAnsiTheme="minorHAnsi" w:cs="Arial"/>
          <w:sz w:val="22"/>
          <w:szCs w:val="22"/>
        </w:rPr>
      </w:pPr>
      <w:r w:rsidRPr="006C0B44">
        <w:rPr>
          <w:rFonts w:asciiTheme="minorHAnsi" w:hAnsiTheme="minorHAnsi" w:cs="Arial"/>
          <w:sz w:val="22"/>
          <w:szCs w:val="22"/>
        </w:rPr>
        <w:t>The Department of Laboratory Medicine serves as the clinical laboratory of the NIH Clinical Center.  It provides laboratory support for patient care and research protocols and performs research and training in disciplines of Clinical Pathology.  In doing so</w:t>
      </w:r>
      <w:r w:rsidR="00343CB0" w:rsidRPr="006C0B44">
        <w:rPr>
          <w:rFonts w:asciiTheme="minorHAnsi" w:hAnsiTheme="minorHAnsi" w:cs="Arial"/>
          <w:sz w:val="22"/>
          <w:szCs w:val="22"/>
        </w:rPr>
        <w:t>,</w:t>
      </w:r>
      <w:r w:rsidRPr="006C0B44">
        <w:rPr>
          <w:rFonts w:asciiTheme="minorHAnsi" w:hAnsiTheme="minorHAnsi" w:cs="Arial"/>
          <w:sz w:val="22"/>
          <w:szCs w:val="22"/>
        </w:rPr>
        <w:t xml:space="preserve"> </w:t>
      </w:r>
      <w:r w:rsidR="00343CB0" w:rsidRPr="006C0B44">
        <w:rPr>
          <w:rFonts w:asciiTheme="minorHAnsi" w:hAnsiTheme="minorHAnsi" w:cs="Arial"/>
          <w:sz w:val="22"/>
          <w:szCs w:val="22"/>
        </w:rPr>
        <w:t>DLM</w:t>
      </w:r>
      <w:r w:rsidRPr="006C0B44">
        <w:rPr>
          <w:rFonts w:asciiTheme="minorHAnsi" w:hAnsiTheme="minorHAnsi" w:cs="Arial"/>
          <w:sz w:val="22"/>
          <w:szCs w:val="22"/>
        </w:rPr>
        <w:t xml:space="preserve"> provides state-of-the-art laboratory testing in support of Clinical Center patient care and serves as a center of excellence in research and training in laboratory medicine, particularly in </w:t>
      </w:r>
      <w:r w:rsidR="00E017BC" w:rsidRPr="006C0B44">
        <w:rPr>
          <w:rFonts w:asciiTheme="minorHAnsi" w:hAnsiTheme="minorHAnsi" w:cs="Arial"/>
          <w:sz w:val="22"/>
          <w:szCs w:val="22"/>
        </w:rPr>
        <w:t>areas that</w:t>
      </w:r>
      <w:r w:rsidRPr="006C0B44">
        <w:rPr>
          <w:rFonts w:asciiTheme="minorHAnsi" w:hAnsiTheme="minorHAnsi" w:cs="Arial"/>
          <w:sz w:val="22"/>
          <w:szCs w:val="22"/>
        </w:rPr>
        <w:t xml:space="preserve"> utilize the unique strengths of the National Institutes of Health.  </w:t>
      </w:r>
    </w:p>
    <w:p w14:paraId="05A6B1F6" w14:textId="77777777" w:rsidR="001F1B3C" w:rsidRDefault="001F1B3C" w:rsidP="00BB5266">
      <w:pPr>
        <w:ind w:left="634" w:right="0"/>
        <w:rPr>
          <w:rFonts w:asciiTheme="minorHAnsi" w:hAnsiTheme="minorHAnsi" w:cs="Arial"/>
          <w:sz w:val="22"/>
          <w:szCs w:val="22"/>
        </w:rPr>
      </w:pPr>
    </w:p>
    <w:p w14:paraId="3D1BB9A1" w14:textId="77777777" w:rsidR="00BB5266" w:rsidRPr="006C0B44" w:rsidRDefault="00BB5266" w:rsidP="002750A5">
      <w:pPr>
        <w:ind w:left="634"/>
        <w:rPr>
          <w:rFonts w:asciiTheme="minorHAnsi" w:hAnsiTheme="minorHAnsi" w:cs="Arial"/>
          <w:sz w:val="22"/>
          <w:szCs w:val="22"/>
        </w:rPr>
      </w:pPr>
    </w:p>
    <w:p w14:paraId="6705DA3F" w14:textId="21AB8402" w:rsidR="00F440F1" w:rsidRPr="006C0B44" w:rsidRDefault="006E0BED" w:rsidP="002750A5">
      <w:pPr>
        <w:ind w:left="634"/>
        <w:rPr>
          <w:rFonts w:asciiTheme="minorHAnsi" w:hAnsiTheme="minorHAnsi"/>
          <w:sz w:val="22"/>
          <w:szCs w:val="22"/>
        </w:rPr>
      </w:pPr>
      <w:r w:rsidRPr="006C0B44">
        <w:rPr>
          <w:rFonts w:asciiTheme="minorHAnsi" w:hAnsiTheme="minorHAnsi"/>
          <w:sz w:val="22"/>
          <w:szCs w:val="22"/>
          <w:u w:val="single"/>
        </w:rPr>
        <w:t>Purpose</w:t>
      </w:r>
      <w:r w:rsidR="00F440F1" w:rsidRPr="006C0B44">
        <w:rPr>
          <w:rFonts w:asciiTheme="minorHAnsi" w:hAnsiTheme="minorHAnsi"/>
          <w:sz w:val="22"/>
          <w:szCs w:val="22"/>
        </w:rPr>
        <w:t>:</w:t>
      </w:r>
    </w:p>
    <w:p w14:paraId="7B1521E0" w14:textId="7A5454AF" w:rsidR="007E177F" w:rsidRPr="006C0B44" w:rsidRDefault="00171FA3" w:rsidP="007533AB">
      <w:pPr>
        <w:ind w:left="634"/>
        <w:rPr>
          <w:rFonts w:asciiTheme="minorHAnsi" w:hAnsiTheme="minorHAnsi"/>
          <w:sz w:val="22"/>
          <w:szCs w:val="22"/>
        </w:rPr>
      </w:pPr>
      <w:r w:rsidRPr="006C0B44">
        <w:rPr>
          <w:rFonts w:asciiTheme="minorHAnsi" w:hAnsiTheme="minorHAnsi" w:cs="Arial"/>
          <w:sz w:val="22"/>
          <w:szCs w:val="22"/>
        </w:rPr>
        <w:t xml:space="preserve">The </w:t>
      </w:r>
      <w:r w:rsidR="000374C7">
        <w:rPr>
          <w:rFonts w:asciiTheme="minorHAnsi" w:hAnsiTheme="minorHAnsi" w:cs="Arial"/>
          <w:sz w:val="22"/>
          <w:szCs w:val="22"/>
        </w:rPr>
        <w:t xml:space="preserve">Sterility Testing </w:t>
      </w:r>
      <w:r w:rsidRPr="006C0B44">
        <w:rPr>
          <w:rFonts w:asciiTheme="minorHAnsi" w:hAnsiTheme="minorHAnsi" w:cs="Arial"/>
          <w:sz w:val="22"/>
          <w:szCs w:val="22"/>
        </w:rPr>
        <w:t>Service request</w:t>
      </w:r>
      <w:r w:rsidR="009A7B28">
        <w:rPr>
          <w:rFonts w:asciiTheme="minorHAnsi" w:hAnsiTheme="minorHAnsi" w:cs="Arial"/>
          <w:sz w:val="22"/>
          <w:szCs w:val="22"/>
        </w:rPr>
        <w:t>s</w:t>
      </w:r>
      <w:r w:rsidRPr="006C0B44">
        <w:rPr>
          <w:rFonts w:asciiTheme="minorHAnsi" w:hAnsiTheme="minorHAnsi" w:cs="Arial"/>
          <w:sz w:val="22"/>
          <w:szCs w:val="22"/>
        </w:rPr>
        <w:t xml:space="preserve"> supplies </w:t>
      </w:r>
      <w:r w:rsidR="009A7B28">
        <w:rPr>
          <w:rFonts w:asciiTheme="minorHAnsi" w:hAnsiTheme="minorHAnsi" w:cs="Arial"/>
          <w:sz w:val="22"/>
          <w:szCs w:val="22"/>
        </w:rPr>
        <w:t xml:space="preserve">as </w:t>
      </w:r>
      <w:r w:rsidR="000374C7">
        <w:rPr>
          <w:rFonts w:asciiTheme="minorHAnsi" w:hAnsiTheme="minorHAnsi" w:cs="Arial"/>
          <w:sz w:val="22"/>
          <w:szCs w:val="22"/>
        </w:rPr>
        <w:t xml:space="preserve">outlined in the attached quote </w:t>
      </w:r>
      <w:r w:rsidRPr="006C0B44">
        <w:rPr>
          <w:rFonts w:asciiTheme="minorHAnsi" w:hAnsiTheme="minorHAnsi" w:cs="Arial"/>
          <w:sz w:val="22"/>
          <w:szCs w:val="22"/>
        </w:rPr>
        <w:t xml:space="preserve">to support </w:t>
      </w:r>
      <w:r w:rsidR="000374C7">
        <w:rPr>
          <w:rFonts w:asciiTheme="minorHAnsi" w:hAnsiTheme="minorHAnsi" w:cs="Arial"/>
          <w:sz w:val="22"/>
          <w:szCs w:val="22"/>
        </w:rPr>
        <w:t xml:space="preserve">cGMP </w:t>
      </w:r>
      <w:r w:rsidR="009A7B28">
        <w:rPr>
          <w:rFonts w:asciiTheme="minorHAnsi" w:hAnsiTheme="minorHAnsi" w:cs="Arial"/>
          <w:sz w:val="22"/>
          <w:szCs w:val="22"/>
        </w:rPr>
        <w:t xml:space="preserve">microbiology </w:t>
      </w:r>
      <w:r w:rsidRPr="006C0B44">
        <w:rPr>
          <w:rFonts w:asciiTheme="minorHAnsi" w:hAnsiTheme="minorHAnsi" w:cs="Arial"/>
          <w:sz w:val="22"/>
          <w:szCs w:val="22"/>
        </w:rPr>
        <w:t>testing</w:t>
      </w:r>
      <w:r w:rsidR="009A7B28">
        <w:rPr>
          <w:rFonts w:asciiTheme="minorHAnsi" w:hAnsiTheme="minorHAnsi" w:cs="Arial"/>
          <w:sz w:val="22"/>
          <w:szCs w:val="22"/>
        </w:rPr>
        <w:t xml:space="preserve"> </w:t>
      </w:r>
      <w:r w:rsidR="00496D6B">
        <w:rPr>
          <w:rFonts w:asciiTheme="minorHAnsi" w:hAnsiTheme="minorHAnsi" w:cs="Arial"/>
          <w:sz w:val="22"/>
          <w:szCs w:val="22"/>
        </w:rPr>
        <w:t>for</w:t>
      </w:r>
      <w:r w:rsidR="009A7B28">
        <w:rPr>
          <w:rFonts w:asciiTheme="minorHAnsi" w:hAnsiTheme="minorHAnsi" w:cs="Arial"/>
          <w:sz w:val="22"/>
          <w:szCs w:val="22"/>
        </w:rPr>
        <w:t xml:space="preserve"> NIH CC patients</w:t>
      </w:r>
      <w:r w:rsidRPr="006C0B44">
        <w:rPr>
          <w:rFonts w:asciiTheme="minorHAnsi" w:hAnsiTheme="minorHAnsi" w:cs="Arial"/>
          <w:sz w:val="22"/>
          <w:szCs w:val="22"/>
        </w:rPr>
        <w:t xml:space="preserve">. </w:t>
      </w:r>
      <w:r w:rsidR="009A5324" w:rsidRPr="006C0B44">
        <w:rPr>
          <w:rFonts w:asciiTheme="minorHAnsi" w:hAnsiTheme="minorHAnsi" w:cs="Arial"/>
          <w:sz w:val="22"/>
          <w:szCs w:val="22"/>
        </w:rPr>
        <w:t xml:space="preserve">We anticipate that </w:t>
      </w:r>
      <w:r w:rsidR="007A6A47">
        <w:rPr>
          <w:rFonts w:asciiTheme="minorHAnsi" w:hAnsiTheme="minorHAnsi" w:cs="Arial"/>
          <w:sz w:val="22"/>
          <w:szCs w:val="22"/>
        </w:rPr>
        <w:t xml:space="preserve">the </w:t>
      </w:r>
      <w:r w:rsidR="00B31D8C" w:rsidRPr="006C0B44">
        <w:rPr>
          <w:rFonts w:asciiTheme="minorHAnsi" w:hAnsiTheme="minorHAnsi" w:cs="Arial"/>
          <w:sz w:val="22"/>
          <w:szCs w:val="22"/>
        </w:rPr>
        <w:t>supply of culture media and quality control organisms</w:t>
      </w:r>
      <w:r w:rsidR="009A5324" w:rsidRPr="006C0B44">
        <w:rPr>
          <w:rFonts w:asciiTheme="minorHAnsi" w:hAnsiTheme="minorHAnsi" w:cs="Arial"/>
          <w:sz w:val="22"/>
          <w:szCs w:val="22"/>
        </w:rPr>
        <w:t xml:space="preserve"> wil</w:t>
      </w:r>
      <w:r w:rsidR="006C0B44" w:rsidRPr="006C0B44">
        <w:rPr>
          <w:rFonts w:asciiTheme="minorHAnsi" w:hAnsiTheme="minorHAnsi" w:cs="Arial"/>
          <w:sz w:val="22"/>
          <w:szCs w:val="22"/>
        </w:rPr>
        <w:t>l cost $</w:t>
      </w:r>
      <w:r w:rsidR="00BC6F09" w:rsidRPr="00BC6F09">
        <w:rPr>
          <w:rFonts w:asciiTheme="minorHAnsi" w:hAnsiTheme="minorHAnsi" w:cs="Arial"/>
          <w:sz w:val="22"/>
          <w:szCs w:val="22"/>
        </w:rPr>
        <w:t>5</w:t>
      </w:r>
      <w:r w:rsidR="00CF6107" w:rsidRPr="00BC6F09">
        <w:rPr>
          <w:rFonts w:asciiTheme="minorHAnsi" w:hAnsiTheme="minorHAnsi" w:cs="Arial"/>
          <w:sz w:val="22"/>
          <w:szCs w:val="22"/>
        </w:rPr>
        <w:t>0</w:t>
      </w:r>
      <w:r w:rsidR="000374C7" w:rsidRPr="00BC6F09">
        <w:rPr>
          <w:rFonts w:asciiTheme="minorHAnsi" w:hAnsiTheme="minorHAnsi" w:cs="Arial"/>
          <w:sz w:val="22"/>
          <w:szCs w:val="22"/>
        </w:rPr>
        <w:t>,000</w:t>
      </w:r>
      <w:r w:rsidR="006C0B44" w:rsidRPr="006C0B44">
        <w:rPr>
          <w:rFonts w:asciiTheme="minorHAnsi" w:hAnsiTheme="minorHAnsi" w:cs="Arial"/>
          <w:sz w:val="22"/>
          <w:szCs w:val="22"/>
        </w:rPr>
        <w:t xml:space="preserve"> </w:t>
      </w:r>
      <w:r w:rsidR="00BB5266">
        <w:rPr>
          <w:rFonts w:asciiTheme="minorHAnsi" w:hAnsiTheme="minorHAnsi" w:cs="Arial"/>
          <w:sz w:val="22"/>
          <w:szCs w:val="22"/>
        </w:rPr>
        <w:t xml:space="preserve">(includes </w:t>
      </w:r>
      <w:r w:rsidR="006C0B44" w:rsidRPr="006C0B44">
        <w:rPr>
          <w:rFonts w:asciiTheme="minorHAnsi" w:hAnsiTheme="minorHAnsi" w:cs="Arial"/>
          <w:sz w:val="22"/>
          <w:szCs w:val="22"/>
        </w:rPr>
        <w:t>shipping and handling</w:t>
      </w:r>
      <w:r w:rsidR="00BB5266">
        <w:rPr>
          <w:rFonts w:asciiTheme="minorHAnsi" w:hAnsiTheme="minorHAnsi" w:cs="Arial"/>
          <w:sz w:val="22"/>
          <w:szCs w:val="22"/>
        </w:rPr>
        <w:t>)</w:t>
      </w:r>
      <w:r w:rsidR="007A6A47">
        <w:rPr>
          <w:rFonts w:asciiTheme="minorHAnsi" w:hAnsiTheme="minorHAnsi" w:cs="Arial"/>
          <w:sz w:val="22"/>
          <w:szCs w:val="22"/>
        </w:rPr>
        <w:t xml:space="preserve"> for </w:t>
      </w:r>
      <w:r w:rsidR="00E012B9">
        <w:rPr>
          <w:rFonts w:asciiTheme="minorHAnsi" w:hAnsiTheme="minorHAnsi" w:cs="Arial"/>
          <w:sz w:val="22"/>
          <w:szCs w:val="22"/>
        </w:rPr>
        <w:t xml:space="preserve">March 1, </w:t>
      </w:r>
      <w:proofErr w:type="gramStart"/>
      <w:r w:rsidR="00E012B9">
        <w:rPr>
          <w:rFonts w:asciiTheme="minorHAnsi" w:hAnsiTheme="minorHAnsi" w:cs="Arial"/>
          <w:sz w:val="22"/>
          <w:szCs w:val="22"/>
        </w:rPr>
        <w:t>2026</w:t>
      </w:r>
      <w:proofErr w:type="gramEnd"/>
      <w:r w:rsidR="007A6A47">
        <w:rPr>
          <w:rFonts w:asciiTheme="minorHAnsi" w:hAnsiTheme="minorHAnsi" w:cs="Arial"/>
          <w:sz w:val="22"/>
          <w:szCs w:val="22"/>
        </w:rPr>
        <w:t xml:space="preserve"> to September 30, 202</w:t>
      </w:r>
      <w:r w:rsidR="00310049">
        <w:rPr>
          <w:rFonts w:asciiTheme="minorHAnsi" w:hAnsiTheme="minorHAnsi" w:cs="Arial"/>
          <w:sz w:val="22"/>
          <w:szCs w:val="22"/>
        </w:rPr>
        <w:t>6</w:t>
      </w:r>
      <w:r w:rsidR="009A5324" w:rsidRPr="006C0B44">
        <w:rPr>
          <w:rFonts w:asciiTheme="minorHAnsi" w:hAnsiTheme="minorHAnsi" w:cs="Arial"/>
          <w:sz w:val="22"/>
          <w:szCs w:val="22"/>
        </w:rPr>
        <w:t>.</w:t>
      </w:r>
    </w:p>
    <w:p w14:paraId="763EA022" w14:textId="77777777" w:rsidR="000B3072" w:rsidRDefault="000B3072" w:rsidP="002750A5">
      <w:pPr>
        <w:ind w:left="634"/>
        <w:rPr>
          <w:rFonts w:asciiTheme="minorHAnsi" w:hAnsiTheme="minorHAnsi" w:cs="Arial"/>
          <w:sz w:val="22"/>
          <w:szCs w:val="22"/>
        </w:rPr>
      </w:pPr>
    </w:p>
    <w:p w14:paraId="6BAD2848" w14:textId="77777777" w:rsidR="00BB5266" w:rsidRPr="006C0B44" w:rsidRDefault="00BB5266" w:rsidP="002750A5">
      <w:pPr>
        <w:ind w:left="634"/>
        <w:rPr>
          <w:rFonts w:asciiTheme="minorHAnsi" w:hAnsiTheme="minorHAnsi" w:cs="Arial"/>
          <w:sz w:val="22"/>
          <w:szCs w:val="22"/>
        </w:rPr>
      </w:pPr>
    </w:p>
    <w:p w14:paraId="5B922C57" w14:textId="1ADC16AF" w:rsidR="000B3072" w:rsidRPr="006C0B44" w:rsidRDefault="003C034E" w:rsidP="002750A5">
      <w:pPr>
        <w:ind w:left="634"/>
        <w:rPr>
          <w:rFonts w:asciiTheme="minorHAnsi" w:hAnsiTheme="minorHAnsi" w:cs="Arial"/>
          <w:sz w:val="22"/>
          <w:szCs w:val="22"/>
        </w:rPr>
      </w:pPr>
      <w:r w:rsidRPr="006C0B44">
        <w:rPr>
          <w:rFonts w:asciiTheme="minorHAnsi" w:hAnsiTheme="minorHAnsi"/>
          <w:sz w:val="22"/>
          <w:szCs w:val="22"/>
          <w:u w:val="single"/>
        </w:rPr>
        <w:t>Scope of Work</w:t>
      </w:r>
      <w:r w:rsidR="000B3072" w:rsidRPr="006C0B44">
        <w:rPr>
          <w:rFonts w:asciiTheme="minorHAnsi" w:hAnsiTheme="minorHAnsi" w:cs="Arial"/>
          <w:sz w:val="22"/>
          <w:szCs w:val="22"/>
        </w:rPr>
        <w:t>:</w:t>
      </w:r>
    </w:p>
    <w:p w14:paraId="1358300E" w14:textId="1168A82A" w:rsidR="00B31D8C" w:rsidRPr="006C0B44" w:rsidRDefault="00B31D8C" w:rsidP="00B31D8C">
      <w:pPr>
        <w:ind w:left="630"/>
        <w:rPr>
          <w:rFonts w:asciiTheme="minorHAnsi" w:hAnsiTheme="minorHAnsi" w:cs="Arial"/>
          <w:sz w:val="22"/>
          <w:szCs w:val="22"/>
        </w:rPr>
      </w:pPr>
      <w:r w:rsidRPr="006C0B44">
        <w:rPr>
          <w:rFonts w:asciiTheme="minorHAnsi" w:hAnsiTheme="minorHAnsi" w:cs="Arial"/>
          <w:sz w:val="22"/>
          <w:szCs w:val="22"/>
        </w:rPr>
        <w:t>The marketplace offers a variety of similar materials from different vendors for the culture of organisms from clinical specimens; however, these have demonstrated different test performances in the published</w:t>
      </w:r>
      <w:r w:rsidR="00BB293F" w:rsidRPr="006C0B44">
        <w:rPr>
          <w:rFonts w:asciiTheme="minorHAnsi" w:hAnsiTheme="minorHAnsi" w:cs="Arial"/>
          <w:sz w:val="22"/>
          <w:szCs w:val="22"/>
        </w:rPr>
        <w:t xml:space="preserve"> literature</w:t>
      </w:r>
      <w:r w:rsidRPr="006C0B44">
        <w:rPr>
          <w:rFonts w:asciiTheme="minorHAnsi" w:hAnsiTheme="minorHAnsi" w:cs="Arial"/>
          <w:sz w:val="22"/>
          <w:szCs w:val="22"/>
        </w:rPr>
        <w:t xml:space="preserve"> and in internal </w:t>
      </w:r>
      <w:r w:rsidR="00FE3B9F" w:rsidRPr="006C0B44">
        <w:rPr>
          <w:rFonts w:asciiTheme="minorHAnsi" w:hAnsiTheme="minorHAnsi" w:cs="Arial"/>
          <w:sz w:val="22"/>
          <w:szCs w:val="22"/>
        </w:rPr>
        <w:t xml:space="preserve">laboratory </w:t>
      </w:r>
      <w:r w:rsidRPr="006C0B44">
        <w:rPr>
          <w:rFonts w:asciiTheme="minorHAnsi" w:hAnsiTheme="minorHAnsi" w:cs="Arial"/>
          <w:sz w:val="22"/>
          <w:szCs w:val="22"/>
        </w:rPr>
        <w:t>validations</w:t>
      </w:r>
      <w:r w:rsidR="00FE3B9F" w:rsidRPr="006C0B44">
        <w:rPr>
          <w:rFonts w:asciiTheme="minorHAnsi" w:hAnsiTheme="minorHAnsi" w:cs="Arial"/>
          <w:sz w:val="22"/>
          <w:szCs w:val="22"/>
        </w:rPr>
        <w:t xml:space="preserve">. </w:t>
      </w:r>
      <w:r w:rsidR="009A7B28">
        <w:rPr>
          <w:rFonts w:asciiTheme="minorHAnsi" w:hAnsiTheme="minorHAnsi" w:cs="Arial"/>
          <w:sz w:val="22"/>
          <w:szCs w:val="22"/>
        </w:rPr>
        <w:t xml:space="preserve">Hardy Diagnostics has passed vendor qualification and meets the stringent cGMP requirements to support the NIH CC program. Only materials acquired from Hardy Diagnostics will satisfy the cGMP </w:t>
      </w:r>
    </w:p>
    <w:p w14:paraId="39383E70" w14:textId="77777777" w:rsidR="00B31D8C" w:rsidRPr="006C0B44" w:rsidRDefault="00B31D8C" w:rsidP="00BB293F">
      <w:pPr>
        <w:ind w:left="630"/>
        <w:rPr>
          <w:rFonts w:asciiTheme="minorHAnsi" w:hAnsiTheme="minorHAnsi" w:cs="Arial"/>
          <w:sz w:val="22"/>
          <w:szCs w:val="22"/>
        </w:rPr>
      </w:pPr>
    </w:p>
    <w:p w14:paraId="64F5DEBE" w14:textId="77777777" w:rsidR="00120B40" w:rsidRPr="006C0B44" w:rsidRDefault="00120B40" w:rsidP="00BB293F">
      <w:pPr>
        <w:ind w:left="634"/>
        <w:rPr>
          <w:rFonts w:asciiTheme="minorHAnsi" w:hAnsiTheme="minorHAnsi" w:cs="Arial"/>
          <w:sz w:val="22"/>
          <w:szCs w:val="22"/>
        </w:rPr>
      </w:pPr>
    </w:p>
    <w:p w14:paraId="2A4C565A" w14:textId="77777777" w:rsidR="00BB5266" w:rsidRDefault="00BB293F" w:rsidP="00BB293F">
      <w:pPr>
        <w:ind w:left="630"/>
        <w:rPr>
          <w:rFonts w:asciiTheme="minorHAnsi" w:hAnsiTheme="minorHAnsi" w:cs="Arial"/>
          <w:sz w:val="22"/>
          <w:szCs w:val="22"/>
        </w:rPr>
      </w:pPr>
      <w:r w:rsidRPr="00BB5266">
        <w:rPr>
          <w:rFonts w:asciiTheme="minorHAnsi" w:hAnsiTheme="minorHAnsi" w:cs="Arial"/>
          <w:b/>
          <w:caps/>
          <w:sz w:val="22"/>
          <w:szCs w:val="22"/>
        </w:rPr>
        <w:t>Minimum specifications:</w:t>
      </w:r>
      <w:r w:rsidRPr="006C0B44">
        <w:rPr>
          <w:rFonts w:asciiTheme="minorHAnsi" w:hAnsiTheme="minorHAnsi" w:cs="Arial"/>
          <w:sz w:val="22"/>
          <w:szCs w:val="22"/>
        </w:rPr>
        <w:t xml:space="preserve"> </w:t>
      </w:r>
    </w:p>
    <w:p w14:paraId="7CA37709" w14:textId="4E90630F" w:rsidR="00BB293F" w:rsidRDefault="00BB293F" w:rsidP="00BB293F">
      <w:pPr>
        <w:ind w:left="630"/>
        <w:rPr>
          <w:rFonts w:asciiTheme="minorHAnsi" w:eastAsia="MS Mincho" w:hAnsiTheme="minorHAnsi" w:cs="Arial"/>
          <w:sz w:val="22"/>
          <w:szCs w:val="22"/>
        </w:rPr>
      </w:pPr>
      <w:r w:rsidRPr="006C0B44">
        <w:rPr>
          <w:rFonts w:asciiTheme="minorHAnsi" w:eastAsia="MS Mincho" w:hAnsiTheme="minorHAnsi" w:cs="Arial"/>
          <w:sz w:val="22"/>
          <w:szCs w:val="22"/>
        </w:rPr>
        <w:t xml:space="preserve">The vendor will provide supplies according to the needs of the department.  The laboratory will </w:t>
      </w:r>
      <w:r w:rsidR="00BB5266">
        <w:rPr>
          <w:rFonts w:asciiTheme="minorHAnsi" w:eastAsia="MS Mincho" w:hAnsiTheme="minorHAnsi" w:cs="Arial"/>
          <w:sz w:val="22"/>
          <w:szCs w:val="22"/>
        </w:rPr>
        <w:t xml:space="preserve">call the vendor </w:t>
      </w:r>
      <w:r w:rsidRPr="006C0B44">
        <w:rPr>
          <w:rFonts w:asciiTheme="minorHAnsi" w:eastAsia="MS Mincho" w:hAnsiTheme="minorHAnsi" w:cs="Arial"/>
          <w:sz w:val="22"/>
          <w:szCs w:val="22"/>
        </w:rPr>
        <w:t xml:space="preserve">and place orders on an as needed basis.  A mixture of quantities will be determined by </w:t>
      </w:r>
      <w:r w:rsidR="00BB5266">
        <w:rPr>
          <w:rFonts w:asciiTheme="minorHAnsi" w:eastAsia="MS Mincho" w:hAnsiTheme="minorHAnsi" w:cs="Arial"/>
          <w:sz w:val="22"/>
          <w:szCs w:val="22"/>
        </w:rPr>
        <w:t xml:space="preserve">the </w:t>
      </w:r>
      <w:r w:rsidRPr="006C0B44">
        <w:rPr>
          <w:rFonts w:asciiTheme="minorHAnsi" w:eastAsia="MS Mincho" w:hAnsiTheme="minorHAnsi" w:cs="Arial"/>
          <w:sz w:val="22"/>
          <w:szCs w:val="22"/>
        </w:rPr>
        <w:t>lab and will be requested over the course of the time outlined in the period of performance.</w:t>
      </w:r>
    </w:p>
    <w:p w14:paraId="1164FC67" w14:textId="45716FBF" w:rsidR="00BB5266" w:rsidRPr="00BB5266" w:rsidRDefault="00BB5266" w:rsidP="00BB5266">
      <w:pPr>
        <w:widowControl/>
        <w:numPr>
          <w:ilvl w:val="0"/>
          <w:numId w:val="18"/>
        </w:numPr>
        <w:ind w:right="0"/>
        <w:rPr>
          <w:rFonts w:ascii="Calibri" w:hAnsi="Calibri" w:cs="Calibri"/>
          <w:color w:val="000000"/>
          <w:sz w:val="22"/>
          <w:szCs w:val="22"/>
        </w:rPr>
      </w:pPr>
      <w:r w:rsidRPr="00BB5266">
        <w:rPr>
          <w:rFonts w:ascii="Calibri" w:hAnsi="Calibri" w:cs="Calibri"/>
          <w:color w:val="000000"/>
          <w:sz w:val="22"/>
          <w:szCs w:val="22"/>
        </w:rPr>
        <w:t>Same lot release per order</w:t>
      </w:r>
      <w:r>
        <w:rPr>
          <w:rFonts w:ascii="Calibri" w:hAnsi="Calibri" w:cs="Calibri"/>
          <w:color w:val="000000"/>
          <w:sz w:val="22"/>
          <w:szCs w:val="22"/>
        </w:rPr>
        <w:t xml:space="preserve"> per item</w:t>
      </w:r>
    </w:p>
    <w:p w14:paraId="6A33ACCB" w14:textId="77777777" w:rsidR="00BB5266" w:rsidRPr="00BB5266" w:rsidRDefault="00BB5266" w:rsidP="00BB5266">
      <w:pPr>
        <w:widowControl/>
        <w:numPr>
          <w:ilvl w:val="0"/>
          <w:numId w:val="18"/>
        </w:numPr>
        <w:ind w:right="0"/>
        <w:rPr>
          <w:rFonts w:ascii="Calibri" w:hAnsi="Calibri" w:cs="Calibri"/>
          <w:color w:val="000000"/>
          <w:sz w:val="22"/>
          <w:szCs w:val="22"/>
        </w:rPr>
      </w:pPr>
      <w:r w:rsidRPr="00BB5266">
        <w:rPr>
          <w:rFonts w:ascii="Calibri" w:hAnsi="Calibri" w:cs="Calibri"/>
          <w:color w:val="000000"/>
          <w:sz w:val="22"/>
          <w:szCs w:val="22"/>
        </w:rPr>
        <w:t>Latest out date</w:t>
      </w:r>
    </w:p>
    <w:p w14:paraId="5B78DC7C" w14:textId="539375B1" w:rsidR="00BB5266" w:rsidRDefault="00BB5266" w:rsidP="00BB5266">
      <w:pPr>
        <w:widowControl/>
        <w:numPr>
          <w:ilvl w:val="0"/>
          <w:numId w:val="18"/>
        </w:numPr>
        <w:ind w:right="0"/>
        <w:rPr>
          <w:rFonts w:ascii="Calibri" w:hAnsi="Calibri" w:cs="Calibri"/>
          <w:color w:val="000000"/>
          <w:sz w:val="22"/>
          <w:szCs w:val="22"/>
        </w:rPr>
      </w:pPr>
      <w:r w:rsidRPr="00BB5266">
        <w:rPr>
          <w:rFonts w:ascii="Calibri" w:hAnsi="Calibri" w:cs="Calibri"/>
          <w:color w:val="000000"/>
          <w:sz w:val="22"/>
          <w:szCs w:val="22"/>
        </w:rPr>
        <w:t xml:space="preserve">If partial shipment, </w:t>
      </w:r>
      <w:r>
        <w:rPr>
          <w:rFonts w:ascii="Calibri" w:hAnsi="Calibri" w:cs="Calibri"/>
          <w:color w:val="000000"/>
          <w:sz w:val="22"/>
          <w:szCs w:val="22"/>
        </w:rPr>
        <w:t>call lab to verify whether to ship or to place on backorder until volume from one single lot is available</w:t>
      </w:r>
    </w:p>
    <w:p w14:paraId="78D9B8CC" w14:textId="0EE609B1" w:rsidR="00BB5266" w:rsidRDefault="009A7B28" w:rsidP="00BB5266">
      <w:pPr>
        <w:widowControl/>
        <w:numPr>
          <w:ilvl w:val="0"/>
          <w:numId w:val="18"/>
        </w:numPr>
        <w:ind w:right="0"/>
        <w:rPr>
          <w:rFonts w:ascii="Calibri" w:hAnsi="Calibri" w:cs="Calibri"/>
          <w:color w:val="000000"/>
          <w:sz w:val="22"/>
          <w:szCs w:val="22"/>
        </w:rPr>
      </w:pPr>
      <w:r>
        <w:rPr>
          <w:rFonts w:ascii="Calibri" w:hAnsi="Calibri" w:cs="Calibri"/>
          <w:color w:val="000000"/>
          <w:sz w:val="22"/>
          <w:szCs w:val="22"/>
        </w:rPr>
        <w:lastRenderedPageBreak/>
        <w:t>This PO is locked specifically for use with account NIH-2S. Ordering against this account and PO is locked to:</w:t>
      </w:r>
    </w:p>
    <w:p w14:paraId="5B16E123" w14:textId="3E2FC14E" w:rsidR="00BB5266" w:rsidRDefault="00BB5266" w:rsidP="00BB5266">
      <w:pPr>
        <w:widowControl/>
        <w:numPr>
          <w:ilvl w:val="1"/>
          <w:numId w:val="18"/>
        </w:numPr>
        <w:ind w:right="0"/>
        <w:rPr>
          <w:rFonts w:ascii="Calibri" w:hAnsi="Calibri" w:cs="Calibri"/>
          <w:color w:val="000000"/>
          <w:sz w:val="22"/>
          <w:szCs w:val="22"/>
        </w:rPr>
      </w:pPr>
      <w:r>
        <w:rPr>
          <w:rFonts w:ascii="Calibri" w:hAnsi="Calibri" w:cs="Calibri"/>
          <w:color w:val="000000"/>
          <w:sz w:val="22"/>
          <w:szCs w:val="22"/>
        </w:rPr>
        <w:t>Anna Lau</w:t>
      </w:r>
    </w:p>
    <w:p w14:paraId="6CDEE623" w14:textId="646A80DF" w:rsidR="00BB5266" w:rsidRDefault="00BB5266" w:rsidP="00BB5266">
      <w:pPr>
        <w:widowControl/>
        <w:numPr>
          <w:ilvl w:val="1"/>
          <w:numId w:val="18"/>
        </w:numPr>
        <w:ind w:right="0"/>
        <w:rPr>
          <w:rFonts w:ascii="Calibri" w:hAnsi="Calibri" w:cs="Calibri"/>
          <w:color w:val="000000"/>
          <w:sz w:val="22"/>
          <w:szCs w:val="22"/>
        </w:rPr>
      </w:pPr>
      <w:r>
        <w:rPr>
          <w:rFonts w:ascii="Calibri" w:hAnsi="Calibri" w:cs="Calibri"/>
          <w:color w:val="000000"/>
          <w:sz w:val="22"/>
          <w:szCs w:val="22"/>
        </w:rPr>
        <w:t>Amanda</w:t>
      </w:r>
      <w:r w:rsidR="00BC6F09">
        <w:rPr>
          <w:rFonts w:ascii="Calibri" w:hAnsi="Calibri" w:cs="Calibri"/>
          <w:color w:val="000000"/>
          <w:sz w:val="22"/>
          <w:szCs w:val="22"/>
        </w:rPr>
        <w:t xml:space="preserve"> East</w:t>
      </w:r>
    </w:p>
    <w:p w14:paraId="4D4407C3" w14:textId="09034FEA" w:rsidR="00BC6F09" w:rsidRDefault="00BF20B6" w:rsidP="00BB5266">
      <w:pPr>
        <w:widowControl/>
        <w:numPr>
          <w:ilvl w:val="1"/>
          <w:numId w:val="18"/>
        </w:numPr>
        <w:ind w:right="0"/>
        <w:rPr>
          <w:rFonts w:ascii="Calibri" w:hAnsi="Calibri" w:cs="Calibri"/>
          <w:color w:val="000000"/>
          <w:sz w:val="22"/>
          <w:szCs w:val="22"/>
        </w:rPr>
      </w:pPr>
      <w:r>
        <w:rPr>
          <w:rFonts w:ascii="Calibri" w:hAnsi="Calibri" w:cs="Calibri"/>
          <w:color w:val="000000"/>
          <w:sz w:val="22"/>
          <w:szCs w:val="22"/>
        </w:rPr>
        <w:t>Chung Shin</w:t>
      </w:r>
    </w:p>
    <w:p w14:paraId="2A328446" w14:textId="67720C50" w:rsidR="00BB5266" w:rsidRDefault="00BB5266" w:rsidP="00BB5266">
      <w:pPr>
        <w:widowControl/>
        <w:numPr>
          <w:ilvl w:val="0"/>
          <w:numId w:val="18"/>
        </w:numPr>
        <w:ind w:right="0"/>
        <w:rPr>
          <w:rFonts w:ascii="Calibri" w:hAnsi="Calibri" w:cs="Calibri"/>
          <w:color w:val="000000"/>
          <w:sz w:val="22"/>
          <w:szCs w:val="22"/>
        </w:rPr>
      </w:pPr>
      <w:r>
        <w:rPr>
          <w:rFonts w:ascii="Calibri" w:hAnsi="Calibri" w:cs="Calibri"/>
          <w:color w:val="000000"/>
          <w:sz w:val="22"/>
          <w:szCs w:val="22"/>
        </w:rPr>
        <w:t xml:space="preserve">Purchases shall not be billed against this PO unless </w:t>
      </w:r>
      <w:r w:rsidR="00EF3E18">
        <w:rPr>
          <w:rFonts w:ascii="Calibri" w:hAnsi="Calibri" w:cs="Calibri"/>
          <w:color w:val="000000"/>
          <w:sz w:val="22"/>
          <w:szCs w:val="22"/>
        </w:rPr>
        <w:t>orders are placed by one of the individuals listed above.</w:t>
      </w:r>
    </w:p>
    <w:p w14:paraId="1D4F3AFF" w14:textId="1AF14CD5" w:rsidR="00581BF8" w:rsidRPr="00BB5266" w:rsidRDefault="00581BF8" w:rsidP="00BB5266">
      <w:pPr>
        <w:widowControl/>
        <w:numPr>
          <w:ilvl w:val="0"/>
          <w:numId w:val="18"/>
        </w:numPr>
        <w:ind w:right="0"/>
        <w:rPr>
          <w:rFonts w:ascii="Calibri" w:hAnsi="Calibri" w:cs="Calibri"/>
          <w:color w:val="000000"/>
          <w:sz w:val="22"/>
          <w:szCs w:val="22"/>
        </w:rPr>
      </w:pPr>
      <w:r>
        <w:rPr>
          <w:rFonts w:ascii="Calibri" w:hAnsi="Calibri" w:cs="Calibri"/>
          <w:color w:val="000000"/>
          <w:sz w:val="22"/>
          <w:szCs w:val="22"/>
        </w:rPr>
        <w:t>PO can be used to order any item from Hardy Diagnostics with pricing for select items specified in the attached quote.</w:t>
      </w:r>
    </w:p>
    <w:p w14:paraId="3E72A1E9" w14:textId="77777777" w:rsidR="00BB5266" w:rsidRPr="006C0B44" w:rsidRDefault="00BB5266" w:rsidP="00BB293F">
      <w:pPr>
        <w:ind w:left="630"/>
        <w:rPr>
          <w:rFonts w:asciiTheme="minorHAnsi" w:eastAsia="MS Mincho" w:hAnsiTheme="minorHAnsi" w:cs="Arial"/>
          <w:sz w:val="22"/>
          <w:szCs w:val="22"/>
        </w:rPr>
      </w:pPr>
    </w:p>
    <w:p w14:paraId="59E0EBD3" w14:textId="77777777" w:rsidR="00514546" w:rsidRPr="006C0B44" w:rsidRDefault="00514546" w:rsidP="00BB293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Arial"/>
          <w:sz w:val="22"/>
          <w:szCs w:val="22"/>
        </w:rPr>
      </w:pPr>
    </w:p>
    <w:p w14:paraId="0FDB3A9F" w14:textId="5E2FB43A" w:rsidR="00C040D6" w:rsidRPr="006C0B44" w:rsidRDefault="00BB293F" w:rsidP="00BB293F">
      <w:pPr>
        <w:ind w:left="630"/>
        <w:rPr>
          <w:rFonts w:asciiTheme="minorHAnsi" w:hAnsiTheme="minorHAnsi" w:cs="Arial"/>
          <w:sz w:val="22"/>
          <w:szCs w:val="22"/>
        </w:rPr>
      </w:pPr>
      <w:r w:rsidRPr="006C0B44">
        <w:rPr>
          <w:rFonts w:asciiTheme="minorHAnsi" w:hAnsiTheme="minorHAnsi" w:cs="Arial"/>
          <w:sz w:val="22"/>
          <w:szCs w:val="22"/>
          <w:u w:val="single"/>
        </w:rPr>
        <w:t>Period of Performance</w:t>
      </w:r>
      <w:r w:rsidR="00C040D6" w:rsidRPr="006C0B44">
        <w:rPr>
          <w:rFonts w:asciiTheme="minorHAnsi" w:hAnsiTheme="minorHAnsi" w:cs="Arial"/>
          <w:sz w:val="22"/>
          <w:szCs w:val="22"/>
        </w:rPr>
        <w:t>:</w:t>
      </w:r>
    </w:p>
    <w:p w14:paraId="045B1CE2" w14:textId="4FF34731" w:rsidR="001E1EC2" w:rsidRPr="006C0B44" w:rsidRDefault="0080638B" w:rsidP="00BB293F">
      <w:pPr>
        <w:ind w:left="630"/>
        <w:rPr>
          <w:rFonts w:asciiTheme="minorHAnsi" w:hAnsiTheme="minorHAnsi" w:cs="Arial"/>
          <w:sz w:val="22"/>
          <w:szCs w:val="22"/>
        </w:rPr>
      </w:pPr>
      <w:r>
        <w:rPr>
          <w:rFonts w:asciiTheme="minorHAnsi" w:hAnsiTheme="minorHAnsi" w:cs="Arial"/>
          <w:sz w:val="22"/>
          <w:szCs w:val="22"/>
        </w:rPr>
        <w:t>April</w:t>
      </w:r>
      <w:r w:rsidR="009A7B28">
        <w:rPr>
          <w:rFonts w:asciiTheme="minorHAnsi" w:hAnsiTheme="minorHAnsi" w:cs="Arial"/>
          <w:sz w:val="22"/>
          <w:szCs w:val="22"/>
        </w:rPr>
        <w:t xml:space="preserve"> 1</w:t>
      </w:r>
      <w:r w:rsidR="006C0B44" w:rsidRPr="006C0B44">
        <w:rPr>
          <w:rFonts w:asciiTheme="minorHAnsi" w:hAnsiTheme="minorHAnsi" w:cs="Arial"/>
          <w:sz w:val="22"/>
          <w:szCs w:val="22"/>
        </w:rPr>
        <w:t xml:space="preserve">, </w:t>
      </w:r>
      <w:r w:rsidR="00310049" w:rsidRPr="006C0B44">
        <w:rPr>
          <w:rFonts w:asciiTheme="minorHAnsi" w:hAnsiTheme="minorHAnsi" w:cs="Arial"/>
          <w:sz w:val="22"/>
          <w:szCs w:val="22"/>
        </w:rPr>
        <w:t>20</w:t>
      </w:r>
      <w:r w:rsidR="00310049">
        <w:rPr>
          <w:rFonts w:asciiTheme="minorHAnsi" w:hAnsiTheme="minorHAnsi" w:cs="Arial"/>
          <w:sz w:val="22"/>
          <w:szCs w:val="22"/>
        </w:rPr>
        <w:t>26</w:t>
      </w:r>
      <w:r w:rsidR="006C0B44" w:rsidRPr="006C0B44">
        <w:rPr>
          <w:rFonts w:asciiTheme="minorHAnsi" w:hAnsiTheme="minorHAnsi" w:cs="Arial"/>
          <w:sz w:val="22"/>
          <w:szCs w:val="22"/>
        </w:rPr>
        <w:t xml:space="preserve"> t</w:t>
      </w:r>
      <w:r w:rsidR="00BB5266">
        <w:rPr>
          <w:rFonts w:asciiTheme="minorHAnsi" w:hAnsiTheme="minorHAnsi" w:cs="Arial"/>
          <w:sz w:val="22"/>
          <w:szCs w:val="22"/>
        </w:rPr>
        <w:t xml:space="preserve">o </w:t>
      </w:r>
      <w:r w:rsidR="007A6A47">
        <w:rPr>
          <w:rFonts w:asciiTheme="minorHAnsi" w:hAnsiTheme="minorHAnsi" w:cs="Arial"/>
          <w:sz w:val="22"/>
          <w:szCs w:val="22"/>
        </w:rPr>
        <w:t>September</w:t>
      </w:r>
      <w:r w:rsidR="00BB5266">
        <w:rPr>
          <w:rFonts w:asciiTheme="minorHAnsi" w:hAnsiTheme="minorHAnsi" w:cs="Arial"/>
          <w:sz w:val="22"/>
          <w:szCs w:val="22"/>
        </w:rPr>
        <w:t xml:space="preserve"> </w:t>
      </w:r>
      <w:r w:rsidR="009A7B28">
        <w:rPr>
          <w:rFonts w:asciiTheme="minorHAnsi" w:hAnsiTheme="minorHAnsi" w:cs="Arial"/>
          <w:sz w:val="22"/>
          <w:szCs w:val="22"/>
        </w:rPr>
        <w:t>30</w:t>
      </w:r>
      <w:r w:rsidR="00BB5266">
        <w:rPr>
          <w:rFonts w:asciiTheme="minorHAnsi" w:hAnsiTheme="minorHAnsi" w:cs="Arial"/>
          <w:sz w:val="22"/>
          <w:szCs w:val="22"/>
        </w:rPr>
        <w:t>, 20</w:t>
      </w:r>
      <w:r w:rsidR="000374C7">
        <w:rPr>
          <w:rFonts w:asciiTheme="minorHAnsi" w:hAnsiTheme="minorHAnsi" w:cs="Arial"/>
          <w:sz w:val="22"/>
          <w:szCs w:val="22"/>
        </w:rPr>
        <w:t>2</w:t>
      </w:r>
      <w:r w:rsidR="00310049">
        <w:rPr>
          <w:rFonts w:asciiTheme="minorHAnsi" w:hAnsiTheme="minorHAnsi" w:cs="Arial"/>
          <w:sz w:val="22"/>
          <w:szCs w:val="22"/>
        </w:rPr>
        <w:t>6</w:t>
      </w:r>
    </w:p>
    <w:p w14:paraId="07F47EB3" w14:textId="77777777" w:rsidR="009A5324" w:rsidRPr="00BB293F" w:rsidRDefault="009A5324" w:rsidP="00BB293F">
      <w:pPr>
        <w:ind w:left="630"/>
        <w:rPr>
          <w:rFonts w:ascii="Arial" w:hAnsi="Arial" w:cs="Arial"/>
          <w:sz w:val="18"/>
          <w:szCs w:val="18"/>
        </w:rPr>
      </w:pPr>
    </w:p>
    <w:sectPr w:rsidR="009A5324" w:rsidRPr="00BB293F" w:rsidSect="00BB5266">
      <w:footerReference w:type="default" r:id="rId9"/>
      <w:footnotePr>
        <w:numRestart w:val="eachSect"/>
      </w:footnotePr>
      <w:pgSz w:w="12240" w:h="15840"/>
      <w:pgMar w:top="1080" w:right="1170" w:bottom="1179"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61E70" w14:textId="77777777" w:rsidR="00C14713" w:rsidRDefault="00C14713" w:rsidP="00BB5266">
      <w:r>
        <w:separator/>
      </w:r>
    </w:p>
  </w:endnote>
  <w:endnote w:type="continuationSeparator" w:id="0">
    <w:p w14:paraId="4A65E59A" w14:textId="77777777" w:rsidR="00C14713" w:rsidRDefault="00C14713" w:rsidP="00BB5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AD73" w14:textId="32AF9B59" w:rsidR="00BB5266" w:rsidRPr="00BB5266" w:rsidRDefault="00BB5266" w:rsidP="00BB5266">
    <w:pPr>
      <w:pStyle w:val="Footer"/>
      <w:jc w:val="right"/>
      <w:rPr>
        <w:rFonts w:asciiTheme="minorHAnsi" w:hAnsiTheme="minorHAnsi" w:cstheme="minorHAnsi"/>
        <w:sz w:val="20"/>
      </w:rPr>
    </w:pPr>
    <w:r w:rsidRPr="00BB5266">
      <w:rPr>
        <w:rFonts w:asciiTheme="minorHAnsi" w:hAnsiTheme="minorHAnsi" w:cstheme="minorHAnsi"/>
        <w:sz w:val="20"/>
      </w:rPr>
      <w:t xml:space="preserve">Page </w:t>
    </w:r>
    <w:r w:rsidRPr="00BB5266">
      <w:rPr>
        <w:rFonts w:asciiTheme="minorHAnsi" w:hAnsiTheme="minorHAnsi" w:cstheme="minorHAnsi"/>
        <w:sz w:val="20"/>
      </w:rPr>
      <w:fldChar w:fldCharType="begin"/>
    </w:r>
    <w:r w:rsidRPr="00BB5266">
      <w:rPr>
        <w:rFonts w:asciiTheme="minorHAnsi" w:hAnsiTheme="minorHAnsi" w:cstheme="minorHAnsi"/>
        <w:sz w:val="20"/>
      </w:rPr>
      <w:instrText xml:space="preserve"> PAGE </w:instrText>
    </w:r>
    <w:r w:rsidRPr="00BB5266">
      <w:rPr>
        <w:rFonts w:asciiTheme="minorHAnsi" w:hAnsiTheme="minorHAnsi" w:cstheme="minorHAnsi"/>
        <w:sz w:val="20"/>
      </w:rPr>
      <w:fldChar w:fldCharType="separate"/>
    </w:r>
    <w:r w:rsidRPr="00BB5266">
      <w:rPr>
        <w:rFonts w:asciiTheme="minorHAnsi" w:hAnsiTheme="minorHAnsi" w:cstheme="minorHAnsi"/>
        <w:noProof/>
        <w:sz w:val="20"/>
      </w:rPr>
      <w:t>1</w:t>
    </w:r>
    <w:r w:rsidRPr="00BB5266">
      <w:rPr>
        <w:rFonts w:asciiTheme="minorHAnsi" w:hAnsiTheme="minorHAnsi" w:cstheme="minorHAnsi"/>
        <w:sz w:val="20"/>
      </w:rPr>
      <w:fldChar w:fldCharType="end"/>
    </w:r>
    <w:r w:rsidRPr="00BB5266">
      <w:rPr>
        <w:rFonts w:asciiTheme="minorHAnsi" w:hAnsiTheme="minorHAnsi" w:cstheme="minorHAnsi"/>
        <w:sz w:val="20"/>
      </w:rPr>
      <w:t xml:space="preserve"> of </w:t>
    </w:r>
    <w:r w:rsidRPr="00BB5266">
      <w:rPr>
        <w:rFonts w:asciiTheme="minorHAnsi" w:hAnsiTheme="minorHAnsi" w:cstheme="minorHAnsi"/>
        <w:sz w:val="20"/>
      </w:rPr>
      <w:fldChar w:fldCharType="begin"/>
    </w:r>
    <w:r w:rsidRPr="00BB5266">
      <w:rPr>
        <w:rFonts w:asciiTheme="minorHAnsi" w:hAnsiTheme="minorHAnsi" w:cstheme="minorHAnsi"/>
        <w:sz w:val="20"/>
      </w:rPr>
      <w:instrText xml:space="preserve"> NUMPAGES </w:instrText>
    </w:r>
    <w:r w:rsidRPr="00BB5266">
      <w:rPr>
        <w:rFonts w:asciiTheme="minorHAnsi" w:hAnsiTheme="minorHAnsi" w:cstheme="minorHAnsi"/>
        <w:sz w:val="20"/>
      </w:rPr>
      <w:fldChar w:fldCharType="separate"/>
    </w:r>
    <w:r w:rsidRPr="00BB5266">
      <w:rPr>
        <w:rFonts w:asciiTheme="minorHAnsi" w:hAnsiTheme="minorHAnsi" w:cstheme="minorHAnsi"/>
        <w:noProof/>
        <w:sz w:val="20"/>
      </w:rPr>
      <w:t>2</w:t>
    </w:r>
    <w:r w:rsidRPr="00BB5266">
      <w:rPr>
        <w:rFonts w:asciiTheme="minorHAnsi" w:hAnsiTheme="minorHAnsi" w:cstheme="minorHAns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8D011" w14:textId="77777777" w:rsidR="00C14713" w:rsidRDefault="00C14713" w:rsidP="00BB5266">
      <w:r>
        <w:separator/>
      </w:r>
    </w:p>
  </w:footnote>
  <w:footnote w:type="continuationSeparator" w:id="0">
    <w:p w14:paraId="0A465312" w14:textId="77777777" w:rsidR="00C14713" w:rsidRDefault="00C14713" w:rsidP="00BB52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9941CC6"/>
    <w:multiLevelType w:val="hybridMultilevel"/>
    <w:tmpl w:val="FDE8724E"/>
    <w:lvl w:ilvl="0" w:tplc="04090001">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2" w15:restartNumberingAfterBreak="0">
    <w:nsid w:val="0C2F1BCC"/>
    <w:multiLevelType w:val="hybridMultilevel"/>
    <w:tmpl w:val="3F945B7A"/>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56E24F6"/>
    <w:multiLevelType w:val="hybridMultilevel"/>
    <w:tmpl w:val="D6DE7BEE"/>
    <w:lvl w:ilvl="0" w:tplc="04090001">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4" w15:restartNumberingAfterBreak="0">
    <w:nsid w:val="2B0A5A9E"/>
    <w:multiLevelType w:val="hybridMultilevel"/>
    <w:tmpl w:val="54F807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09979FE"/>
    <w:multiLevelType w:val="hybridMultilevel"/>
    <w:tmpl w:val="26725754"/>
    <w:lvl w:ilvl="0" w:tplc="A1547D6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411A3C48"/>
    <w:multiLevelType w:val="hybridMultilevel"/>
    <w:tmpl w:val="BD5C2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5E57AA"/>
    <w:multiLevelType w:val="hybridMultilevel"/>
    <w:tmpl w:val="AFACEBD4"/>
    <w:lvl w:ilvl="0" w:tplc="04090001">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8" w15:restartNumberingAfterBreak="0">
    <w:nsid w:val="50B74BDC"/>
    <w:multiLevelType w:val="hybridMultilevel"/>
    <w:tmpl w:val="CD42F77A"/>
    <w:lvl w:ilvl="0" w:tplc="E7648DB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15:restartNumberingAfterBreak="0">
    <w:nsid w:val="555B3C1E"/>
    <w:multiLevelType w:val="multilevel"/>
    <w:tmpl w:val="2B70C20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 w15:restartNumberingAfterBreak="0">
    <w:nsid w:val="5C85371A"/>
    <w:multiLevelType w:val="hybridMultilevel"/>
    <w:tmpl w:val="34D06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D6E203F"/>
    <w:multiLevelType w:val="hybridMultilevel"/>
    <w:tmpl w:val="B3704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AA3AA0"/>
    <w:multiLevelType w:val="hybridMultilevel"/>
    <w:tmpl w:val="91B666B0"/>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3" w15:restartNumberingAfterBreak="0">
    <w:nsid w:val="69E7109C"/>
    <w:multiLevelType w:val="hybridMultilevel"/>
    <w:tmpl w:val="AC5CE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C0258B1"/>
    <w:multiLevelType w:val="hybridMultilevel"/>
    <w:tmpl w:val="6F7ECDAA"/>
    <w:lvl w:ilvl="0" w:tplc="04090001">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15" w15:restartNumberingAfterBreak="0">
    <w:nsid w:val="6E5636AB"/>
    <w:multiLevelType w:val="hybridMultilevel"/>
    <w:tmpl w:val="D94A721A"/>
    <w:lvl w:ilvl="0" w:tplc="04090001">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16" w15:restartNumberingAfterBreak="0">
    <w:nsid w:val="76295022"/>
    <w:multiLevelType w:val="hybridMultilevel"/>
    <w:tmpl w:val="180E1C0E"/>
    <w:lvl w:ilvl="0" w:tplc="4AC0014C">
      <w:numFmt w:val="bullet"/>
      <w:lvlText w:val="-"/>
      <w:lvlJc w:val="left"/>
      <w:pPr>
        <w:ind w:left="1080" w:hanging="360"/>
      </w:pPr>
      <w:rPr>
        <w:rFonts w:ascii="Palatino" w:eastAsia="Times New Roman" w:hAnsi="Palatino"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4F6EC1"/>
    <w:multiLevelType w:val="hybridMultilevel"/>
    <w:tmpl w:val="5EB8259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16cid:durableId="1395809358">
    <w:abstractNumId w:val="0"/>
  </w:num>
  <w:num w:numId="2" w16cid:durableId="367266986">
    <w:abstractNumId w:val="2"/>
  </w:num>
  <w:num w:numId="3" w16cid:durableId="1807311592">
    <w:abstractNumId w:val="14"/>
  </w:num>
  <w:num w:numId="4" w16cid:durableId="1770084569">
    <w:abstractNumId w:val="15"/>
  </w:num>
  <w:num w:numId="5" w16cid:durableId="1848909850">
    <w:abstractNumId w:val="1"/>
  </w:num>
  <w:num w:numId="6" w16cid:durableId="426387194">
    <w:abstractNumId w:val="10"/>
  </w:num>
  <w:num w:numId="7" w16cid:durableId="1008144443">
    <w:abstractNumId w:val="4"/>
  </w:num>
  <w:num w:numId="8" w16cid:durableId="1889296874">
    <w:abstractNumId w:val="11"/>
  </w:num>
  <w:num w:numId="9" w16cid:durableId="498156430">
    <w:abstractNumId w:val="13"/>
  </w:num>
  <w:num w:numId="10" w16cid:durableId="2062433900">
    <w:abstractNumId w:val="12"/>
  </w:num>
  <w:num w:numId="11" w16cid:durableId="2106412779">
    <w:abstractNumId w:val="7"/>
  </w:num>
  <w:num w:numId="12" w16cid:durableId="911162701">
    <w:abstractNumId w:val="3"/>
  </w:num>
  <w:num w:numId="13" w16cid:durableId="1483548672">
    <w:abstractNumId w:val="6"/>
  </w:num>
  <w:num w:numId="14" w16cid:durableId="1455322525">
    <w:abstractNumId w:val="5"/>
  </w:num>
  <w:num w:numId="15" w16cid:durableId="2084330169">
    <w:abstractNumId w:val="8"/>
  </w:num>
  <w:num w:numId="16" w16cid:durableId="130251227">
    <w:abstractNumId w:val="16"/>
  </w:num>
  <w:num w:numId="17" w16cid:durableId="84573177">
    <w:abstractNumId w:val="17"/>
  </w:num>
  <w:num w:numId="18" w16cid:durableId="11887136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8D5"/>
    <w:rsid w:val="00007D26"/>
    <w:rsid w:val="00020CED"/>
    <w:rsid w:val="000344B1"/>
    <w:rsid w:val="000374C7"/>
    <w:rsid w:val="000B3072"/>
    <w:rsid w:val="000C40FA"/>
    <w:rsid w:val="000E789C"/>
    <w:rsid w:val="000F37CF"/>
    <w:rsid w:val="00101872"/>
    <w:rsid w:val="00120B40"/>
    <w:rsid w:val="00143D9D"/>
    <w:rsid w:val="00171FA3"/>
    <w:rsid w:val="00174A31"/>
    <w:rsid w:val="001B2D48"/>
    <w:rsid w:val="001E1EC2"/>
    <w:rsid w:val="001F0599"/>
    <w:rsid w:val="001F1B3C"/>
    <w:rsid w:val="002114BC"/>
    <w:rsid w:val="002750A5"/>
    <w:rsid w:val="002835E4"/>
    <w:rsid w:val="002872F1"/>
    <w:rsid w:val="00291F3A"/>
    <w:rsid w:val="002C789E"/>
    <w:rsid w:val="002E0FB3"/>
    <w:rsid w:val="003057F0"/>
    <w:rsid w:val="00310049"/>
    <w:rsid w:val="003177D7"/>
    <w:rsid w:val="00336B3F"/>
    <w:rsid w:val="00343CB0"/>
    <w:rsid w:val="003C034E"/>
    <w:rsid w:val="00424E43"/>
    <w:rsid w:val="00454585"/>
    <w:rsid w:val="0046315F"/>
    <w:rsid w:val="004632A7"/>
    <w:rsid w:val="00480B13"/>
    <w:rsid w:val="00485BE0"/>
    <w:rsid w:val="00491E23"/>
    <w:rsid w:val="00496D6B"/>
    <w:rsid w:val="004A1E8A"/>
    <w:rsid w:val="004A514E"/>
    <w:rsid w:val="00513076"/>
    <w:rsid w:val="00514546"/>
    <w:rsid w:val="005147B4"/>
    <w:rsid w:val="00543DD6"/>
    <w:rsid w:val="00556780"/>
    <w:rsid w:val="0056100C"/>
    <w:rsid w:val="00581BF8"/>
    <w:rsid w:val="005B271A"/>
    <w:rsid w:val="005C25B5"/>
    <w:rsid w:val="00656936"/>
    <w:rsid w:val="0067667C"/>
    <w:rsid w:val="006777DF"/>
    <w:rsid w:val="00682120"/>
    <w:rsid w:val="0069586E"/>
    <w:rsid w:val="006A1503"/>
    <w:rsid w:val="006A241D"/>
    <w:rsid w:val="006C0B44"/>
    <w:rsid w:val="006E0839"/>
    <w:rsid w:val="006E0BED"/>
    <w:rsid w:val="007005EF"/>
    <w:rsid w:val="0071481F"/>
    <w:rsid w:val="00725AA9"/>
    <w:rsid w:val="0074032B"/>
    <w:rsid w:val="007533AB"/>
    <w:rsid w:val="00764876"/>
    <w:rsid w:val="007649EE"/>
    <w:rsid w:val="0076790D"/>
    <w:rsid w:val="00790D61"/>
    <w:rsid w:val="007A6A47"/>
    <w:rsid w:val="007B34EF"/>
    <w:rsid w:val="007B6498"/>
    <w:rsid w:val="007E177F"/>
    <w:rsid w:val="007E7200"/>
    <w:rsid w:val="0080638B"/>
    <w:rsid w:val="00807394"/>
    <w:rsid w:val="0083721E"/>
    <w:rsid w:val="008437F6"/>
    <w:rsid w:val="008674CD"/>
    <w:rsid w:val="008B3B4E"/>
    <w:rsid w:val="008E5DDF"/>
    <w:rsid w:val="008F0F67"/>
    <w:rsid w:val="00907C39"/>
    <w:rsid w:val="009133BD"/>
    <w:rsid w:val="00937D1F"/>
    <w:rsid w:val="00956847"/>
    <w:rsid w:val="009615E7"/>
    <w:rsid w:val="00965B31"/>
    <w:rsid w:val="00997635"/>
    <w:rsid w:val="009A5324"/>
    <w:rsid w:val="009A7B28"/>
    <w:rsid w:val="009D5B65"/>
    <w:rsid w:val="009E69CB"/>
    <w:rsid w:val="009F3A27"/>
    <w:rsid w:val="00A455F5"/>
    <w:rsid w:val="00A87217"/>
    <w:rsid w:val="00AD4916"/>
    <w:rsid w:val="00AF67DA"/>
    <w:rsid w:val="00B31D8C"/>
    <w:rsid w:val="00B438D5"/>
    <w:rsid w:val="00B63D6D"/>
    <w:rsid w:val="00B702CE"/>
    <w:rsid w:val="00BB293F"/>
    <w:rsid w:val="00BB5266"/>
    <w:rsid w:val="00BC6F09"/>
    <w:rsid w:val="00BE2DCD"/>
    <w:rsid w:val="00BF20B6"/>
    <w:rsid w:val="00C040D6"/>
    <w:rsid w:val="00C12DCC"/>
    <w:rsid w:val="00C14713"/>
    <w:rsid w:val="00C21A96"/>
    <w:rsid w:val="00C3039C"/>
    <w:rsid w:val="00C560A5"/>
    <w:rsid w:val="00C565CD"/>
    <w:rsid w:val="00C63950"/>
    <w:rsid w:val="00C940D8"/>
    <w:rsid w:val="00CE2E45"/>
    <w:rsid w:val="00CF6107"/>
    <w:rsid w:val="00D041C3"/>
    <w:rsid w:val="00D049C4"/>
    <w:rsid w:val="00D2393E"/>
    <w:rsid w:val="00D51563"/>
    <w:rsid w:val="00D60E69"/>
    <w:rsid w:val="00D75A59"/>
    <w:rsid w:val="00D8728B"/>
    <w:rsid w:val="00DB0B8B"/>
    <w:rsid w:val="00DC7435"/>
    <w:rsid w:val="00DE2794"/>
    <w:rsid w:val="00DE35F2"/>
    <w:rsid w:val="00E012B9"/>
    <w:rsid w:val="00E017BC"/>
    <w:rsid w:val="00E04D44"/>
    <w:rsid w:val="00E17EE3"/>
    <w:rsid w:val="00E24058"/>
    <w:rsid w:val="00E43732"/>
    <w:rsid w:val="00EE3CC7"/>
    <w:rsid w:val="00EF3E18"/>
    <w:rsid w:val="00F035D8"/>
    <w:rsid w:val="00F440F1"/>
    <w:rsid w:val="00F66452"/>
    <w:rsid w:val="00FA263E"/>
    <w:rsid w:val="00FE3B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E9891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159CE"/>
    <w:pPr>
      <w:widowControl w:val="0"/>
      <w:ind w:left="720" w:right="36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rsid w:val="000F37CF"/>
    <w:pPr>
      <w:spacing w:line="280" w:lineRule="atLeast"/>
    </w:pPr>
    <w:rPr>
      <w:sz w:val="20"/>
    </w:rPr>
  </w:style>
  <w:style w:type="paragraph" w:styleId="BlockText">
    <w:name w:val="Block Text"/>
    <w:basedOn w:val="Normal"/>
    <w:rsid w:val="000F37CF"/>
  </w:style>
  <w:style w:type="paragraph" w:styleId="BodyText">
    <w:name w:val="Body Text"/>
    <w:basedOn w:val="Normal"/>
    <w:rsid w:val="000F37CF"/>
    <w:pPr>
      <w:tabs>
        <w:tab w:val="left" w:pos="8550"/>
      </w:tabs>
      <w:ind w:left="0"/>
    </w:pPr>
  </w:style>
  <w:style w:type="paragraph" w:styleId="BalloonText">
    <w:name w:val="Balloon Text"/>
    <w:basedOn w:val="Normal"/>
    <w:semiHidden/>
    <w:rsid w:val="001C6A60"/>
    <w:rPr>
      <w:rFonts w:ascii="Tahoma" w:hAnsi="Tahoma" w:cs="Tahoma"/>
      <w:sz w:val="16"/>
      <w:szCs w:val="16"/>
    </w:rPr>
  </w:style>
  <w:style w:type="character" w:styleId="Hyperlink">
    <w:name w:val="Hyperlink"/>
    <w:basedOn w:val="DefaultParagraphFont"/>
    <w:rsid w:val="00434F86"/>
    <w:rPr>
      <w:color w:val="0000FF"/>
      <w:u w:val="single"/>
    </w:rPr>
  </w:style>
  <w:style w:type="paragraph" w:styleId="ListParagraph">
    <w:name w:val="List Paragraph"/>
    <w:basedOn w:val="Normal"/>
    <w:uiPriority w:val="34"/>
    <w:qFormat/>
    <w:rsid w:val="005B271A"/>
    <w:pPr>
      <w:contextualSpacing/>
    </w:pPr>
  </w:style>
  <w:style w:type="paragraph" w:styleId="Header">
    <w:name w:val="header"/>
    <w:basedOn w:val="Normal"/>
    <w:link w:val="HeaderChar"/>
    <w:uiPriority w:val="99"/>
    <w:unhideWhenUsed/>
    <w:rsid w:val="00BB5266"/>
    <w:pPr>
      <w:tabs>
        <w:tab w:val="center" w:pos="4680"/>
        <w:tab w:val="right" w:pos="9360"/>
      </w:tabs>
    </w:pPr>
  </w:style>
  <w:style w:type="character" w:customStyle="1" w:styleId="HeaderChar">
    <w:name w:val="Header Char"/>
    <w:basedOn w:val="DefaultParagraphFont"/>
    <w:link w:val="Header"/>
    <w:uiPriority w:val="99"/>
    <w:rsid w:val="00BB5266"/>
    <w:rPr>
      <w:sz w:val="24"/>
    </w:rPr>
  </w:style>
  <w:style w:type="paragraph" w:styleId="Footer">
    <w:name w:val="footer"/>
    <w:basedOn w:val="Normal"/>
    <w:link w:val="FooterChar"/>
    <w:uiPriority w:val="99"/>
    <w:unhideWhenUsed/>
    <w:rsid w:val="00BB5266"/>
    <w:pPr>
      <w:tabs>
        <w:tab w:val="center" w:pos="4680"/>
        <w:tab w:val="right" w:pos="9360"/>
      </w:tabs>
    </w:pPr>
  </w:style>
  <w:style w:type="character" w:customStyle="1" w:styleId="FooterChar">
    <w:name w:val="Footer Char"/>
    <w:basedOn w:val="DefaultParagraphFont"/>
    <w:link w:val="Footer"/>
    <w:uiPriority w:val="99"/>
    <w:rsid w:val="00BB526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6651">
      <w:bodyDiv w:val="1"/>
      <w:marLeft w:val="0"/>
      <w:marRight w:val="0"/>
      <w:marTop w:val="0"/>
      <w:marBottom w:val="0"/>
      <w:divBdr>
        <w:top w:val="none" w:sz="0" w:space="0" w:color="auto"/>
        <w:left w:val="none" w:sz="0" w:space="0" w:color="auto"/>
        <w:bottom w:val="none" w:sz="0" w:space="0" w:color="auto"/>
        <w:right w:val="none" w:sz="0" w:space="0" w:color="auto"/>
      </w:divBdr>
    </w:div>
    <w:div w:id="1748385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EB7D8E-0FCE-CF46-A556-66F185953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_National Institutes of Health</vt:lpstr>
    </vt:vector>
  </TitlesOfParts>
  <Company>NIH/CC</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_National Institutes of Health</dc:title>
  <dc:subject/>
  <dc:creator>CCMD</dc:creator>
  <cp:keywords/>
  <dc:description/>
  <cp:lastModifiedBy>Gregorio, Valerie (NIH/OD) [E]</cp:lastModifiedBy>
  <cp:revision>2</cp:revision>
  <cp:lastPrinted>2011-08-15T19:35:00Z</cp:lastPrinted>
  <dcterms:created xsi:type="dcterms:W3CDTF">2026-03-02T15:14:00Z</dcterms:created>
  <dcterms:modified xsi:type="dcterms:W3CDTF">2026-03-02T15:14:00Z</dcterms:modified>
</cp:coreProperties>
</file>