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B806" w14:textId="77777777" w:rsidR="003028C3" w:rsidRPr="00F23BCE" w:rsidRDefault="003028C3" w:rsidP="003028C3">
      <w:pPr>
        <w:pStyle w:val="Default"/>
        <w:ind w:right="150"/>
        <w:rPr>
          <w:rFonts w:ascii="Arial" w:hAnsi="Arial" w:cs="Arial"/>
          <w:b/>
          <w:bCs/>
          <w:sz w:val="20"/>
          <w:szCs w:val="20"/>
        </w:rPr>
      </w:pPr>
      <w:r w:rsidRPr="00F23BCE">
        <w:rPr>
          <w:rFonts w:ascii="Arial" w:hAnsi="Arial" w:cs="Arial"/>
          <w:b/>
          <w:bCs/>
          <w:sz w:val="20"/>
          <w:szCs w:val="20"/>
        </w:rPr>
        <w:t>52.212-1 Instructions to Offerors - Commercial Products and Commercial Services (Addendum):</w:t>
      </w:r>
    </w:p>
    <w:p w14:paraId="7537A4D4" w14:textId="77777777" w:rsidR="003028C3" w:rsidRPr="00F23BCE" w:rsidRDefault="003028C3" w:rsidP="003028C3">
      <w:pPr>
        <w:pStyle w:val="Default"/>
        <w:ind w:right="150"/>
        <w:rPr>
          <w:rFonts w:ascii="Arial" w:hAnsi="Arial" w:cs="Arial"/>
          <w:sz w:val="20"/>
          <w:szCs w:val="20"/>
        </w:rPr>
      </w:pPr>
    </w:p>
    <w:p w14:paraId="72BB535F" w14:textId="13618623" w:rsidR="003028C3" w:rsidRPr="00F23BCE" w:rsidRDefault="003028C3" w:rsidP="003028C3">
      <w:pPr>
        <w:ind w:right="150"/>
        <w:rPr>
          <w:rFonts w:ascii="Arial" w:eastAsia="Times New Roman" w:hAnsi="Arial" w:cs="Arial"/>
          <w:sz w:val="20"/>
          <w:szCs w:val="20"/>
        </w:rPr>
      </w:pPr>
      <w:r w:rsidRPr="00F23BCE">
        <w:rPr>
          <w:rFonts w:ascii="Arial" w:eastAsia="Times New Roman" w:hAnsi="Arial" w:cs="Arial"/>
          <w:sz w:val="20"/>
          <w:szCs w:val="20"/>
        </w:rPr>
        <w:t xml:space="preserve">This requirement will be awarded using procedures under Federal Acquisition Regulations FAR Part 12 – Acquisition of Commercial </w:t>
      </w:r>
      <w:r w:rsidR="007F350C" w:rsidRPr="00F23BCE">
        <w:rPr>
          <w:rFonts w:ascii="Arial" w:eastAsia="Times New Roman" w:hAnsi="Arial" w:cs="Arial"/>
          <w:sz w:val="20"/>
          <w:szCs w:val="20"/>
        </w:rPr>
        <w:t xml:space="preserve">Products and Commercial Services. </w:t>
      </w:r>
    </w:p>
    <w:p w14:paraId="177A552E" w14:textId="77777777" w:rsidR="003028C3" w:rsidRPr="00F23BCE" w:rsidRDefault="003028C3" w:rsidP="003028C3">
      <w:pPr>
        <w:ind w:right="150"/>
        <w:rPr>
          <w:rFonts w:ascii="Arial" w:eastAsia="Times New Roman" w:hAnsi="Arial" w:cs="Arial"/>
          <w:sz w:val="20"/>
          <w:szCs w:val="20"/>
        </w:rPr>
      </w:pPr>
    </w:p>
    <w:p w14:paraId="4B228E51" w14:textId="76A66083" w:rsidR="003028C3" w:rsidRPr="00F23BCE" w:rsidRDefault="003028C3" w:rsidP="003028C3">
      <w:pPr>
        <w:numPr>
          <w:ilvl w:val="0"/>
          <w:numId w:val="1"/>
        </w:numPr>
        <w:ind w:right="150"/>
        <w:rPr>
          <w:rFonts w:ascii="Arial" w:eastAsia="Times New Roman" w:hAnsi="Arial" w:cs="Arial"/>
          <w:sz w:val="20"/>
          <w:szCs w:val="20"/>
        </w:rPr>
      </w:pPr>
      <w:r w:rsidRPr="00F23BCE">
        <w:rPr>
          <w:rFonts w:ascii="Arial" w:eastAsia="Times New Roman" w:hAnsi="Arial" w:cs="Arial"/>
          <w:sz w:val="20"/>
          <w:szCs w:val="20"/>
        </w:rPr>
        <w:t xml:space="preserve">Interested vendors may send the quotation to the Navy by replying via email to </w:t>
      </w:r>
      <w:r w:rsidRPr="00F23BCE">
        <w:rPr>
          <w:rFonts w:ascii="Arial" w:eastAsia="Times New Roman" w:hAnsi="Arial" w:cs="Arial"/>
          <w:b/>
          <w:bCs/>
          <w:sz w:val="20"/>
          <w:szCs w:val="20"/>
        </w:rPr>
        <w:fldChar w:fldCharType="begin">
          <w:ffData>
            <w:name w:val=""/>
            <w:enabled/>
            <w:calcOnExit w:val="0"/>
            <w:textInput>
              <w:default w:val="Aletha Nunley aletha.d.nunley.civ@us.navy.mil"/>
            </w:textInput>
          </w:ffData>
        </w:fldChar>
      </w:r>
      <w:r w:rsidRPr="00F23BCE">
        <w:rPr>
          <w:rFonts w:ascii="Arial" w:eastAsia="Times New Roman" w:hAnsi="Arial" w:cs="Arial"/>
          <w:b/>
          <w:bCs/>
          <w:sz w:val="20"/>
          <w:szCs w:val="20"/>
        </w:rPr>
        <w:instrText xml:space="preserve"> FORMTEXT </w:instrText>
      </w:r>
      <w:r w:rsidRPr="00F23BCE">
        <w:rPr>
          <w:rFonts w:ascii="Arial" w:eastAsia="Times New Roman" w:hAnsi="Arial" w:cs="Arial"/>
          <w:b/>
          <w:bCs/>
          <w:sz w:val="20"/>
          <w:szCs w:val="20"/>
        </w:rPr>
      </w:r>
      <w:r w:rsidRPr="00F23BCE">
        <w:rPr>
          <w:rFonts w:ascii="Arial" w:eastAsia="Times New Roman" w:hAnsi="Arial" w:cs="Arial"/>
          <w:b/>
          <w:bCs/>
          <w:sz w:val="20"/>
          <w:szCs w:val="20"/>
        </w:rPr>
        <w:fldChar w:fldCharType="separate"/>
      </w:r>
      <w:r w:rsidRPr="00F23BCE">
        <w:rPr>
          <w:rFonts w:ascii="Arial" w:eastAsia="Times New Roman" w:hAnsi="Arial" w:cs="Arial"/>
          <w:b/>
          <w:bCs/>
          <w:noProof/>
          <w:sz w:val="20"/>
          <w:szCs w:val="20"/>
        </w:rPr>
        <w:t>Aletha Nunley aletha.d.nunley.civ@us.navy.mil</w:t>
      </w:r>
      <w:r w:rsidRPr="00F23BCE">
        <w:rPr>
          <w:rFonts w:ascii="Arial" w:eastAsia="Times New Roman" w:hAnsi="Arial" w:cs="Arial"/>
          <w:b/>
          <w:bCs/>
          <w:sz w:val="20"/>
          <w:szCs w:val="20"/>
        </w:rPr>
        <w:fldChar w:fldCharType="end"/>
      </w:r>
      <w:r w:rsidRPr="00F23BCE">
        <w:rPr>
          <w:rFonts w:ascii="Arial" w:eastAsia="Times New Roman" w:hAnsi="Arial" w:cs="Arial"/>
          <w:b/>
          <w:bCs/>
          <w:sz w:val="20"/>
          <w:szCs w:val="20"/>
        </w:rPr>
        <w:t xml:space="preserve"> and </w:t>
      </w:r>
      <w:r w:rsidR="007F350C" w:rsidRPr="00F23BCE">
        <w:rPr>
          <w:rFonts w:ascii="Arial" w:eastAsia="Times New Roman" w:hAnsi="Arial" w:cs="Arial"/>
          <w:b/>
          <w:bCs/>
          <w:sz w:val="20"/>
          <w:szCs w:val="20"/>
        </w:rPr>
        <w:t>Chad Godwin</w:t>
      </w:r>
      <w:r w:rsidR="00F23BCE">
        <w:rPr>
          <w:rFonts w:ascii="Arial" w:eastAsia="Times New Roman" w:hAnsi="Arial" w:cs="Arial"/>
          <w:b/>
          <w:bCs/>
          <w:sz w:val="20"/>
          <w:szCs w:val="20"/>
        </w:rPr>
        <w:t xml:space="preserve"> </w:t>
      </w:r>
      <w:hyperlink r:id="rId5" w:history="1">
        <w:r w:rsidR="00F23BCE" w:rsidRPr="0099750C">
          <w:rPr>
            <w:rStyle w:val="Hyperlink"/>
            <w:rFonts w:ascii="Arial" w:eastAsia="Times New Roman" w:hAnsi="Arial" w:cs="Arial"/>
            <w:b/>
            <w:bCs/>
            <w:sz w:val="20"/>
            <w:szCs w:val="20"/>
          </w:rPr>
          <w:t>chad.r.godwin.civ</w:t>
        </w:r>
        <w:r w:rsidR="00F23BCE" w:rsidRPr="0099750C">
          <w:rPr>
            <w:rStyle w:val="Hyperlink"/>
            <w:rFonts w:ascii="Arial" w:eastAsia="Times New Roman" w:hAnsi="Arial" w:cs="Arial"/>
            <w:b/>
            <w:bCs/>
            <w:sz w:val="20"/>
            <w:szCs w:val="20"/>
          </w:rPr>
          <w:t>@us.navy.mil</w:t>
        </w:r>
      </w:hyperlink>
      <w:r w:rsidR="00F23BCE">
        <w:rPr>
          <w:rFonts w:ascii="Arial" w:eastAsia="Times New Roman" w:hAnsi="Arial" w:cs="Arial"/>
          <w:b/>
          <w:bCs/>
          <w:sz w:val="20"/>
          <w:szCs w:val="20"/>
        </w:rPr>
        <w:t xml:space="preserve"> by Wednesday, March 4, 2026 8:00 AM EST</w:t>
      </w:r>
    </w:p>
    <w:p w14:paraId="07BA93A5" w14:textId="77777777" w:rsidR="003028C3" w:rsidRPr="00F23BCE" w:rsidRDefault="003028C3" w:rsidP="003028C3">
      <w:pPr>
        <w:ind w:left="720" w:right="150"/>
        <w:rPr>
          <w:rFonts w:ascii="Arial" w:eastAsia="Times New Roman" w:hAnsi="Arial" w:cs="Arial"/>
          <w:sz w:val="20"/>
          <w:szCs w:val="20"/>
        </w:rPr>
      </w:pPr>
    </w:p>
    <w:p w14:paraId="1BBEC8BB" w14:textId="77777777" w:rsidR="003028C3" w:rsidRPr="00F23BCE" w:rsidRDefault="003028C3" w:rsidP="003028C3">
      <w:pPr>
        <w:numPr>
          <w:ilvl w:val="0"/>
          <w:numId w:val="1"/>
        </w:numPr>
        <w:ind w:right="150"/>
        <w:rPr>
          <w:rFonts w:ascii="Arial" w:eastAsia="Times New Roman" w:hAnsi="Arial" w:cs="Arial"/>
          <w:sz w:val="20"/>
          <w:szCs w:val="20"/>
        </w:rPr>
      </w:pPr>
      <w:r w:rsidRPr="00F23BCE">
        <w:rPr>
          <w:rFonts w:ascii="Arial" w:eastAsia="Times New Roman" w:hAnsi="Arial" w:cs="Arial"/>
          <w:sz w:val="20"/>
          <w:szCs w:val="20"/>
        </w:rPr>
        <w:t>Proposal content and instructions when submitting a quote shall consist of:</w:t>
      </w:r>
    </w:p>
    <w:p w14:paraId="303273D8" w14:textId="77777777" w:rsidR="00DF4BB9" w:rsidRPr="00F23BCE" w:rsidRDefault="00DF4BB9" w:rsidP="00DF4BB9">
      <w:pPr>
        <w:ind w:left="1080" w:right="150"/>
        <w:rPr>
          <w:rFonts w:ascii="Arial" w:eastAsia="Times New Roman" w:hAnsi="Arial" w:cs="Arial"/>
          <w:sz w:val="20"/>
          <w:szCs w:val="20"/>
        </w:rPr>
      </w:pPr>
    </w:p>
    <w:p w14:paraId="012772B9" w14:textId="55632EB9" w:rsidR="003028C3" w:rsidRPr="00F23BCE" w:rsidRDefault="003028C3" w:rsidP="003028C3">
      <w:pPr>
        <w:numPr>
          <w:ilvl w:val="1"/>
          <w:numId w:val="1"/>
        </w:numPr>
        <w:ind w:right="150"/>
        <w:rPr>
          <w:rFonts w:ascii="Arial" w:eastAsia="Times New Roman" w:hAnsi="Arial" w:cs="Arial"/>
          <w:sz w:val="20"/>
          <w:szCs w:val="20"/>
        </w:rPr>
      </w:pPr>
      <w:r w:rsidRPr="00F23BCE">
        <w:rPr>
          <w:rFonts w:ascii="Arial" w:hAnsi="Arial" w:cs="Arial"/>
          <w:sz w:val="20"/>
          <w:szCs w:val="20"/>
        </w:rPr>
        <w:t xml:space="preserve">Completed </w:t>
      </w:r>
      <w:r w:rsidR="007F350C" w:rsidRPr="00F23BCE">
        <w:rPr>
          <w:rFonts w:ascii="Arial" w:hAnsi="Arial" w:cs="Arial"/>
          <w:sz w:val="20"/>
          <w:szCs w:val="20"/>
        </w:rPr>
        <w:t>FAR 52.212-3 R</w:t>
      </w:r>
      <w:r w:rsidRPr="00F23BCE">
        <w:rPr>
          <w:rFonts w:ascii="Arial" w:hAnsi="Arial" w:cs="Arial"/>
          <w:sz w:val="20"/>
          <w:szCs w:val="20"/>
        </w:rPr>
        <w:t xml:space="preserve">epresentations and </w:t>
      </w:r>
      <w:r w:rsidR="007F350C" w:rsidRPr="00F23BCE">
        <w:rPr>
          <w:rFonts w:ascii="Arial" w:hAnsi="Arial" w:cs="Arial"/>
          <w:sz w:val="20"/>
          <w:szCs w:val="20"/>
        </w:rPr>
        <w:t>C</w:t>
      </w:r>
      <w:r w:rsidRPr="00F23BCE">
        <w:rPr>
          <w:rFonts w:ascii="Arial" w:hAnsi="Arial" w:cs="Arial"/>
          <w:sz w:val="20"/>
          <w:szCs w:val="20"/>
        </w:rPr>
        <w:t>ertifications unless otherwise available in SAM</w:t>
      </w:r>
      <w:r w:rsidR="008F632C" w:rsidRPr="00F23BCE">
        <w:rPr>
          <w:rFonts w:ascii="Arial" w:hAnsi="Arial" w:cs="Arial"/>
          <w:sz w:val="20"/>
          <w:szCs w:val="20"/>
        </w:rPr>
        <w:t>.gov.</w:t>
      </w:r>
    </w:p>
    <w:p w14:paraId="6168CCF1" w14:textId="3A7AD2A4" w:rsidR="003028C3" w:rsidRPr="00F23BCE" w:rsidRDefault="003028C3" w:rsidP="003028C3">
      <w:pPr>
        <w:numPr>
          <w:ilvl w:val="1"/>
          <w:numId w:val="1"/>
        </w:numPr>
        <w:ind w:right="150"/>
        <w:rPr>
          <w:rFonts w:ascii="Arial" w:eastAsia="Times New Roman" w:hAnsi="Arial" w:cs="Arial"/>
          <w:sz w:val="20"/>
          <w:szCs w:val="20"/>
        </w:rPr>
      </w:pPr>
      <w:r w:rsidRPr="00F23BCE">
        <w:rPr>
          <w:rFonts w:ascii="Arial" w:hAnsi="Arial" w:cs="Arial"/>
          <w:bCs/>
          <w:sz w:val="20"/>
          <w:szCs w:val="20"/>
        </w:rPr>
        <w:t>Capabilities/Contractor responsibility Statement—</w:t>
      </w:r>
      <w:r w:rsidRPr="00F23BCE">
        <w:rPr>
          <w:rFonts w:ascii="Arial" w:hAnsi="Arial" w:cs="Arial"/>
          <w:sz w:val="20"/>
          <w:szCs w:val="20"/>
        </w:rPr>
        <w:t xml:space="preserve">verifying contractor is providing </w:t>
      </w:r>
      <w:r w:rsidR="008F632C" w:rsidRPr="00F23BCE">
        <w:rPr>
          <w:rFonts w:ascii="Arial" w:hAnsi="Arial" w:cs="Arial"/>
          <w:sz w:val="20"/>
          <w:szCs w:val="20"/>
        </w:rPr>
        <w:t xml:space="preserve">services </w:t>
      </w:r>
      <w:r w:rsidRPr="00F23BCE">
        <w:rPr>
          <w:rFonts w:ascii="Arial" w:hAnsi="Arial" w:cs="Arial"/>
          <w:sz w:val="20"/>
          <w:szCs w:val="20"/>
        </w:rPr>
        <w:t>IAW the Statement of</w:t>
      </w:r>
      <w:r w:rsidR="008F632C" w:rsidRPr="00F23BCE">
        <w:rPr>
          <w:rFonts w:ascii="Arial" w:hAnsi="Arial" w:cs="Arial"/>
          <w:sz w:val="20"/>
          <w:szCs w:val="20"/>
        </w:rPr>
        <w:t xml:space="preserve"> Work.</w:t>
      </w:r>
      <w:r w:rsidRPr="00F23BCE">
        <w:rPr>
          <w:rFonts w:ascii="Arial" w:hAnsi="Arial" w:cs="Arial"/>
          <w:sz w:val="20"/>
          <w:szCs w:val="20"/>
        </w:rPr>
        <w:t xml:space="preserve"> </w:t>
      </w:r>
    </w:p>
    <w:p w14:paraId="0C8B1A10" w14:textId="77777777" w:rsidR="003028C3" w:rsidRPr="00F23BCE" w:rsidRDefault="003028C3" w:rsidP="003028C3">
      <w:pPr>
        <w:numPr>
          <w:ilvl w:val="1"/>
          <w:numId w:val="1"/>
        </w:numPr>
        <w:ind w:right="150"/>
        <w:rPr>
          <w:rFonts w:ascii="Arial" w:eastAsia="Times New Roman" w:hAnsi="Arial" w:cs="Arial"/>
          <w:sz w:val="20"/>
          <w:szCs w:val="20"/>
        </w:rPr>
      </w:pPr>
      <w:r w:rsidRPr="00F23BCE">
        <w:rPr>
          <w:rFonts w:ascii="Arial" w:hAnsi="Arial" w:cs="Arial"/>
          <w:sz w:val="20"/>
          <w:szCs w:val="20"/>
        </w:rPr>
        <w:t>Price for each line item being quoted with best delivery in accordance with the Schedule.</w:t>
      </w:r>
    </w:p>
    <w:p w14:paraId="4F7394F4" w14:textId="77777777" w:rsidR="003028C3" w:rsidRPr="00F23BCE" w:rsidRDefault="003028C3" w:rsidP="003028C3">
      <w:pPr>
        <w:ind w:right="150"/>
        <w:rPr>
          <w:rFonts w:ascii="Arial" w:eastAsia="Times New Roman" w:hAnsi="Arial" w:cs="Arial"/>
          <w:sz w:val="20"/>
          <w:szCs w:val="20"/>
        </w:rPr>
      </w:pPr>
    </w:p>
    <w:p w14:paraId="202636E0" w14:textId="77777777" w:rsidR="003028C3" w:rsidRPr="00F23BCE" w:rsidRDefault="003028C3" w:rsidP="003028C3">
      <w:pPr>
        <w:pStyle w:val="Default"/>
        <w:ind w:right="150"/>
        <w:rPr>
          <w:rFonts w:ascii="Arial" w:hAnsi="Arial" w:cs="Arial"/>
          <w:sz w:val="20"/>
          <w:szCs w:val="20"/>
        </w:rPr>
      </w:pPr>
      <w:r w:rsidRPr="00F23BCE">
        <w:rPr>
          <w:rFonts w:ascii="Arial" w:hAnsi="Arial" w:cs="Arial"/>
          <w:b/>
          <w:sz w:val="20"/>
          <w:szCs w:val="20"/>
        </w:rPr>
        <w:t>FAR 52.212-2, Evaluation</w:t>
      </w:r>
      <w:r w:rsidRPr="00F23BCE">
        <w:rPr>
          <w:rFonts w:ascii="Arial" w:hAnsi="Arial" w:cs="Arial"/>
          <w:sz w:val="20"/>
          <w:szCs w:val="20"/>
        </w:rPr>
        <w:t xml:space="preserve"> — Commercial Products and Commercial Services is applicable to this procurement. The Government will award a contract resulting from this Request for Quotation (RFQ) to the responsible quoter whose quotation conforms to the RFQ and will be the most advantageous to the Government, price and other factors considered. </w:t>
      </w:r>
    </w:p>
    <w:p w14:paraId="7513E7DE" w14:textId="77777777" w:rsidR="003028C3" w:rsidRPr="00F23BCE" w:rsidRDefault="003028C3" w:rsidP="003028C3">
      <w:pPr>
        <w:pStyle w:val="Default"/>
        <w:ind w:right="150"/>
        <w:rPr>
          <w:rFonts w:ascii="Arial" w:hAnsi="Arial" w:cs="Arial"/>
          <w:sz w:val="20"/>
          <w:szCs w:val="20"/>
        </w:rPr>
      </w:pPr>
    </w:p>
    <w:p w14:paraId="17B32E35" w14:textId="77777777" w:rsidR="003028C3" w:rsidRPr="00F23BCE" w:rsidRDefault="003028C3" w:rsidP="003028C3">
      <w:pPr>
        <w:pStyle w:val="Default"/>
        <w:ind w:right="150"/>
        <w:rPr>
          <w:rFonts w:ascii="Arial" w:hAnsi="Arial" w:cs="Arial"/>
          <w:sz w:val="20"/>
          <w:szCs w:val="20"/>
        </w:rPr>
      </w:pPr>
      <w:r w:rsidRPr="00F23BCE">
        <w:rPr>
          <w:rFonts w:ascii="Arial" w:hAnsi="Arial" w:cs="Arial"/>
          <w:sz w:val="20"/>
          <w:szCs w:val="20"/>
        </w:rPr>
        <w:t xml:space="preserve">The following factors </w:t>
      </w:r>
      <w:proofErr w:type="gramStart"/>
      <w:r w:rsidRPr="00F23BCE">
        <w:rPr>
          <w:rFonts w:ascii="Arial" w:hAnsi="Arial" w:cs="Arial"/>
          <w:sz w:val="20"/>
          <w:szCs w:val="20"/>
        </w:rPr>
        <w:t>shall</w:t>
      </w:r>
      <w:proofErr w:type="gramEnd"/>
      <w:r w:rsidRPr="00F23BCE">
        <w:rPr>
          <w:rFonts w:ascii="Arial" w:hAnsi="Arial" w:cs="Arial"/>
          <w:sz w:val="20"/>
          <w:szCs w:val="20"/>
        </w:rPr>
        <w:t xml:space="preserve"> be used to evaluate quotations:</w:t>
      </w:r>
    </w:p>
    <w:p w14:paraId="1D5B0489" w14:textId="77777777" w:rsidR="00DC75ED" w:rsidRPr="00F23BCE" w:rsidRDefault="00DC75ED" w:rsidP="003028C3">
      <w:pPr>
        <w:pStyle w:val="Default"/>
        <w:ind w:right="150"/>
        <w:rPr>
          <w:rFonts w:ascii="Arial" w:hAnsi="Arial" w:cs="Arial"/>
          <w:sz w:val="20"/>
          <w:szCs w:val="20"/>
        </w:rPr>
      </w:pPr>
    </w:p>
    <w:p w14:paraId="18083BEE" w14:textId="78CD91DE" w:rsidR="00DF4BB9" w:rsidRPr="00F23BCE" w:rsidRDefault="00DF4BB9" w:rsidP="003028C3">
      <w:pPr>
        <w:pStyle w:val="Default"/>
        <w:ind w:right="150"/>
        <w:rPr>
          <w:rFonts w:ascii="Arial" w:hAnsi="Arial" w:cs="Arial"/>
          <w:sz w:val="20"/>
          <w:szCs w:val="20"/>
        </w:rPr>
      </w:pPr>
      <w:r w:rsidRPr="00F23BCE">
        <w:rPr>
          <w:rFonts w:ascii="Arial" w:hAnsi="Arial" w:cs="Arial"/>
          <w:sz w:val="20"/>
          <w:szCs w:val="20"/>
        </w:rPr>
        <w:t>1.</w:t>
      </w:r>
      <w:r w:rsidRPr="00F23BCE">
        <w:rPr>
          <w:rFonts w:ascii="Arial" w:hAnsi="Arial" w:cs="Arial"/>
          <w:sz w:val="20"/>
          <w:szCs w:val="20"/>
        </w:rPr>
        <w:tab/>
        <w:t xml:space="preserve">Technical </w:t>
      </w:r>
      <w:proofErr w:type="gramStart"/>
      <w:r w:rsidRPr="00F23BCE">
        <w:rPr>
          <w:rFonts w:ascii="Arial" w:hAnsi="Arial" w:cs="Arial"/>
          <w:sz w:val="20"/>
          <w:szCs w:val="20"/>
        </w:rPr>
        <w:t>Capability;</w:t>
      </w:r>
      <w:proofErr w:type="gramEnd"/>
    </w:p>
    <w:p w14:paraId="2579AAAA" w14:textId="42FC0281" w:rsidR="00DF4BB9" w:rsidRPr="00F23BCE" w:rsidRDefault="00DF4BB9" w:rsidP="003028C3">
      <w:pPr>
        <w:pStyle w:val="Default"/>
        <w:ind w:right="150"/>
        <w:rPr>
          <w:rFonts w:ascii="Arial" w:hAnsi="Arial" w:cs="Arial"/>
          <w:sz w:val="20"/>
          <w:szCs w:val="20"/>
        </w:rPr>
      </w:pPr>
      <w:r w:rsidRPr="00F23BCE">
        <w:rPr>
          <w:rFonts w:ascii="Arial" w:hAnsi="Arial" w:cs="Arial"/>
          <w:sz w:val="20"/>
          <w:szCs w:val="20"/>
        </w:rPr>
        <w:t>2.</w:t>
      </w:r>
      <w:r w:rsidRPr="00F23BCE">
        <w:rPr>
          <w:rFonts w:ascii="Arial" w:hAnsi="Arial" w:cs="Arial"/>
          <w:sz w:val="20"/>
          <w:szCs w:val="20"/>
        </w:rPr>
        <w:tab/>
        <w:t>Price</w:t>
      </w:r>
    </w:p>
    <w:p w14:paraId="7A49C0BE" w14:textId="77777777" w:rsidR="008F632C" w:rsidRPr="00F23BCE" w:rsidRDefault="008F632C" w:rsidP="003028C3">
      <w:pPr>
        <w:pStyle w:val="Default"/>
        <w:ind w:right="150"/>
        <w:rPr>
          <w:rFonts w:ascii="Arial" w:hAnsi="Arial" w:cs="Arial"/>
          <w:sz w:val="20"/>
          <w:szCs w:val="20"/>
        </w:rPr>
      </w:pPr>
    </w:p>
    <w:p w14:paraId="5F66E6AC" w14:textId="7B24239D" w:rsidR="008F632C" w:rsidRPr="00F23BCE" w:rsidRDefault="00DC75ED" w:rsidP="00DC75ED">
      <w:pPr>
        <w:autoSpaceDE w:val="0"/>
        <w:autoSpaceDN w:val="0"/>
        <w:adjustRightInd w:val="0"/>
        <w:rPr>
          <w:rFonts w:ascii="Arial" w:eastAsiaTheme="minorHAnsi" w:hAnsi="Arial" w:cs="Arial"/>
          <w:sz w:val="20"/>
          <w:szCs w:val="20"/>
          <w:lang w:eastAsia="en-US"/>
          <w14:ligatures w14:val="standardContextual"/>
        </w:rPr>
      </w:pPr>
      <w:r w:rsidRPr="00F23BCE">
        <w:rPr>
          <w:rFonts w:ascii="Arial" w:eastAsiaTheme="minorHAnsi" w:hAnsi="Arial" w:cs="Arial"/>
          <w:sz w:val="20"/>
          <w:szCs w:val="20"/>
          <w:lang w:eastAsia="en-US"/>
          <w14:ligatures w14:val="standardContextual"/>
        </w:rPr>
        <w:t xml:space="preserve">Technical acceptability will be determined by reviewing the technical certifications submitted for each item to ensure that </w:t>
      </w:r>
      <w:proofErr w:type="gramStart"/>
      <w:r w:rsidRPr="00F23BCE">
        <w:rPr>
          <w:rFonts w:ascii="Arial" w:eastAsiaTheme="minorHAnsi" w:hAnsi="Arial" w:cs="Arial"/>
          <w:sz w:val="20"/>
          <w:szCs w:val="20"/>
          <w:lang w:eastAsia="en-US"/>
          <w14:ligatures w14:val="standardContextual"/>
        </w:rPr>
        <w:t>all of</w:t>
      </w:r>
      <w:proofErr w:type="gramEnd"/>
      <w:r w:rsidRPr="00F23BCE">
        <w:rPr>
          <w:rFonts w:ascii="Arial" w:eastAsiaTheme="minorHAnsi" w:hAnsi="Arial" w:cs="Arial"/>
          <w:sz w:val="20"/>
          <w:szCs w:val="20"/>
          <w:lang w:eastAsia="en-US"/>
          <w14:ligatures w14:val="standardContextual"/>
        </w:rPr>
        <w:t xml:space="preserve"> the</w:t>
      </w:r>
      <w:r w:rsidRPr="00F23BCE">
        <w:rPr>
          <w:rFonts w:ascii="Arial" w:eastAsiaTheme="minorHAnsi" w:hAnsi="Arial" w:cs="Arial"/>
          <w:sz w:val="20"/>
          <w:szCs w:val="20"/>
          <w:lang w:eastAsia="en-US"/>
          <w14:ligatures w14:val="standardContextual"/>
        </w:rPr>
        <w:t xml:space="preserve"> </w:t>
      </w:r>
      <w:r w:rsidRPr="00F23BCE">
        <w:rPr>
          <w:rFonts w:ascii="Arial" w:eastAsiaTheme="minorHAnsi" w:hAnsi="Arial" w:cs="Arial"/>
          <w:sz w:val="20"/>
          <w:szCs w:val="20"/>
          <w:lang w:eastAsia="en-US"/>
          <w14:ligatures w14:val="standardContextual"/>
        </w:rPr>
        <w:t>technical requirements identified are met. Technical acceptability will be defined as follows:</w:t>
      </w:r>
    </w:p>
    <w:p w14:paraId="5CC6C57A" w14:textId="77777777" w:rsidR="00DC75ED" w:rsidRPr="00F23BCE" w:rsidRDefault="00DC75ED" w:rsidP="00DC75ED">
      <w:pPr>
        <w:autoSpaceDE w:val="0"/>
        <w:autoSpaceDN w:val="0"/>
        <w:adjustRightInd w:val="0"/>
        <w:rPr>
          <w:rFonts w:ascii="Arial" w:eastAsiaTheme="minorHAnsi" w:hAnsi="Arial" w:cs="Arial"/>
          <w:sz w:val="20"/>
          <w:szCs w:val="20"/>
          <w:lang w:eastAsia="en-US"/>
          <w14:ligatures w14:val="standardContextual"/>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6784"/>
      </w:tblGrid>
      <w:tr w:rsidR="008F632C" w:rsidRPr="00F23BCE" w14:paraId="2FCA1D2F" w14:textId="77777777" w:rsidTr="000D6A7E">
        <w:tc>
          <w:tcPr>
            <w:tcW w:w="8602" w:type="dxa"/>
            <w:gridSpan w:val="2"/>
            <w:shd w:val="clear" w:color="auto" w:fill="000000"/>
          </w:tcPr>
          <w:p w14:paraId="09AC3DC3" w14:textId="77777777" w:rsidR="008F632C" w:rsidRPr="00F23BCE" w:rsidRDefault="008F632C" w:rsidP="000D6A7E">
            <w:pPr>
              <w:rPr>
                <w:rFonts w:ascii="Arial" w:eastAsia="Times New Roman" w:hAnsi="Arial" w:cs="Arial"/>
                <w:b/>
                <w:sz w:val="20"/>
                <w:szCs w:val="20"/>
              </w:rPr>
            </w:pPr>
            <w:r w:rsidRPr="00F23BCE">
              <w:rPr>
                <w:rFonts w:ascii="Arial" w:eastAsia="Times New Roman" w:hAnsi="Arial" w:cs="Arial"/>
                <w:b/>
                <w:sz w:val="20"/>
                <w:szCs w:val="20"/>
              </w:rPr>
              <w:t>Technical Ratings</w:t>
            </w:r>
          </w:p>
        </w:tc>
      </w:tr>
      <w:tr w:rsidR="008F632C" w:rsidRPr="00F23BCE" w14:paraId="5DD6D39F" w14:textId="77777777" w:rsidTr="000D6A7E">
        <w:tc>
          <w:tcPr>
            <w:tcW w:w="1818" w:type="dxa"/>
          </w:tcPr>
          <w:p w14:paraId="77CE6884" w14:textId="77777777" w:rsidR="008F632C" w:rsidRPr="00F23BCE" w:rsidRDefault="008F632C" w:rsidP="000D6A7E">
            <w:pPr>
              <w:rPr>
                <w:rFonts w:ascii="Arial" w:eastAsia="Times New Roman" w:hAnsi="Arial" w:cs="Arial"/>
                <w:b/>
                <w:sz w:val="20"/>
                <w:szCs w:val="20"/>
              </w:rPr>
            </w:pPr>
            <w:r w:rsidRPr="00F23BCE">
              <w:rPr>
                <w:rFonts w:ascii="Arial" w:eastAsia="Times New Roman" w:hAnsi="Arial" w:cs="Arial"/>
                <w:b/>
                <w:sz w:val="20"/>
                <w:szCs w:val="20"/>
              </w:rPr>
              <w:t>Rating</w:t>
            </w:r>
          </w:p>
        </w:tc>
        <w:tc>
          <w:tcPr>
            <w:tcW w:w="6784" w:type="dxa"/>
          </w:tcPr>
          <w:p w14:paraId="448C84FE" w14:textId="77777777" w:rsidR="008F632C" w:rsidRPr="00F23BCE" w:rsidRDefault="008F632C" w:rsidP="000D6A7E">
            <w:pPr>
              <w:rPr>
                <w:rFonts w:ascii="Arial" w:eastAsia="Times New Roman" w:hAnsi="Arial" w:cs="Arial"/>
                <w:b/>
                <w:sz w:val="20"/>
                <w:szCs w:val="20"/>
              </w:rPr>
            </w:pPr>
            <w:r w:rsidRPr="00F23BCE">
              <w:rPr>
                <w:rFonts w:ascii="Arial" w:eastAsia="Times New Roman" w:hAnsi="Arial" w:cs="Arial"/>
                <w:b/>
                <w:sz w:val="20"/>
                <w:szCs w:val="20"/>
              </w:rPr>
              <w:t>Description</w:t>
            </w:r>
          </w:p>
        </w:tc>
      </w:tr>
      <w:tr w:rsidR="008F632C" w:rsidRPr="00F23BCE" w14:paraId="29115DC8" w14:textId="77777777" w:rsidTr="000D6A7E">
        <w:tc>
          <w:tcPr>
            <w:tcW w:w="1818" w:type="dxa"/>
          </w:tcPr>
          <w:p w14:paraId="15816251" w14:textId="77777777" w:rsidR="008F632C" w:rsidRPr="00F23BCE" w:rsidRDefault="008F632C" w:rsidP="000D6A7E">
            <w:pPr>
              <w:rPr>
                <w:rFonts w:ascii="Arial" w:eastAsia="Times New Roman" w:hAnsi="Arial" w:cs="Arial"/>
                <w:sz w:val="20"/>
                <w:szCs w:val="20"/>
              </w:rPr>
            </w:pPr>
            <w:r w:rsidRPr="00F23BCE">
              <w:rPr>
                <w:rFonts w:ascii="Arial" w:eastAsia="Times New Roman" w:hAnsi="Arial" w:cs="Arial"/>
                <w:sz w:val="20"/>
                <w:szCs w:val="20"/>
              </w:rPr>
              <w:t>Acceptable</w:t>
            </w:r>
          </w:p>
        </w:tc>
        <w:tc>
          <w:tcPr>
            <w:tcW w:w="6784" w:type="dxa"/>
          </w:tcPr>
          <w:p w14:paraId="1FA571F4" w14:textId="77777777" w:rsidR="008F632C" w:rsidRPr="00F23BCE" w:rsidRDefault="008F632C" w:rsidP="000D6A7E">
            <w:pPr>
              <w:rPr>
                <w:rFonts w:ascii="Arial" w:eastAsia="Times New Roman" w:hAnsi="Arial" w:cs="Arial"/>
                <w:sz w:val="20"/>
                <w:szCs w:val="20"/>
              </w:rPr>
            </w:pPr>
            <w:r w:rsidRPr="00F23BCE">
              <w:rPr>
                <w:rFonts w:ascii="Arial" w:eastAsia="Times New Roman" w:hAnsi="Arial" w:cs="Arial"/>
                <w:sz w:val="20"/>
                <w:szCs w:val="20"/>
              </w:rPr>
              <w:t xml:space="preserve">Quote meets </w:t>
            </w:r>
            <w:proofErr w:type="gramStart"/>
            <w:r w:rsidRPr="00F23BCE">
              <w:rPr>
                <w:rFonts w:ascii="Arial" w:eastAsia="Times New Roman" w:hAnsi="Arial" w:cs="Arial"/>
                <w:sz w:val="20"/>
                <w:szCs w:val="20"/>
              </w:rPr>
              <w:t>all of</w:t>
            </w:r>
            <w:proofErr w:type="gramEnd"/>
            <w:r w:rsidRPr="00F23BCE">
              <w:rPr>
                <w:rFonts w:ascii="Arial" w:eastAsia="Times New Roman" w:hAnsi="Arial" w:cs="Arial"/>
                <w:sz w:val="20"/>
                <w:szCs w:val="20"/>
              </w:rPr>
              <w:t xml:space="preserve"> the requirements identified.</w:t>
            </w:r>
          </w:p>
        </w:tc>
      </w:tr>
      <w:tr w:rsidR="008F632C" w:rsidRPr="00F23BCE" w14:paraId="1BFE3375" w14:textId="77777777" w:rsidTr="000D6A7E">
        <w:tc>
          <w:tcPr>
            <w:tcW w:w="1818" w:type="dxa"/>
          </w:tcPr>
          <w:p w14:paraId="1A4787B8" w14:textId="77777777" w:rsidR="008F632C" w:rsidRPr="00F23BCE" w:rsidRDefault="008F632C" w:rsidP="000D6A7E">
            <w:pPr>
              <w:rPr>
                <w:rFonts w:ascii="Arial" w:eastAsia="Times New Roman" w:hAnsi="Arial" w:cs="Arial"/>
                <w:sz w:val="20"/>
                <w:szCs w:val="20"/>
              </w:rPr>
            </w:pPr>
            <w:r w:rsidRPr="00F23BCE">
              <w:rPr>
                <w:rFonts w:ascii="Arial" w:eastAsia="Times New Roman" w:hAnsi="Arial" w:cs="Arial"/>
                <w:sz w:val="20"/>
                <w:szCs w:val="20"/>
              </w:rPr>
              <w:t>Unacceptable</w:t>
            </w:r>
          </w:p>
        </w:tc>
        <w:tc>
          <w:tcPr>
            <w:tcW w:w="6784" w:type="dxa"/>
          </w:tcPr>
          <w:p w14:paraId="452E4AF3" w14:textId="77777777" w:rsidR="008F632C" w:rsidRPr="00F23BCE" w:rsidRDefault="008F632C" w:rsidP="000D6A7E">
            <w:pPr>
              <w:rPr>
                <w:rFonts w:ascii="Arial" w:eastAsia="Times New Roman" w:hAnsi="Arial" w:cs="Arial"/>
                <w:sz w:val="20"/>
                <w:szCs w:val="20"/>
              </w:rPr>
            </w:pPr>
            <w:r w:rsidRPr="00F23BCE">
              <w:rPr>
                <w:rFonts w:ascii="Arial" w:eastAsia="Times New Roman" w:hAnsi="Arial" w:cs="Arial"/>
                <w:sz w:val="20"/>
                <w:szCs w:val="20"/>
              </w:rPr>
              <w:t xml:space="preserve">Quote does not meet </w:t>
            </w:r>
            <w:proofErr w:type="gramStart"/>
            <w:r w:rsidRPr="00F23BCE">
              <w:rPr>
                <w:rFonts w:ascii="Arial" w:eastAsia="Times New Roman" w:hAnsi="Arial" w:cs="Arial"/>
                <w:sz w:val="20"/>
                <w:szCs w:val="20"/>
              </w:rPr>
              <w:t>all of</w:t>
            </w:r>
            <w:proofErr w:type="gramEnd"/>
            <w:r w:rsidRPr="00F23BCE">
              <w:rPr>
                <w:rFonts w:ascii="Arial" w:eastAsia="Times New Roman" w:hAnsi="Arial" w:cs="Arial"/>
                <w:sz w:val="20"/>
                <w:szCs w:val="20"/>
              </w:rPr>
              <w:t xml:space="preserve"> the requirements identified.</w:t>
            </w:r>
          </w:p>
        </w:tc>
      </w:tr>
    </w:tbl>
    <w:p w14:paraId="0208C78E" w14:textId="77777777" w:rsidR="008F632C" w:rsidRPr="00F23BCE" w:rsidRDefault="008F632C" w:rsidP="008F632C">
      <w:pPr>
        <w:rPr>
          <w:rFonts w:ascii="Arial" w:eastAsia="Times New Roman" w:hAnsi="Arial" w:cs="Arial"/>
          <w:sz w:val="20"/>
          <w:szCs w:val="20"/>
        </w:rPr>
      </w:pPr>
    </w:p>
    <w:p w14:paraId="25DC40F8" w14:textId="1FB6ED71" w:rsidR="008F632C" w:rsidRPr="00F23BCE" w:rsidRDefault="00DC75ED" w:rsidP="00DC75ED">
      <w:pPr>
        <w:autoSpaceDE w:val="0"/>
        <w:autoSpaceDN w:val="0"/>
        <w:adjustRightInd w:val="0"/>
        <w:rPr>
          <w:rFonts w:ascii="Arial" w:eastAsiaTheme="minorHAnsi" w:hAnsi="Arial" w:cs="Arial"/>
          <w:sz w:val="20"/>
          <w:szCs w:val="20"/>
          <w:lang w:eastAsia="en-US"/>
          <w14:ligatures w14:val="standardContextual"/>
        </w:rPr>
      </w:pPr>
      <w:r w:rsidRPr="00F23BCE">
        <w:rPr>
          <w:rFonts w:ascii="Arial" w:eastAsiaTheme="minorHAnsi" w:hAnsi="Arial" w:cs="Arial"/>
          <w:sz w:val="20"/>
          <w:szCs w:val="20"/>
          <w:lang w:eastAsia="en-US"/>
          <w14:ligatures w14:val="standardContextual"/>
        </w:rPr>
        <w:t>Contractors who fail to possess acceptable technical capability will not be considered for award and the other elements of their</w:t>
      </w:r>
      <w:r w:rsidRPr="00F23BCE">
        <w:rPr>
          <w:rFonts w:ascii="Arial" w:eastAsiaTheme="minorHAnsi" w:hAnsi="Arial" w:cs="Arial"/>
          <w:sz w:val="20"/>
          <w:szCs w:val="20"/>
          <w:lang w:eastAsia="en-US"/>
          <w14:ligatures w14:val="standardContextual"/>
        </w:rPr>
        <w:t xml:space="preserve"> </w:t>
      </w:r>
      <w:r w:rsidRPr="00F23BCE">
        <w:rPr>
          <w:rFonts w:ascii="Arial" w:eastAsiaTheme="minorHAnsi" w:hAnsi="Arial" w:cs="Arial"/>
          <w:sz w:val="20"/>
          <w:szCs w:val="20"/>
          <w:lang w:eastAsia="en-US"/>
          <w14:ligatures w14:val="standardContextual"/>
        </w:rPr>
        <w:t>quotation will not be evaluated.</w:t>
      </w:r>
    </w:p>
    <w:p w14:paraId="4C94446C" w14:textId="77777777" w:rsidR="008F632C" w:rsidRPr="00F23BCE" w:rsidRDefault="008F632C" w:rsidP="008F632C">
      <w:pPr>
        <w:rPr>
          <w:rFonts w:ascii="Arial" w:eastAsia="Times New Roman" w:hAnsi="Arial" w:cs="Arial"/>
          <w:sz w:val="20"/>
          <w:szCs w:val="20"/>
        </w:rPr>
      </w:pPr>
    </w:p>
    <w:p w14:paraId="6F11B92D" w14:textId="6D70273F" w:rsidR="008F632C" w:rsidRPr="00F23BCE" w:rsidRDefault="008F632C" w:rsidP="00DF4BB9">
      <w:pPr>
        <w:autoSpaceDE w:val="0"/>
        <w:autoSpaceDN w:val="0"/>
        <w:adjustRightInd w:val="0"/>
        <w:rPr>
          <w:rFonts w:ascii="Arial" w:eastAsiaTheme="minorHAnsi" w:hAnsi="Arial" w:cs="Arial"/>
          <w:sz w:val="20"/>
          <w:szCs w:val="20"/>
          <w:lang w:eastAsia="en-US"/>
          <w14:ligatures w14:val="standardContextual"/>
        </w:rPr>
      </w:pPr>
      <w:r w:rsidRPr="00F23BCE">
        <w:rPr>
          <w:rFonts w:ascii="Arial" w:eastAsia="Times New Roman" w:hAnsi="Arial" w:cs="Arial"/>
          <w:b/>
          <w:sz w:val="20"/>
          <w:szCs w:val="20"/>
          <w:u w:val="single"/>
        </w:rPr>
        <w:t>Price</w:t>
      </w:r>
      <w:proofErr w:type="gramStart"/>
      <w:r w:rsidRPr="00F23BCE">
        <w:rPr>
          <w:rFonts w:ascii="Arial" w:eastAsia="Times New Roman" w:hAnsi="Arial" w:cs="Arial"/>
          <w:b/>
          <w:sz w:val="20"/>
          <w:szCs w:val="20"/>
        </w:rPr>
        <w:t>:</w:t>
      </w:r>
      <w:r w:rsidR="00DF4BB9" w:rsidRPr="00F23BCE">
        <w:rPr>
          <w:rFonts w:ascii="Arial" w:eastAsia="Times New Roman" w:hAnsi="Arial" w:cs="Arial"/>
          <w:b/>
          <w:sz w:val="20"/>
          <w:szCs w:val="20"/>
        </w:rPr>
        <w:t xml:space="preserve">  </w:t>
      </w:r>
      <w:r w:rsidR="00DF4BB9" w:rsidRPr="00F23BCE">
        <w:rPr>
          <w:rFonts w:ascii="Arial" w:eastAsiaTheme="minorHAnsi" w:hAnsi="Arial" w:cs="Arial"/>
          <w:b/>
          <w:bCs/>
          <w:sz w:val="20"/>
          <w:szCs w:val="20"/>
          <w:lang w:eastAsia="en-US"/>
          <w14:ligatures w14:val="standardContextual"/>
        </w:rPr>
        <w:t>The</w:t>
      </w:r>
      <w:proofErr w:type="gramEnd"/>
      <w:r w:rsidR="00DF4BB9" w:rsidRPr="00F23BCE">
        <w:rPr>
          <w:rFonts w:ascii="Arial" w:eastAsiaTheme="minorHAnsi" w:hAnsi="Arial" w:cs="Arial"/>
          <w:b/>
          <w:bCs/>
          <w:sz w:val="20"/>
          <w:szCs w:val="20"/>
          <w:lang w:eastAsia="en-US"/>
          <w14:ligatures w14:val="standardContextual"/>
        </w:rPr>
        <w:t xml:space="preserve"> vendor’s proposed price will be evaluated </w:t>
      </w:r>
      <w:proofErr w:type="gramStart"/>
      <w:r w:rsidR="00DF4BB9" w:rsidRPr="00F23BCE">
        <w:rPr>
          <w:rFonts w:ascii="Arial" w:eastAsiaTheme="minorHAnsi" w:hAnsi="Arial" w:cs="Arial"/>
          <w:b/>
          <w:bCs/>
          <w:sz w:val="20"/>
          <w:szCs w:val="20"/>
          <w:lang w:eastAsia="en-US"/>
          <w14:ligatures w14:val="standardContextual"/>
        </w:rPr>
        <w:t>on the basis of</w:t>
      </w:r>
      <w:proofErr w:type="gramEnd"/>
      <w:r w:rsidR="00DF4BB9" w:rsidRPr="00F23BCE">
        <w:rPr>
          <w:rFonts w:ascii="Arial" w:eastAsiaTheme="minorHAnsi" w:hAnsi="Arial" w:cs="Arial"/>
          <w:b/>
          <w:bCs/>
          <w:sz w:val="20"/>
          <w:szCs w:val="20"/>
          <w:lang w:eastAsia="en-US"/>
          <w14:ligatures w14:val="standardContextual"/>
        </w:rPr>
        <w:t xml:space="preserve"> price reasonableness</w:t>
      </w:r>
      <w:r w:rsidR="00DF4BB9" w:rsidRPr="00F23BCE">
        <w:rPr>
          <w:rFonts w:ascii="Arial" w:eastAsiaTheme="minorHAnsi" w:hAnsi="Arial" w:cs="Arial"/>
          <w:b/>
          <w:bCs/>
          <w:sz w:val="20"/>
          <w:szCs w:val="20"/>
          <w:lang w:eastAsia="en-US"/>
          <w14:ligatures w14:val="standardContextual"/>
        </w:rPr>
        <w:t xml:space="preserve">.  </w:t>
      </w:r>
      <w:r w:rsidR="00DF4BB9" w:rsidRPr="00F23BCE">
        <w:rPr>
          <w:rFonts w:ascii="Arial" w:eastAsiaTheme="minorHAnsi" w:hAnsi="Arial" w:cs="Arial"/>
          <w:sz w:val="20"/>
          <w:szCs w:val="20"/>
          <w:lang w:eastAsia="en-US"/>
          <w14:ligatures w14:val="standardContextual"/>
        </w:rPr>
        <w:t>All prices must be considered fair</w:t>
      </w:r>
      <w:r w:rsidR="00DF4BB9" w:rsidRPr="00F23BCE">
        <w:rPr>
          <w:rFonts w:ascii="Arial" w:eastAsiaTheme="minorHAnsi" w:hAnsi="Arial" w:cs="Arial"/>
          <w:sz w:val="20"/>
          <w:szCs w:val="20"/>
          <w:lang w:eastAsia="en-US"/>
          <w14:ligatures w14:val="standardContextual"/>
        </w:rPr>
        <w:t xml:space="preserve"> </w:t>
      </w:r>
      <w:r w:rsidR="00DF4BB9" w:rsidRPr="00F23BCE">
        <w:rPr>
          <w:rFonts w:ascii="Arial" w:eastAsiaTheme="minorHAnsi" w:hAnsi="Arial" w:cs="Arial"/>
          <w:sz w:val="20"/>
          <w:szCs w:val="20"/>
          <w:lang w:eastAsia="en-US"/>
          <w14:ligatures w14:val="standardContextual"/>
        </w:rPr>
        <w:t>and reasonable as determined by the Government.</w:t>
      </w:r>
    </w:p>
    <w:p w14:paraId="15F9DA4D" w14:textId="77777777" w:rsidR="008F632C" w:rsidRPr="00F23BCE" w:rsidRDefault="008F632C" w:rsidP="008F632C">
      <w:pPr>
        <w:rPr>
          <w:rFonts w:ascii="Arial" w:eastAsia="Times New Roman" w:hAnsi="Arial" w:cs="Arial"/>
          <w:sz w:val="20"/>
          <w:szCs w:val="20"/>
        </w:rPr>
      </w:pPr>
    </w:p>
    <w:p w14:paraId="76BF23B5" w14:textId="3C9AFC60" w:rsidR="00DF4BB9" w:rsidRPr="00F23BCE" w:rsidRDefault="0058706E" w:rsidP="0058706E">
      <w:pPr>
        <w:autoSpaceDE w:val="0"/>
        <w:autoSpaceDN w:val="0"/>
        <w:adjustRightInd w:val="0"/>
        <w:rPr>
          <w:rFonts w:ascii="Arial" w:eastAsiaTheme="minorHAnsi" w:hAnsi="Arial" w:cs="Arial"/>
          <w:sz w:val="20"/>
          <w:szCs w:val="20"/>
          <w:lang w:eastAsia="en-US"/>
          <w14:ligatures w14:val="standardContextual"/>
        </w:rPr>
      </w:pPr>
      <w:r w:rsidRPr="00F23BCE">
        <w:rPr>
          <w:rFonts w:ascii="Arial" w:eastAsiaTheme="minorHAnsi" w:hAnsi="Arial" w:cs="Arial"/>
          <w:sz w:val="20"/>
          <w:szCs w:val="20"/>
          <w:lang w:eastAsia="en-US"/>
          <w14:ligatures w14:val="standardContextual"/>
        </w:rPr>
        <w:t>Quotations determined to be technically unacceptable shall not be further evaluated for award. Of the technically acceptable</w:t>
      </w:r>
      <w:r w:rsidRPr="00F23BCE">
        <w:rPr>
          <w:rFonts w:ascii="Arial" w:eastAsiaTheme="minorHAnsi" w:hAnsi="Arial" w:cs="Arial"/>
          <w:sz w:val="20"/>
          <w:szCs w:val="20"/>
          <w:lang w:eastAsia="en-US"/>
          <w14:ligatures w14:val="standardContextual"/>
        </w:rPr>
        <w:t xml:space="preserve"> </w:t>
      </w:r>
      <w:r w:rsidRPr="00F23BCE">
        <w:rPr>
          <w:rFonts w:ascii="Arial" w:eastAsiaTheme="minorHAnsi" w:hAnsi="Arial" w:cs="Arial"/>
          <w:sz w:val="20"/>
          <w:szCs w:val="20"/>
          <w:lang w:eastAsia="en-US"/>
          <w14:ligatures w14:val="standardContextual"/>
        </w:rPr>
        <w:t>quotations, the Government reserves the right to award to other than low based upon a selection</w:t>
      </w:r>
      <w:r w:rsidRPr="00F23BCE">
        <w:rPr>
          <w:rFonts w:ascii="Arial" w:eastAsiaTheme="minorHAnsi" w:hAnsi="Arial" w:cs="Arial"/>
          <w:sz w:val="20"/>
          <w:szCs w:val="20"/>
          <w:lang w:eastAsia="en-US"/>
          <w14:ligatures w14:val="standardContextual"/>
        </w:rPr>
        <w:t xml:space="preserve"> </w:t>
      </w:r>
      <w:r w:rsidRPr="00F23BCE">
        <w:rPr>
          <w:rFonts w:ascii="Arial" w:eastAsiaTheme="minorHAnsi" w:hAnsi="Arial" w:cs="Arial"/>
          <w:sz w:val="20"/>
          <w:szCs w:val="20"/>
          <w:lang w:eastAsia="en-US"/>
          <w14:ligatures w14:val="standardContextual"/>
        </w:rPr>
        <w:t>determined to be the best value to the</w:t>
      </w:r>
      <w:r w:rsidRPr="00F23BCE">
        <w:rPr>
          <w:rFonts w:ascii="Arial" w:eastAsiaTheme="minorHAnsi" w:hAnsi="Arial" w:cs="Arial"/>
          <w:sz w:val="20"/>
          <w:szCs w:val="20"/>
          <w:lang w:eastAsia="en-US"/>
          <w14:ligatures w14:val="standardContextual"/>
        </w:rPr>
        <w:t xml:space="preserve"> </w:t>
      </w:r>
      <w:r w:rsidRPr="00F23BCE">
        <w:rPr>
          <w:rFonts w:ascii="Arial" w:eastAsiaTheme="minorHAnsi" w:hAnsi="Arial" w:cs="Arial"/>
          <w:sz w:val="20"/>
          <w:szCs w:val="20"/>
          <w:lang w:eastAsia="en-US"/>
          <w14:ligatures w14:val="standardContextual"/>
        </w:rPr>
        <w:t>Government, price and other factors considered.</w:t>
      </w:r>
    </w:p>
    <w:p w14:paraId="6128FF44" w14:textId="77777777" w:rsidR="00DF4BB9" w:rsidRPr="00F23BCE" w:rsidRDefault="00DF4BB9" w:rsidP="008F632C">
      <w:pPr>
        <w:rPr>
          <w:rFonts w:ascii="Arial" w:eastAsia="Times New Roman" w:hAnsi="Arial" w:cs="Arial"/>
          <w:sz w:val="20"/>
          <w:szCs w:val="20"/>
        </w:rPr>
      </w:pPr>
    </w:p>
    <w:p w14:paraId="61C248C9" w14:textId="0554BEC9" w:rsidR="00C43F26" w:rsidRPr="00F23BCE" w:rsidRDefault="0058706E">
      <w:pPr>
        <w:rPr>
          <w:rFonts w:ascii="Arial" w:eastAsiaTheme="minorHAnsi" w:hAnsi="Arial" w:cs="Arial"/>
          <w:sz w:val="20"/>
          <w:szCs w:val="20"/>
          <w:lang w:eastAsia="en-US"/>
          <w14:ligatures w14:val="standardContextual"/>
        </w:rPr>
      </w:pPr>
      <w:r w:rsidRPr="00F23BCE">
        <w:rPr>
          <w:rFonts w:ascii="Arial" w:eastAsiaTheme="minorHAnsi" w:hAnsi="Arial" w:cs="Arial"/>
          <w:sz w:val="20"/>
          <w:szCs w:val="20"/>
          <w:lang w:eastAsia="en-US"/>
          <w14:ligatures w14:val="standardContextual"/>
        </w:rPr>
        <w:t xml:space="preserve">Quotes submitted shall be IAW the Schedule contained in the Solicitation. Quotes shall be held </w:t>
      </w:r>
      <w:proofErr w:type="gramStart"/>
      <w:r w:rsidRPr="00F23BCE">
        <w:rPr>
          <w:rFonts w:ascii="Arial" w:eastAsiaTheme="minorHAnsi" w:hAnsi="Arial" w:cs="Arial"/>
          <w:sz w:val="20"/>
          <w:szCs w:val="20"/>
          <w:lang w:eastAsia="en-US"/>
          <w14:ligatures w14:val="standardContextual"/>
        </w:rPr>
        <w:t>firm</w:t>
      </w:r>
      <w:proofErr w:type="gramEnd"/>
      <w:r w:rsidRPr="00F23BCE">
        <w:rPr>
          <w:rFonts w:ascii="Arial" w:eastAsiaTheme="minorHAnsi" w:hAnsi="Arial" w:cs="Arial"/>
          <w:sz w:val="20"/>
          <w:szCs w:val="20"/>
          <w:lang w:eastAsia="en-US"/>
          <w14:ligatures w14:val="standardContextual"/>
        </w:rPr>
        <w:t xml:space="preserve"> for sixty (60) days.</w:t>
      </w:r>
    </w:p>
    <w:p w14:paraId="1EFB98CB" w14:textId="77777777" w:rsidR="0058706E" w:rsidRPr="00F23BCE" w:rsidRDefault="0058706E">
      <w:pPr>
        <w:rPr>
          <w:rFonts w:ascii="Arial" w:eastAsiaTheme="minorHAnsi" w:hAnsi="Arial" w:cs="Arial"/>
          <w:sz w:val="20"/>
          <w:szCs w:val="20"/>
          <w:lang w:eastAsia="en-US"/>
          <w14:ligatures w14:val="standardContextual"/>
        </w:rPr>
      </w:pPr>
    </w:p>
    <w:p w14:paraId="3A427CA1" w14:textId="77777777" w:rsidR="0058706E" w:rsidRDefault="0058706E" w:rsidP="0058706E">
      <w:pPr>
        <w:autoSpaceDE w:val="0"/>
        <w:autoSpaceDN w:val="0"/>
        <w:adjustRightInd w:val="0"/>
        <w:rPr>
          <w:rFonts w:ascii="Arial" w:eastAsiaTheme="minorHAnsi" w:hAnsi="Arial" w:cs="Arial"/>
          <w:b/>
          <w:bCs/>
          <w:sz w:val="20"/>
          <w:szCs w:val="20"/>
          <w:lang w:eastAsia="en-US"/>
          <w14:ligatures w14:val="standardContextual"/>
        </w:rPr>
      </w:pPr>
      <w:r w:rsidRPr="00F23BCE">
        <w:rPr>
          <w:rFonts w:ascii="Arial" w:eastAsiaTheme="minorHAnsi" w:hAnsi="Arial" w:cs="Arial"/>
          <w:b/>
          <w:bCs/>
          <w:sz w:val="20"/>
          <w:szCs w:val="20"/>
          <w:lang w:eastAsia="en-US"/>
          <w14:ligatures w14:val="standardContextual"/>
        </w:rPr>
        <w:t>QUESTIONS:</w:t>
      </w:r>
    </w:p>
    <w:p w14:paraId="2B7D985A" w14:textId="77777777" w:rsidR="00F23BCE" w:rsidRPr="00F23BCE" w:rsidRDefault="00F23BCE" w:rsidP="0058706E">
      <w:pPr>
        <w:autoSpaceDE w:val="0"/>
        <w:autoSpaceDN w:val="0"/>
        <w:adjustRightInd w:val="0"/>
        <w:rPr>
          <w:rFonts w:ascii="Arial" w:eastAsiaTheme="minorHAnsi" w:hAnsi="Arial" w:cs="Arial"/>
          <w:b/>
          <w:bCs/>
          <w:sz w:val="20"/>
          <w:szCs w:val="20"/>
          <w:lang w:eastAsia="en-US"/>
          <w14:ligatures w14:val="standardContextual"/>
        </w:rPr>
      </w:pPr>
    </w:p>
    <w:p w14:paraId="23B4123E" w14:textId="77777777" w:rsidR="0058706E" w:rsidRPr="00F23BCE" w:rsidRDefault="0058706E" w:rsidP="0058706E">
      <w:pPr>
        <w:autoSpaceDE w:val="0"/>
        <w:autoSpaceDN w:val="0"/>
        <w:adjustRightInd w:val="0"/>
        <w:rPr>
          <w:rFonts w:ascii="Arial" w:eastAsiaTheme="minorHAnsi" w:hAnsi="Arial" w:cs="Arial"/>
          <w:b/>
          <w:bCs/>
          <w:sz w:val="20"/>
          <w:szCs w:val="20"/>
          <w:lang w:eastAsia="en-US"/>
          <w14:ligatures w14:val="standardContextual"/>
        </w:rPr>
      </w:pPr>
      <w:r w:rsidRPr="00F23BCE">
        <w:rPr>
          <w:rFonts w:ascii="Arial" w:eastAsiaTheme="minorHAnsi" w:hAnsi="Arial" w:cs="Arial"/>
          <w:sz w:val="20"/>
          <w:szCs w:val="20"/>
          <w:lang w:eastAsia="en-US"/>
          <w14:ligatures w14:val="standardContextual"/>
        </w:rPr>
        <w:t xml:space="preserve">Offerors may submit questions regarding clarification of solicitation requirement to </w:t>
      </w:r>
      <w:r w:rsidRPr="00F23BCE">
        <w:rPr>
          <w:rFonts w:ascii="Arial" w:eastAsiaTheme="minorHAnsi" w:hAnsi="Arial" w:cs="Arial"/>
          <w:b/>
          <w:bCs/>
          <w:sz w:val="20"/>
          <w:szCs w:val="20"/>
          <w:lang w:eastAsia="en-US"/>
          <w14:ligatures w14:val="standardContextual"/>
        </w:rPr>
        <w:t>Aletha Nunley</w:t>
      </w:r>
    </w:p>
    <w:p w14:paraId="5D6C1CBC" w14:textId="4092EE22" w:rsidR="0058706E" w:rsidRPr="00F23BCE" w:rsidRDefault="0058706E" w:rsidP="00F23BCE">
      <w:pPr>
        <w:autoSpaceDE w:val="0"/>
        <w:autoSpaceDN w:val="0"/>
        <w:adjustRightInd w:val="0"/>
        <w:rPr>
          <w:rFonts w:ascii="Arial" w:eastAsiaTheme="minorHAnsi" w:hAnsi="Arial" w:cs="Arial"/>
          <w:b/>
          <w:bCs/>
          <w:sz w:val="20"/>
          <w:szCs w:val="20"/>
          <w:lang w:eastAsia="en-US"/>
          <w14:ligatures w14:val="standardContextual"/>
        </w:rPr>
      </w:pPr>
      <w:r w:rsidRPr="00F23BCE">
        <w:rPr>
          <w:rFonts w:ascii="Arial" w:eastAsiaTheme="minorHAnsi" w:hAnsi="Arial" w:cs="Arial"/>
          <w:b/>
          <w:bCs/>
          <w:sz w:val="20"/>
          <w:szCs w:val="20"/>
          <w:lang w:eastAsia="en-US"/>
          <w14:ligatures w14:val="standardContextual"/>
        </w:rPr>
        <w:t xml:space="preserve">aletha.d.nunley.civ@us.navy.mil and </w:t>
      </w:r>
      <w:r w:rsidRPr="00F23BCE">
        <w:rPr>
          <w:rFonts w:ascii="Arial" w:eastAsia="Times New Roman" w:hAnsi="Arial" w:cs="Arial"/>
          <w:b/>
          <w:bCs/>
          <w:sz w:val="20"/>
          <w:szCs w:val="20"/>
        </w:rPr>
        <w:t>Chad Godwin chad.r.godwin.civ@us.navy.mil</w:t>
      </w:r>
      <w:r w:rsidRPr="00F23BCE">
        <w:rPr>
          <w:rFonts w:ascii="Arial" w:eastAsiaTheme="minorHAnsi" w:hAnsi="Arial" w:cs="Arial"/>
          <w:b/>
          <w:bCs/>
          <w:sz w:val="20"/>
          <w:szCs w:val="20"/>
          <w:lang w:eastAsia="en-US"/>
          <w14:ligatures w14:val="standardContextual"/>
        </w:rPr>
        <w:t xml:space="preserve"> </w:t>
      </w:r>
      <w:r w:rsidRPr="00F23BCE">
        <w:rPr>
          <w:rFonts w:ascii="Arial" w:eastAsiaTheme="minorHAnsi" w:hAnsi="Arial" w:cs="Arial"/>
          <w:sz w:val="20"/>
          <w:szCs w:val="20"/>
          <w:lang w:eastAsia="en-US"/>
          <w14:ligatures w14:val="standardContextual"/>
        </w:rPr>
        <w:t xml:space="preserve">by </w:t>
      </w:r>
      <w:r w:rsidRPr="00F23BCE">
        <w:rPr>
          <w:rFonts w:ascii="Arial" w:eastAsiaTheme="minorHAnsi" w:hAnsi="Arial" w:cs="Arial"/>
          <w:b/>
          <w:bCs/>
          <w:sz w:val="20"/>
          <w:szCs w:val="20"/>
          <w:lang w:eastAsia="en-US"/>
          <w14:ligatures w14:val="standardContextual"/>
        </w:rPr>
        <w:t>Tuesday</w:t>
      </w:r>
      <w:r w:rsidRPr="00F23BCE">
        <w:rPr>
          <w:rFonts w:ascii="Arial" w:eastAsiaTheme="minorHAnsi" w:hAnsi="Arial" w:cs="Arial"/>
          <w:b/>
          <w:bCs/>
          <w:sz w:val="20"/>
          <w:szCs w:val="20"/>
          <w:lang w:eastAsia="en-US"/>
          <w14:ligatures w14:val="standardContextual"/>
        </w:rPr>
        <w:t xml:space="preserve">, </w:t>
      </w:r>
      <w:r w:rsidRPr="00F23BCE">
        <w:rPr>
          <w:rFonts w:ascii="Arial" w:eastAsiaTheme="minorHAnsi" w:hAnsi="Arial" w:cs="Arial"/>
          <w:b/>
          <w:bCs/>
          <w:sz w:val="20"/>
          <w:szCs w:val="20"/>
          <w:lang w:eastAsia="en-US"/>
          <w14:ligatures w14:val="standardContextual"/>
        </w:rPr>
        <w:t xml:space="preserve">March 3, </w:t>
      </w:r>
      <w:r w:rsidR="00F23BCE" w:rsidRPr="00F23BCE">
        <w:rPr>
          <w:rFonts w:ascii="Arial" w:eastAsiaTheme="minorHAnsi" w:hAnsi="Arial" w:cs="Arial"/>
          <w:b/>
          <w:bCs/>
          <w:sz w:val="20"/>
          <w:szCs w:val="20"/>
          <w:lang w:eastAsia="en-US"/>
          <w14:ligatures w14:val="standardContextual"/>
        </w:rPr>
        <w:t>2026,</w:t>
      </w:r>
      <w:r w:rsidRPr="00F23BCE">
        <w:rPr>
          <w:rFonts w:ascii="Arial" w:eastAsiaTheme="minorHAnsi" w:hAnsi="Arial" w:cs="Arial"/>
          <w:b/>
          <w:bCs/>
          <w:sz w:val="20"/>
          <w:szCs w:val="20"/>
          <w:lang w:eastAsia="en-US"/>
          <w14:ligatures w14:val="standardContextual"/>
        </w:rPr>
        <w:t xml:space="preserve"> </w:t>
      </w:r>
      <w:r w:rsidRPr="00F23BCE">
        <w:rPr>
          <w:rFonts w:ascii="Arial" w:eastAsiaTheme="minorHAnsi" w:hAnsi="Arial" w:cs="Arial"/>
          <w:b/>
          <w:bCs/>
          <w:sz w:val="20"/>
          <w:szCs w:val="20"/>
          <w:lang w:eastAsia="en-US"/>
          <w14:ligatures w14:val="standardContextual"/>
        </w:rPr>
        <w:t>12:00</w:t>
      </w:r>
      <w:r w:rsidR="00F23BCE" w:rsidRPr="00F23BCE">
        <w:rPr>
          <w:rFonts w:ascii="Arial" w:eastAsiaTheme="minorHAnsi" w:hAnsi="Arial" w:cs="Arial"/>
          <w:b/>
          <w:bCs/>
          <w:sz w:val="20"/>
          <w:szCs w:val="20"/>
          <w:lang w:eastAsia="en-US"/>
          <w14:ligatures w14:val="standardContextual"/>
        </w:rPr>
        <w:t xml:space="preserve"> </w:t>
      </w:r>
      <w:r w:rsidRPr="00F23BCE">
        <w:rPr>
          <w:rFonts w:ascii="Arial" w:eastAsiaTheme="minorHAnsi" w:hAnsi="Arial" w:cs="Arial"/>
          <w:b/>
          <w:bCs/>
          <w:sz w:val="20"/>
          <w:szCs w:val="20"/>
          <w:lang w:eastAsia="en-US"/>
          <w14:ligatures w14:val="standardContextual"/>
        </w:rPr>
        <w:t>PM EST</w:t>
      </w:r>
      <w:r w:rsidRPr="00F23BCE">
        <w:rPr>
          <w:rFonts w:ascii="Arial" w:eastAsiaTheme="minorHAnsi" w:hAnsi="Arial" w:cs="Arial"/>
          <w:sz w:val="20"/>
          <w:szCs w:val="20"/>
          <w:lang w:eastAsia="en-US"/>
          <w14:ligatures w14:val="standardContextual"/>
        </w:rPr>
        <w:t>. ANY QUESTIONS RECEIVED AFTER THIS DATE MAY NOT BE ANSWERED.</w:t>
      </w:r>
    </w:p>
    <w:sectPr w:rsidR="0058706E" w:rsidRPr="00F23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47D8"/>
    <w:multiLevelType w:val="hybridMultilevel"/>
    <w:tmpl w:val="A4D0454C"/>
    <w:lvl w:ilvl="0" w:tplc="F570622C">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num w:numId="1" w16cid:durableId="1766724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8C3"/>
    <w:rsid w:val="00282344"/>
    <w:rsid w:val="003028C3"/>
    <w:rsid w:val="0058706E"/>
    <w:rsid w:val="0062790E"/>
    <w:rsid w:val="007F350C"/>
    <w:rsid w:val="0081143A"/>
    <w:rsid w:val="008611C4"/>
    <w:rsid w:val="008F632C"/>
    <w:rsid w:val="00A20505"/>
    <w:rsid w:val="00A54A76"/>
    <w:rsid w:val="00B8012B"/>
    <w:rsid w:val="00C43F26"/>
    <w:rsid w:val="00DC75ED"/>
    <w:rsid w:val="00DF4BB9"/>
    <w:rsid w:val="00F23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B767F"/>
  <w15:chartTrackingRefBased/>
  <w15:docId w15:val="{02201B3B-DC20-4F49-B0A6-EA784C5BB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8C3"/>
    <w:pPr>
      <w:spacing w:after="0" w:line="240" w:lineRule="auto"/>
    </w:pPr>
    <w:rPr>
      <w:rFonts w:ascii="Times New Roman" w:eastAsia="SimSun" w:hAnsi="Times New Roman" w:cs="Times New Roman"/>
      <w:kern w:val="0"/>
      <w:lang w:eastAsia="zh-CN"/>
      <w14:ligatures w14:val="none"/>
    </w:rPr>
  </w:style>
  <w:style w:type="paragraph" w:styleId="Heading1">
    <w:name w:val="heading 1"/>
    <w:basedOn w:val="Normal"/>
    <w:next w:val="Normal"/>
    <w:link w:val="Heading1Char"/>
    <w:uiPriority w:val="9"/>
    <w:qFormat/>
    <w:rsid w:val="003028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028C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028C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028C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028C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28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8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8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8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8C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028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028C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028C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028C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2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8C3"/>
    <w:rPr>
      <w:rFonts w:eastAsiaTheme="majorEastAsia" w:cstheme="majorBidi"/>
      <w:color w:val="272727" w:themeColor="text1" w:themeTint="D8"/>
    </w:rPr>
  </w:style>
  <w:style w:type="paragraph" w:styleId="Title">
    <w:name w:val="Title"/>
    <w:basedOn w:val="Normal"/>
    <w:next w:val="Normal"/>
    <w:link w:val="TitleChar"/>
    <w:uiPriority w:val="10"/>
    <w:qFormat/>
    <w:rsid w:val="003028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8C3"/>
    <w:pPr>
      <w:spacing w:before="160"/>
      <w:jc w:val="center"/>
    </w:pPr>
    <w:rPr>
      <w:i/>
      <w:iCs/>
      <w:color w:val="404040" w:themeColor="text1" w:themeTint="BF"/>
    </w:rPr>
  </w:style>
  <w:style w:type="character" w:customStyle="1" w:styleId="QuoteChar">
    <w:name w:val="Quote Char"/>
    <w:basedOn w:val="DefaultParagraphFont"/>
    <w:link w:val="Quote"/>
    <w:uiPriority w:val="29"/>
    <w:rsid w:val="003028C3"/>
    <w:rPr>
      <w:i/>
      <w:iCs/>
      <w:color w:val="404040" w:themeColor="text1" w:themeTint="BF"/>
    </w:rPr>
  </w:style>
  <w:style w:type="paragraph" w:styleId="ListParagraph">
    <w:name w:val="List Paragraph"/>
    <w:basedOn w:val="Normal"/>
    <w:uiPriority w:val="34"/>
    <w:qFormat/>
    <w:rsid w:val="003028C3"/>
    <w:pPr>
      <w:ind w:left="720"/>
      <w:contextualSpacing/>
    </w:pPr>
  </w:style>
  <w:style w:type="character" w:styleId="IntenseEmphasis">
    <w:name w:val="Intense Emphasis"/>
    <w:basedOn w:val="DefaultParagraphFont"/>
    <w:uiPriority w:val="21"/>
    <w:qFormat/>
    <w:rsid w:val="003028C3"/>
    <w:rPr>
      <w:i/>
      <w:iCs/>
      <w:color w:val="2E74B5" w:themeColor="accent1" w:themeShade="BF"/>
    </w:rPr>
  </w:style>
  <w:style w:type="paragraph" w:styleId="IntenseQuote">
    <w:name w:val="Intense Quote"/>
    <w:basedOn w:val="Normal"/>
    <w:next w:val="Normal"/>
    <w:link w:val="IntenseQuoteChar"/>
    <w:uiPriority w:val="30"/>
    <w:qFormat/>
    <w:rsid w:val="003028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28C3"/>
    <w:rPr>
      <w:i/>
      <w:iCs/>
      <w:color w:val="2E74B5" w:themeColor="accent1" w:themeShade="BF"/>
    </w:rPr>
  </w:style>
  <w:style w:type="character" w:styleId="IntenseReference">
    <w:name w:val="Intense Reference"/>
    <w:basedOn w:val="DefaultParagraphFont"/>
    <w:uiPriority w:val="32"/>
    <w:qFormat/>
    <w:rsid w:val="003028C3"/>
    <w:rPr>
      <w:b/>
      <w:bCs/>
      <w:smallCaps/>
      <w:color w:val="2E74B5" w:themeColor="accent1" w:themeShade="BF"/>
      <w:spacing w:val="5"/>
    </w:rPr>
  </w:style>
  <w:style w:type="paragraph" w:customStyle="1" w:styleId="Default">
    <w:name w:val="Default"/>
    <w:rsid w:val="003028C3"/>
    <w:pPr>
      <w:widowControl w:val="0"/>
      <w:autoSpaceDE w:val="0"/>
      <w:autoSpaceDN w:val="0"/>
      <w:adjustRightInd w:val="0"/>
      <w:spacing w:after="0" w:line="240" w:lineRule="auto"/>
    </w:pPr>
    <w:rPr>
      <w:rFonts w:ascii="Times New Roman" w:eastAsia="SimSun" w:hAnsi="Times New Roman" w:cs="Times New Roman"/>
      <w:color w:val="000000"/>
      <w:kern w:val="0"/>
      <w:lang w:eastAsia="zh-CN"/>
      <w14:ligatures w14:val="none"/>
    </w:rPr>
  </w:style>
  <w:style w:type="character" w:styleId="Hyperlink">
    <w:name w:val="Hyperlink"/>
    <w:basedOn w:val="DefaultParagraphFont"/>
    <w:uiPriority w:val="99"/>
    <w:unhideWhenUsed/>
    <w:rsid w:val="00F23BCE"/>
    <w:rPr>
      <w:color w:val="0563C1" w:themeColor="hyperlink"/>
      <w:u w:val="single"/>
    </w:rPr>
  </w:style>
  <w:style w:type="character" w:styleId="UnresolvedMention">
    <w:name w:val="Unresolved Mention"/>
    <w:basedOn w:val="DefaultParagraphFont"/>
    <w:uiPriority w:val="99"/>
    <w:semiHidden/>
    <w:unhideWhenUsed/>
    <w:rsid w:val="00F23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d.r.godwin.civ@us.nav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Nunley, Aletha D CIV USN NAVSHIPYD NORFOLK VA (USA)</dc:creator>
  <cp:keywords/>
  <dc:description/>
  <cp:lastModifiedBy>Nunley, Aletha D CIV USN NAVSHIPYD NORFOLK VA (USA)</cp:lastModifiedBy>
  <cp:revision>1</cp:revision>
  <dcterms:created xsi:type="dcterms:W3CDTF">2026-03-02T20:40:00Z</dcterms:created>
  <dcterms:modified xsi:type="dcterms:W3CDTF">2026-03-02T21:24:00Z</dcterms:modified>
</cp:coreProperties>
</file>