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INTENT TO SOLE SOURCE: CENSIMARK LASER MARKING EQUIPMENT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36C24826Q0365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 xml:space="preserve"> Bay Pines VA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Florida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Gwendolynn McCranely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Gwendolynn.McCranely@va.gov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727 370 6441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91A3F" w:rsidP="00491A3F">
      <w:r>
        <w:t>This Notice of Intent is provided to advise that the Government intends to solicit and negotiate a Sole Source</w:t>
      </w:r>
      <w:r>
        <w:t>,</w:t>
      </w:r>
      <w:r>
        <w:t xml:space="preserve"> </w:t>
      </w:r>
      <w:r>
        <w:t>Firm-</w:t>
      </w:r>
      <w:r>
        <w:t xml:space="preserve">Fixed Price Single Award Contract with only one source, </w:t>
      </w:r>
      <w:r>
        <w:t>Censis</w:t>
      </w:r>
      <w:r>
        <w:t xml:space="preserve"> Technologies, Inc. This procurement is f</w:t>
      </w:r>
      <w:r>
        <w:t>or</w:t>
      </w:r>
      <w:r>
        <w:t xml:space="preserve"> </w:t>
      </w:r>
      <w:r>
        <w:t>Censis</w:t>
      </w:r>
      <w:r>
        <w:t xml:space="preserve"> Fiber Laser Marking Equipment for Sterile Processing Service (SPS) at Bay Pines VA</w:t>
      </w:r>
      <w:r>
        <w:t xml:space="preserve"> Health Care System</w:t>
      </w:r>
      <w:r>
        <w:t>. This equipment will replace outdated electrochemical etching systems</w:t>
      </w:r>
      <w:r>
        <w:t xml:space="preserve">, </w:t>
      </w:r>
      <w:r>
        <w:t>eliminate the use of etching tape</w:t>
      </w:r>
      <w:r>
        <w:t xml:space="preserve">, and must be compatible with existing </w:t>
      </w:r>
      <w:r>
        <w:t>Censis</w:t>
      </w:r>
      <w:r>
        <w:t xml:space="preserve"> Technologies software already in place at the medical facility</w:t>
      </w:r>
      <w:r>
        <w:t xml:space="preserve">. </w:t>
      </w:r>
    </w:p>
    <w:p w:rsidR="00491A3F" w:rsidP="00491A3F">
      <w:r>
        <w:t>This action is for supplies for which the Government intends to solicit and negotiate with only one source under the authority of Revolutionary FAR Overhaul 12.102</w:t>
      </w:r>
      <w:r>
        <w:t>(</w:t>
      </w:r>
      <w:r>
        <w:t>b</w:t>
      </w:r>
      <w:r>
        <w:t>)</w:t>
      </w:r>
      <w:r>
        <w:t xml:space="preserve"> and 41 USC </w:t>
      </w:r>
      <w:r w:rsidRPr="00491A3F">
        <w:t>§</w:t>
      </w:r>
      <w:r>
        <w:t>1901,</w:t>
      </w:r>
      <w:r>
        <w:t xml:space="preserve"> </w:t>
      </w:r>
      <w:r>
        <w:t xml:space="preserve">only one will meet the Government’s needs. Only one source </w:t>
      </w:r>
      <w:r>
        <w:t>is capable of responding</w:t>
      </w:r>
      <w:r>
        <w:t xml:space="preserve"> due to </w:t>
      </w:r>
      <w:r>
        <w:t xml:space="preserve">the unique or specialized nature of the supplies and/or services. It is the Government’s belief that the proposed candidate is the only authorized provider of the </w:t>
      </w:r>
      <w:r>
        <w:t>Censis</w:t>
      </w:r>
      <w:r>
        <w:t xml:space="preserve"> Laser Marking Equipment (CT0206) that can meet the agenc</w:t>
      </w:r>
      <w:r>
        <w:t>y’s</w:t>
      </w:r>
      <w:r>
        <w:t xml:space="preserve"> needs. Interested </w:t>
      </w:r>
      <w:r>
        <w:t xml:space="preserve">parties </w:t>
      </w:r>
      <w:r>
        <w:t>may identify their interest and capability to respond to the requirement. All responsible sources may submit a quotation</w:t>
      </w:r>
      <w:r>
        <w:t xml:space="preserve"> </w:t>
      </w:r>
      <w:r>
        <w:t>which will be considered by the agency.</w:t>
      </w:r>
    </w:p>
    <w:p w:rsidR="00CD5345" w:rsidP="00491A3F">
      <w:r>
        <w:t xml:space="preserve">This notice of Intent is not a request for competitive proposals, and no solicitation is available.  Any response received will only be considered for the purpose of determining whether to conduct a competitive procurement in lieu of sole source contract described in this notice, and such determination shall be made at the sole discretion of the Government.  Supporting evidence must be furnished in sufficient detail to demonstrate the ability to comply with the requirement. If no responses are received, the government will proceed with the Sole Source acquisition. Any response should be emailed to Gwen at Gwendolynn.McCranely@va.gov by 10am Eastern Standard Time on March </w:t>
      </w:r>
      <w:r>
        <w:t>12</w:t>
      </w:r>
      <w:r>
        <w:t>, 2026</w:t>
      </w:r>
      <w: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345"/>
    <w:rPr>
      <w:rFonts w:eastAsiaTheme="majorEastAsia" w:cstheme="majorBidi"/>
      <w:color w:val="272727" w:themeColor="text1" w:themeTint="D8"/>
    </w:rPr>
  </w:style>
  <w:style w:type="paragraph" w:styleId="Quote">
    <w:name w:val="Quote"/>
    <w:basedOn w:val="Normal"/>
    <w:next w:val="Normal"/>
    <w:link w:val="QuoteChar"/>
    <w:uiPriority w:val="29"/>
    <w:qFormat/>
    <w:rsid w:val="00CD5345"/>
    <w:pPr>
      <w:spacing w:before="160"/>
      <w:jc w:val="center"/>
    </w:pPr>
    <w:rPr>
      <w:i/>
      <w:iCs/>
      <w:color w:val="404040" w:themeColor="text1" w:themeTint="BF"/>
    </w:rPr>
  </w:style>
  <w:style w:type="character" w:customStyle="1" w:styleId="QuoteChar">
    <w:name w:val="Quote Char"/>
    <w:basedOn w:val="DefaultParagraphFont"/>
    <w:link w:val="Quote"/>
    <w:uiPriority w:val="29"/>
    <w:rsid w:val="00CD5345"/>
    <w:rPr>
      <w:i/>
      <w:iCs/>
      <w:color w:val="404040" w:themeColor="text1" w:themeTint="BF"/>
    </w:rPr>
  </w:style>
  <w:style w:type="paragraph" w:styleId="IntenseQuote">
    <w:name w:val="Intense Quote"/>
    <w:basedOn w:val="Normal"/>
    <w:next w:val="Normal"/>
    <w:link w:val="IntenseQuoteChar"/>
    <w:uiPriority w:val="30"/>
    <w:qFormat/>
    <w:rsid w:val="00CD534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D5345"/>
    <w:rPr>
      <w:i/>
      <w:iCs/>
      <w:color w:val="366092" w:themeColor="accent1" w:themeShade="BF"/>
    </w:rPr>
  </w:style>
  <w:style w:type="character" w:styleId="IntenseReference">
    <w:name w:val="Intense Reference"/>
    <w:basedOn w:val="DefaultParagraphFont"/>
    <w:uiPriority w:val="32"/>
    <w:qFormat/>
    <w:rsid w:val="00CD534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2026-03-02T16:15:03Z</dcterms:created>
  <dcterms:modified xsi:type="dcterms:W3CDTF">2026-03-02T16:15:03Z</dcterms:modified>
</cp:coreProperties>
</file>