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Window Shades - New Bldg 05 (WTS Campus), IND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46240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36C25026Q0463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7230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337920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 Suite 325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Robin Whitfield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robin.whitfield@va.gov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317-988-1502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Richard L. Roudebush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 West 10th Street Building 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46202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17315" w:rsidRPr="001C64B7" w:rsidP="00D17315">
      <w:pPr>
        <w:spacing w:line="240" w:lineRule="auto"/>
        <w:rPr>
          <w:rFonts w:ascii="Arial" w:hAnsi="Arial" w:cs="Arial"/>
        </w:rPr>
      </w:pPr>
      <w:r w:rsidRPr="001C64B7">
        <w:rPr>
          <w:rFonts w:ascii="Arial" w:hAnsi="Arial" w:cs="Arial"/>
        </w:rPr>
        <w:t>This is a Sources Sought (SS) Notice only, not a solicitation announcement and should not be considered as such. There is no solicitation available at this time. The Government will not pay for any information received in response to this SS, nor will the Government compensate any respondent for any cost incurred in developing the information provided to the Government. This SS does not constitute a commitment by the Government. Any information provided in response to this market survey will be used for informational purposes only and will not be released. Vendor participation is not a promise of future business with the Government. The purpose of this Sources Sought is to conduct Market Research to determine an acquisition strategy for window blinds and installation. </w:t>
      </w:r>
    </w:p>
    <w:p w:rsidR="00D17315" w:rsidRPr="001C64B7" w:rsidP="00D17315">
      <w:pPr>
        <w:spacing w:line="240" w:lineRule="auto"/>
        <w:rPr>
          <w:rFonts w:ascii="Arial" w:hAnsi="Arial" w:cs="Arial"/>
        </w:rPr>
      </w:pPr>
      <w:r w:rsidRPr="001C64B7">
        <w:rPr>
          <w:rFonts w:ascii="Arial" w:hAnsi="Arial" w:cs="Arial"/>
        </w:rPr>
        <w:t>Department of Veterans Affairs Network Contracting Office 10, 8888 Keystone Crossing Suite 325, Indianapolis, IN 46240, intends to solicit offers for Window Blinds and installation for Richard L Roudebush VA Medical Center located at 1481 W 10</w:t>
      </w:r>
      <w:r w:rsidRPr="001C64B7">
        <w:rPr>
          <w:rFonts w:ascii="Arial" w:hAnsi="Arial" w:cs="Arial"/>
          <w:vertAlign w:val="superscript"/>
        </w:rPr>
        <w:t>th</w:t>
      </w:r>
      <w:r w:rsidRPr="001C64B7">
        <w:rPr>
          <w:rFonts w:ascii="Arial" w:hAnsi="Arial" w:cs="Arial"/>
        </w:rPr>
        <w:t xml:space="preserve"> St Indianapolis, IN 46202.  NAICS Code 337920, Product Service Code 7230 size standard 1000 employees.  A firm fixed price contract is anticipated and shall be awarded.  Contractors that can</w:t>
      </w:r>
      <w:r>
        <w:rPr>
          <w:rFonts w:ascii="Arial" w:hAnsi="Arial" w:cs="Arial"/>
        </w:rPr>
        <w:t xml:space="preserve"> </w:t>
      </w:r>
      <w:r w:rsidRPr="001C64B7">
        <w:rPr>
          <w:rFonts w:ascii="Arial" w:hAnsi="Arial" w:cs="Arial"/>
        </w:rPr>
        <w:t xml:space="preserve">meet the requirements below are requested to send:   </w:t>
      </w:r>
    </w:p>
    <w:p w:rsidR="00D17315" w:rsidRPr="001C64B7" w:rsidP="00D17315">
      <w:pPr>
        <w:pStyle w:val="NoSpacing"/>
        <w:ind w:firstLine="0"/>
        <w:rPr>
          <w:rFonts w:ascii="Arial" w:hAnsi="Arial" w:cs="Arial"/>
          <w:sz w:val="24"/>
          <w:szCs w:val="24"/>
        </w:rPr>
      </w:pPr>
      <w:r w:rsidRPr="001C64B7">
        <w:rPr>
          <w:rFonts w:ascii="Arial" w:hAnsi="Arial" w:cs="Arial"/>
          <w:sz w:val="24"/>
          <w:szCs w:val="24"/>
        </w:rPr>
        <w:t>1. Company Name</w:t>
      </w:r>
    </w:p>
    <w:p w:rsidR="00D17315" w:rsidRPr="001C64B7" w:rsidP="00D17315">
      <w:pPr>
        <w:pStyle w:val="NoSpacing"/>
        <w:ind w:firstLine="0"/>
        <w:rPr>
          <w:rFonts w:ascii="Arial" w:hAnsi="Arial" w:cs="Arial"/>
          <w:sz w:val="24"/>
          <w:szCs w:val="24"/>
        </w:rPr>
      </w:pPr>
      <w:r w:rsidRPr="001C64B7">
        <w:rPr>
          <w:rFonts w:ascii="Arial" w:hAnsi="Arial" w:cs="Arial"/>
          <w:sz w:val="24"/>
          <w:szCs w:val="24"/>
        </w:rPr>
        <w:t>2. UEID number</w:t>
      </w:r>
    </w:p>
    <w:p w:rsidR="00D17315" w:rsidRPr="001C64B7" w:rsidP="00D17315">
      <w:pPr>
        <w:pStyle w:val="NoSpacing"/>
        <w:ind w:firstLine="0"/>
        <w:rPr>
          <w:rFonts w:ascii="Arial" w:hAnsi="Arial" w:cs="Arial"/>
          <w:sz w:val="24"/>
          <w:szCs w:val="24"/>
        </w:rPr>
      </w:pPr>
      <w:r w:rsidRPr="001C64B7">
        <w:rPr>
          <w:rFonts w:ascii="Arial" w:hAnsi="Arial" w:cs="Arial"/>
          <w:sz w:val="24"/>
          <w:szCs w:val="24"/>
        </w:rPr>
        <w:t>3. Business size under NAICS 337920</w:t>
      </w:r>
    </w:p>
    <w:p w:rsidR="00D17315" w:rsidP="00D17315">
      <w:pPr>
        <w:pStyle w:val="NoSpacing"/>
        <w:ind w:firstLine="0"/>
        <w:rPr>
          <w:rFonts w:ascii="Arial" w:hAnsi="Arial" w:cs="Arial"/>
          <w:sz w:val="24"/>
          <w:szCs w:val="24"/>
        </w:rPr>
      </w:pPr>
      <w:r w:rsidRPr="001C64B7">
        <w:rPr>
          <w:rFonts w:ascii="Arial" w:hAnsi="Arial" w:cs="Arial"/>
          <w:sz w:val="24"/>
          <w:szCs w:val="24"/>
        </w:rPr>
        <w:t xml:space="preserve">4. SBA or VOSB/SDVOSB Certification.  </w:t>
      </w:r>
    </w:p>
    <w:p w:rsidR="00D17315" w:rsidRPr="001C64B7" w:rsidP="00D17315">
      <w:pPr>
        <w:pStyle w:val="NoSpacing"/>
        <w:ind w:firstLine="0"/>
        <w:rPr>
          <w:rFonts w:ascii="Arial" w:hAnsi="Arial" w:cs="Arial"/>
          <w:sz w:val="24"/>
          <w:szCs w:val="24"/>
        </w:rPr>
      </w:pPr>
      <w:r w:rsidRPr="001C64B7">
        <w:rPr>
          <w:rFonts w:ascii="Arial" w:hAnsi="Arial" w:cs="Arial"/>
          <w:sz w:val="24"/>
          <w:szCs w:val="24"/>
        </w:rPr>
        <w:t xml:space="preserve">  </w:t>
      </w:r>
    </w:p>
    <w:p w:rsidR="00D17315" w:rsidRPr="001C64B7" w:rsidP="00D17315">
      <w:pPr>
        <w:pStyle w:val="NoSpacing"/>
        <w:ind w:firstLine="0"/>
        <w:rPr>
          <w:rFonts w:ascii="Arial" w:hAnsi="Arial" w:cs="Arial"/>
          <w:sz w:val="24"/>
          <w:szCs w:val="24"/>
        </w:rPr>
      </w:pPr>
      <w:r>
        <w:rPr>
          <w:rFonts w:ascii="Arial" w:hAnsi="Arial" w:cs="Arial"/>
          <w:sz w:val="24"/>
          <w:szCs w:val="24"/>
        </w:rPr>
        <w:t xml:space="preserve">Note </w:t>
      </w:r>
      <w:r w:rsidRPr="001C64B7">
        <w:rPr>
          <w:rFonts w:ascii="Arial" w:hAnsi="Arial" w:cs="Arial"/>
          <w:sz w:val="24"/>
          <w:szCs w:val="24"/>
        </w:rPr>
        <w:t>If SDVOSB, must be able to comply with VAAR 852.219-76</w:t>
      </w:r>
    </w:p>
    <w:p w:rsidR="00D17315" w:rsidRPr="001C64B7" w:rsidP="00D17315">
      <w:pPr>
        <w:pStyle w:val="NoSpacing"/>
        <w:ind w:firstLine="0"/>
        <w:rPr>
          <w:rFonts w:ascii="Arial" w:hAnsi="Arial" w:cs="Arial"/>
          <w:sz w:val="24"/>
          <w:szCs w:val="24"/>
        </w:rPr>
      </w:pPr>
    </w:p>
    <w:p w:rsidR="00D17315" w:rsidP="00D17315">
      <w:pPr>
        <w:pStyle w:val="NoSpacing"/>
        <w:ind w:firstLine="0"/>
        <w:rPr>
          <w:rFonts w:ascii="Arial" w:hAnsi="Arial" w:cs="Arial"/>
          <w:sz w:val="24"/>
          <w:szCs w:val="24"/>
        </w:rPr>
      </w:pPr>
      <w:r w:rsidRPr="001C64B7">
        <w:rPr>
          <w:rFonts w:ascii="Arial" w:hAnsi="Arial" w:cs="Arial"/>
          <w:sz w:val="24"/>
          <w:szCs w:val="24"/>
        </w:rPr>
        <w:t>This is not a solicitation. This is a Request for Information, Sources Sought.  Responses must be received NLT 2:00 PM EST</w:t>
      </w:r>
      <w:r>
        <w:rPr>
          <w:rFonts w:ascii="Arial" w:hAnsi="Arial" w:cs="Arial"/>
          <w:sz w:val="24"/>
          <w:szCs w:val="24"/>
        </w:rPr>
        <w:t xml:space="preserve"> </w:t>
      </w:r>
      <w:r w:rsidRPr="001C64B7">
        <w:rPr>
          <w:rFonts w:ascii="Arial" w:hAnsi="Arial" w:cs="Arial"/>
          <w:sz w:val="24"/>
          <w:szCs w:val="24"/>
        </w:rPr>
        <w:t xml:space="preserve">Please email all responses to </w:t>
      </w:r>
      <w:r>
        <w:fldChar w:fldCharType="begin"/>
      </w:r>
      <w:r>
        <w:instrText xml:space="preserve"> HYPERLINK "mailto:Robin.whitfield@va.gov" </w:instrText>
      </w:r>
      <w:r>
        <w:fldChar w:fldCharType="separate"/>
      </w:r>
      <w:r w:rsidRPr="00530425">
        <w:rPr>
          <w:rStyle w:val="Hyperlink"/>
          <w:rFonts w:ascii="Arial" w:hAnsi="Arial" w:cs="Arial"/>
          <w:sz w:val="24"/>
          <w:szCs w:val="24"/>
        </w:rPr>
        <w:t>Robin.whitfield@va.gov</w:t>
      </w:r>
      <w:r>
        <w:fldChar w:fldCharType="end"/>
      </w:r>
      <w:r w:rsidRPr="001C64B7">
        <w:rPr>
          <w:rFonts w:ascii="Arial" w:hAnsi="Arial" w:cs="Arial"/>
          <w:sz w:val="24"/>
          <w:szCs w:val="24"/>
        </w:rPr>
        <w:t xml:space="preserve"> with subject line “</w:t>
      </w:r>
      <w:r>
        <w:rPr>
          <w:rFonts w:ascii="Arial" w:hAnsi="Arial" w:cs="Arial"/>
          <w:sz w:val="24"/>
          <w:szCs w:val="24"/>
        </w:rPr>
        <w:t>Sources Sought</w:t>
      </w:r>
      <w:r w:rsidRPr="001C64B7">
        <w:rPr>
          <w:rFonts w:ascii="Arial" w:hAnsi="Arial" w:cs="Arial"/>
          <w:sz w:val="24"/>
          <w:szCs w:val="24"/>
        </w:rPr>
        <w:t xml:space="preserve"> </w:t>
      </w:r>
      <w:r w:rsidRPr="003A5216">
        <w:rPr>
          <w:rFonts w:ascii="Arial" w:hAnsi="Arial" w:cs="Arial"/>
          <w:sz w:val="24"/>
          <w:szCs w:val="24"/>
        </w:rPr>
        <w:t>36C25026Q0463</w:t>
      </w:r>
      <w:r>
        <w:rPr>
          <w:rFonts w:ascii="Arial" w:hAnsi="Arial" w:cs="Arial"/>
          <w:sz w:val="24"/>
          <w:szCs w:val="24"/>
        </w:rPr>
        <w:t xml:space="preserve"> – Window Blinds</w:t>
      </w:r>
      <w:r w:rsidRPr="001C64B7">
        <w:rPr>
          <w:rFonts w:ascii="Arial" w:hAnsi="Arial" w:cs="Arial"/>
          <w:sz w:val="24"/>
          <w:szCs w:val="24"/>
        </w:rPr>
        <w:t>”.</w:t>
      </w:r>
    </w:p>
    <w:p w:rsidR="0086529F" w:rsidP="00D17315">
      <w:pPr>
        <w:pStyle w:val="NoSpacing"/>
        <w:ind w:firstLine="0"/>
        <w:rPr>
          <w:rFonts w:ascii="Arial" w:hAnsi="Arial" w:cs="Arial"/>
          <w:sz w:val="24"/>
          <w:szCs w:val="24"/>
        </w:rPr>
      </w:pPr>
    </w:p>
    <w:p w:rsidR="0086529F" w:rsidRPr="001C64B7" w:rsidP="0086529F">
      <w:pPr>
        <w:spacing w:line="240" w:lineRule="auto"/>
        <w:rPr>
          <w:rFonts w:ascii="Arial" w:hAnsi="Arial" w:cs="Arial"/>
        </w:rPr>
      </w:pPr>
      <w:r w:rsidRPr="0086529F">
        <w:rPr>
          <w:rFonts w:ascii="Arial" w:hAnsi="Arial" w:cs="Arial"/>
        </w:rPr>
        <w:t>The following is a draft Statement of Work:</w:t>
      </w:r>
    </w:p>
    <w:p w:rsidR="00D17315" w:rsidRPr="001C64B7" w:rsidP="00D17315">
      <w:pPr>
        <w:spacing w:line="240" w:lineRule="auto"/>
        <w:rPr>
          <w:rFonts w:ascii="Arial" w:hAnsi="Arial" w:cs="Arial"/>
          <w:kern w:val="0"/>
        </w:rPr>
      </w:pPr>
    </w:p>
    <w:tbl>
      <w:tblPr>
        <w:tblStyle w:val="TableGrid"/>
        <w:tblW w:w="0" w:type="auto"/>
        <w:tblInd w:w="806" w:type="dxa"/>
        <w:tblLook w:val="04A0"/>
      </w:tblPr>
      <w:tblGrid>
        <w:gridCol w:w="1495"/>
        <w:gridCol w:w="1723"/>
        <w:gridCol w:w="1394"/>
        <w:gridCol w:w="1361"/>
        <w:gridCol w:w="1462"/>
        <w:gridCol w:w="1335"/>
      </w:tblGrid>
      <w:tr w:rsidTr="00F7505A">
        <w:tblPrEx>
          <w:tblW w:w="0" w:type="auto"/>
          <w:tblInd w:w="806" w:type="dxa"/>
          <w:tblLook w:val="04A0"/>
        </w:tblPrEx>
        <w:tc>
          <w:tcPr>
            <w:tcW w:w="1702" w:type="dxa"/>
          </w:tcPr>
          <w:p w:rsidR="00D17315" w:rsidRPr="001C64B7" w:rsidP="00F7505A">
            <w:pPr>
              <w:spacing w:line="240" w:lineRule="auto"/>
              <w:rPr>
                <w:rFonts w:ascii="Arial" w:hAnsi="Arial" w:cs="Arial"/>
                <w:kern w:val="0"/>
              </w:rPr>
            </w:pPr>
            <w:r w:rsidRPr="001C64B7">
              <w:rPr>
                <w:rFonts w:ascii="Arial" w:hAnsi="Arial" w:cs="Arial"/>
                <w:kern w:val="0"/>
              </w:rPr>
              <w:t>Line Number</w:t>
            </w:r>
          </w:p>
        </w:tc>
        <w:tc>
          <w:tcPr>
            <w:tcW w:w="1961" w:type="dxa"/>
          </w:tcPr>
          <w:p w:rsidR="00D17315" w:rsidRPr="001C64B7" w:rsidP="00F7505A">
            <w:pPr>
              <w:spacing w:line="240" w:lineRule="auto"/>
              <w:rPr>
                <w:rFonts w:ascii="Arial" w:hAnsi="Arial" w:cs="Arial"/>
                <w:kern w:val="0"/>
              </w:rPr>
            </w:pPr>
            <w:r w:rsidRPr="001C64B7">
              <w:rPr>
                <w:rFonts w:ascii="Arial" w:hAnsi="Arial" w:cs="Arial"/>
                <w:kern w:val="0"/>
              </w:rPr>
              <w:t>Description</w:t>
            </w:r>
          </w:p>
        </w:tc>
        <w:tc>
          <w:tcPr>
            <w:tcW w:w="1587" w:type="dxa"/>
          </w:tcPr>
          <w:p w:rsidR="00D17315" w:rsidRPr="001C64B7" w:rsidP="00F7505A">
            <w:pPr>
              <w:spacing w:line="240" w:lineRule="auto"/>
              <w:rPr>
                <w:rFonts w:ascii="Arial" w:hAnsi="Arial" w:cs="Arial"/>
                <w:kern w:val="0"/>
              </w:rPr>
            </w:pPr>
            <w:r w:rsidRPr="001C64B7">
              <w:rPr>
                <w:rFonts w:ascii="Arial" w:hAnsi="Arial" w:cs="Arial"/>
                <w:kern w:val="0"/>
              </w:rPr>
              <w:t>Qty</w:t>
            </w:r>
            <w:r>
              <w:rPr>
                <w:rFonts w:ascii="Arial" w:hAnsi="Arial" w:cs="Arial"/>
                <w:kern w:val="0"/>
              </w:rPr>
              <w:t xml:space="preserve"> Ea</w:t>
            </w:r>
          </w:p>
        </w:tc>
        <w:tc>
          <w:tcPr>
            <w:tcW w:w="1549" w:type="dxa"/>
          </w:tcPr>
          <w:p w:rsidR="00D17315" w:rsidRPr="001C64B7" w:rsidP="00F7505A">
            <w:pPr>
              <w:spacing w:line="240" w:lineRule="auto"/>
              <w:rPr>
                <w:rFonts w:ascii="Arial" w:hAnsi="Arial" w:cs="Arial"/>
                <w:kern w:val="0"/>
              </w:rPr>
            </w:pPr>
            <w:r>
              <w:rPr>
                <w:rFonts w:ascii="Arial" w:hAnsi="Arial" w:cs="Arial"/>
                <w:kern w:val="0"/>
              </w:rPr>
              <w:t xml:space="preserve">Country of Origin </w:t>
            </w:r>
          </w:p>
        </w:tc>
        <w:tc>
          <w:tcPr>
            <w:tcW w:w="1664" w:type="dxa"/>
          </w:tcPr>
          <w:p w:rsidR="00D17315" w:rsidRPr="001C64B7" w:rsidP="00F7505A">
            <w:pPr>
              <w:spacing w:line="240" w:lineRule="auto"/>
              <w:rPr>
                <w:rFonts w:ascii="Arial" w:hAnsi="Arial" w:cs="Arial"/>
                <w:kern w:val="0"/>
              </w:rPr>
            </w:pPr>
            <w:r w:rsidRPr="001C64B7">
              <w:rPr>
                <w:rFonts w:ascii="Arial" w:hAnsi="Arial" w:cs="Arial"/>
                <w:kern w:val="0"/>
              </w:rPr>
              <w:t>Price per unit</w:t>
            </w:r>
          </w:p>
        </w:tc>
        <w:tc>
          <w:tcPr>
            <w:tcW w:w="1521" w:type="dxa"/>
          </w:tcPr>
          <w:p w:rsidR="00D17315" w:rsidRPr="001C64B7" w:rsidP="00F7505A">
            <w:pPr>
              <w:spacing w:line="240" w:lineRule="auto"/>
              <w:rPr>
                <w:rFonts w:ascii="Arial" w:hAnsi="Arial" w:cs="Arial"/>
                <w:kern w:val="0"/>
              </w:rPr>
            </w:pPr>
            <w:r w:rsidRPr="001C64B7">
              <w:rPr>
                <w:rFonts w:ascii="Arial" w:hAnsi="Arial" w:cs="Arial"/>
                <w:kern w:val="0"/>
              </w:rPr>
              <w:t>Extended Price</w:t>
            </w:r>
          </w:p>
        </w:tc>
      </w:tr>
      <w:tr w:rsidTr="00F7505A">
        <w:tblPrEx>
          <w:tblW w:w="0" w:type="auto"/>
          <w:tblInd w:w="806" w:type="dxa"/>
          <w:tblLook w:val="04A0"/>
        </w:tblPrEx>
        <w:tc>
          <w:tcPr>
            <w:tcW w:w="1702" w:type="dxa"/>
          </w:tcPr>
          <w:p w:rsidR="00D17315" w:rsidRPr="001C64B7" w:rsidP="00F7505A">
            <w:pPr>
              <w:spacing w:line="240" w:lineRule="auto"/>
              <w:rPr>
                <w:rFonts w:ascii="Arial" w:hAnsi="Arial" w:cs="Arial"/>
                <w:kern w:val="0"/>
              </w:rPr>
            </w:pPr>
            <w:r w:rsidRPr="001C64B7">
              <w:rPr>
                <w:rFonts w:ascii="Arial" w:hAnsi="Arial" w:cs="Arial"/>
                <w:kern w:val="0"/>
              </w:rPr>
              <w:t>001</w:t>
            </w:r>
          </w:p>
        </w:tc>
        <w:tc>
          <w:tcPr>
            <w:tcW w:w="1961" w:type="dxa"/>
          </w:tcPr>
          <w:p w:rsidR="00D17315" w:rsidRPr="001C64B7" w:rsidP="00F7505A">
            <w:pPr>
              <w:autoSpaceDE w:val="0"/>
              <w:autoSpaceDN w:val="0"/>
              <w:adjustRightInd w:val="0"/>
              <w:spacing w:after="0" w:line="240" w:lineRule="auto"/>
              <w:rPr>
                <w:rFonts w:ascii="Arial" w:hAnsi="Arial" w:cs="Arial"/>
                <w:kern w:val="0"/>
              </w:rPr>
            </w:pPr>
            <w:r w:rsidRPr="001C64B7">
              <w:rPr>
                <w:rFonts w:ascii="Arial" w:hAnsi="Arial" w:cs="Arial"/>
                <w:kern w:val="0"/>
              </w:rPr>
              <w:t>1st &amp; 2nd Floor West Single</w:t>
            </w:r>
          </w:p>
          <w:p w:rsidR="00D17315" w:rsidRPr="001C64B7" w:rsidP="00F7505A">
            <w:pPr>
              <w:spacing w:line="240" w:lineRule="auto"/>
              <w:rPr>
                <w:rFonts w:ascii="Arial" w:hAnsi="Arial" w:cs="Arial"/>
                <w:kern w:val="0"/>
              </w:rPr>
            </w:pPr>
            <w:r w:rsidRPr="001C64B7">
              <w:rPr>
                <w:rFonts w:ascii="Arial" w:hAnsi="Arial" w:cs="Arial"/>
                <w:kern w:val="0"/>
              </w:rPr>
              <w:t>Manual Roller Shades</w:t>
            </w:r>
          </w:p>
        </w:tc>
        <w:tc>
          <w:tcPr>
            <w:tcW w:w="1587" w:type="dxa"/>
          </w:tcPr>
          <w:p w:rsidR="00D17315" w:rsidRPr="001C64B7" w:rsidP="00F7505A">
            <w:pPr>
              <w:spacing w:line="240" w:lineRule="auto"/>
              <w:rPr>
                <w:rFonts w:ascii="Arial" w:hAnsi="Arial" w:cs="Arial"/>
                <w:kern w:val="0"/>
              </w:rPr>
            </w:pPr>
            <w:r w:rsidRPr="001C64B7">
              <w:rPr>
                <w:rFonts w:ascii="Arial" w:hAnsi="Arial" w:cs="Arial"/>
                <w:kern w:val="0"/>
              </w:rPr>
              <w:t>12</w:t>
            </w:r>
          </w:p>
        </w:tc>
        <w:tc>
          <w:tcPr>
            <w:tcW w:w="1549" w:type="dxa"/>
          </w:tcPr>
          <w:p w:rsidR="00D17315" w:rsidRPr="001C64B7" w:rsidP="00F7505A">
            <w:pPr>
              <w:spacing w:line="240" w:lineRule="auto"/>
              <w:rPr>
                <w:rFonts w:ascii="Arial" w:hAnsi="Arial" w:cs="Arial"/>
                <w:kern w:val="0"/>
              </w:rPr>
            </w:pPr>
          </w:p>
        </w:tc>
        <w:tc>
          <w:tcPr>
            <w:tcW w:w="1664" w:type="dxa"/>
          </w:tcPr>
          <w:p w:rsidR="00D17315" w:rsidRPr="001C64B7" w:rsidP="00F7505A">
            <w:pPr>
              <w:spacing w:line="240" w:lineRule="auto"/>
              <w:rPr>
                <w:rFonts w:ascii="Arial" w:hAnsi="Arial" w:cs="Arial"/>
                <w:kern w:val="0"/>
              </w:rPr>
            </w:pPr>
          </w:p>
        </w:tc>
        <w:tc>
          <w:tcPr>
            <w:tcW w:w="1521" w:type="dxa"/>
          </w:tcPr>
          <w:p w:rsidR="00D17315" w:rsidRPr="001C64B7" w:rsidP="00F7505A">
            <w:pPr>
              <w:spacing w:line="240" w:lineRule="auto"/>
              <w:rPr>
                <w:rFonts w:ascii="Arial" w:hAnsi="Arial" w:cs="Arial"/>
                <w:kern w:val="0"/>
              </w:rPr>
            </w:pPr>
          </w:p>
        </w:tc>
      </w:tr>
      <w:tr w:rsidTr="00F7505A">
        <w:tblPrEx>
          <w:tblW w:w="0" w:type="auto"/>
          <w:tblInd w:w="806" w:type="dxa"/>
          <w:tblLook w:val="04A0"/>
        </w:tblPrEx>
        <w:tc>
          <w:tcPr>
            <w:tcW w:w="1702" w:type="dxa"/>
          </w:tcPr>
          <w:p w:rsidR="00D17315" w:rsidRPr="001C64B7" w:rsidP="00F7505A">
            <w:pPr>
              <w:spacing w:line="240" w:lineRule="auto"/>
              <w:rPr>
                <w:rFonts w:ascii="Arial" w:hAnsi="Arial" w:cs="Arial"/>
                <w:kern w:val="0"/>
              </w:rPr>
            </w:pPr>
            <w:r w:rsidRPr="001C64B7">
              <w:rPr>
                <w:rFonts w:ascii="Arial" w:hAnsi="Arial" w:cs="Arial"/>
                <w:kern w:val="0"/>
              </w:rPr>
              <w:t>002</w:t>
            </w:r>
          </w:p>
        </w:tc>
        <w:tc>
          <w:tcPr>
            <w:tcW w:w="1961" w:type="dxa"/>
          </w:tcPr>
          <w:p w:rsidR="00D17315" w:rsidRPr="001C64B7" w:rsidP="00F7505A">
            <w:pPr>
              <w:autoSpaceDE w:val="0"/>
              <w:autoSpaceDN w:val="0"/>
              <w:adjustRightInd w:val="0"/>
              <w:spacing w:after="0" w:line="240" w:lineRule="auto"/>
              <w:rPr>
                <w:rFonts w:ascii="Arial" w:hAnsi="Arial" w:cs="Arial"/>
                <w:kern w:val="0"/>
              </w:rPr>
            </w:pPr>
            <w:r w:rsidRPr="001C64B7">
              <w:rPr>
                <w:rFonts w:ascii="Arial" w:hAnsi="Arial" w:cs="Arial"/>
                <w:kern w:val="0"/>
              </w:rPr>
              <w:t>GWS 0002 1st and 2nd Floor South</w:t>
            </w:r>
            <w:r w:rsidR="0086529F">
              <w:rPr>
                <w:rFonts w:ascii="Arial" w:hAnsi="Arial" w:cs="Arial"/>
                <w:kern w:val="0"/>
              </w:rPr>
              <w:t>.</w:t>
            </w:r>
          </w:p>
          <w:p w:rsidR="00D17315" w:rsidRPr="001C64B7" w:rsidP="00F7505A">
            <w:pPr>
              <w:spacing w:line="240" w:lineRule="auto"/>
              <w:rPr>
                <w:rFonts w:ascii="Arial" w:hAnsi="Arial" w:cs="Arial"/>
                <w:kern w:val="0"/>
              </w:rPr>
            </w:pPr>
            <w:r w:rsidRPr="001C64B7">
              <w:rPr>
                <w:rFonts w:ascii="Arial" w:hAnsi="Arial" w:cs="Arial"/>
                <w:kern w:val="0"/>
              </w:rPr>
              <w:t xml:space="preserve">Single Manual Roller Shades                   </w:t>
            </w:r>
          </w:p>
        </w:tc>
        <w:tc>
          <w:tcPr>
            <w:tcW w:w="1587" w:type="dxa"/>
          </w:tcPr>
          <w:p w:rsidR="00D17315" w:rsidRPr="001C64B7" w:rsidP="00F7505A">
            <w:pPr>
              <w:spacing w:line="240" w:lineRule="auto"/>
              <w:rPr>
                <w:rFonts w:ascii="Arial" w:hAnsi="Arial" w:cs="Arial"/>
                <w:kern w:val="0"/>
              </w:rPr>
            </w:pPr>
            <w:r w:rsidRPr="001C64B7">
              <w:rPr>
                <w:rFonts w:ascii="Arial" w:hAnsi="Arial" w:cs="Arial"/>
                <w:kern w:val="0"/>
              </w:rPr>
              <w:t>44</w:t>
            </w:r>
          </w:p>
        </w:tc>
        <w:tc>
          <w:tcPr>
            <w:tcW w:w="1549" w:type="dxa"/>
          </w:tcPr>
          <w:p w:rsidR="00D17315" w:rsidRPr="001C64B7" w:rsidP="00F7505A">
            <w:pPr>
              <w:spacing w:line="240" w:lineRule="auto"/>
              <w:rPr>
                <w:rFonts w:ascii="Arial" w:hAnsi="Arial" w:cs="Arial"/>
                <w:kern w:val="0"/>
              </w:rPr>
            </w:pPr>
          </w:p>
        </w:tc>
        <w:tc>
          <w:tcPr>
            <w:tcW w:w="1664" w:type="dxa"/>
          </w:tcPr>
          <w:p w:rsidR="00D17315" w:rsidRPr="001C64B7" w:rsidP="00F7505A">
            <w:pPr>
              <w:spacing w:line="240" w:lineRule="auto"/>
              <w:rPr>
                <w:rFonts w:ascii="Arial" w:hAnsi="Arial" w:cs="Arial"/>
                <w:kern w:val="0"/>
              </w:rPr>
            </w:pPr>
          </w:p>
        </w:tc>
        <w:tc>
          <w:tcPr>
            <w:tcW w:w="1521" w:type="dxa"/>
          </w:tcPr>
          <w:p w:rsidR="00D17315" w:rsidRPr="001C64B7" w:rsidP="00F7505A">
            <w:pPr>
              <w:spacing w:line="240" w:lineRule="auto"/>
              <w:rPr>
                <w:rFonts w:ascii="Arial" w:hAnsi="Arial" w:cs="Arial"/>
                <w:kern w:val="0"/>
              </w:rPr>
            </w:pPr>
          </w:p>
        </w:tc>
      </w:tr>
      <w:tr w:rsidTr="00F7505A">
        <w:tblPrEx>
          <w:tblW w:w="0" w:type="auto"/>
          <w:tblInd w:w="806" w:type="dxa"/>
          <w:tblLook w:val="04A0"/>
        </w:tblPrEx>
        <w:tc>
          <w:tcPr>
            <w:tcW w:w="1702" w:type="dxa"/>
          </w:tcPr>
          <w:p w:rsidR="00D17315" w:rsidRPr="001C64B7" w:rsidP="00F7505A">
            <w:pPr>
              <w:spacing w:line="240" w:lineRule="auto"/>
              <w:rPr>
                <w:rFonts w:ascii="Arial" w:hAnsi="Arial" w:cs="Arial"/>
                <w:kern w:val="0"/>
              </w:rPr>
            </w:pPr>
            <w:r w:rsidRPr="001C64B7">
              <w:rPr>
                <w:rFonts w:ascii="Arial" w:hAnsi="Arial" w:cs="Arial"/>
                <w:kern w:val="0"/>
              </w:rPr>
              <w:t>003</w:t>
            </w:r>
          </w:p>
        </w:tc>
        <w:tc>
          <w:tcPr>
            <w:tcW w:w="1961" w:type="dxa"/>
          </w:tcPr>
          <w:p w:rsidR="00D17315" w:rsidRPr="001C64B7" w:rsidP="00F7505A">
            <w:pPr>
              <w:autoSpaceDE w:val="0"/>
              <w:autoSpaceDN w:val="0"/>
              <w:adjustRightInd w:val="0"/>
              <w:spacing w:after="0" w:line="240" w:lineRule="auto"/>
              <w:rPr>
                <w:rFonts w:ascii="Arial" w:hAnsi="Arial" w:cs="Arial"/>
                <w:kern w:val="0"/>
              </w:rPr>
            </w:pPr>
            <w:r w:rsidRPr="001C64B7">
              <w:rPr>
                <w:rFonts w:ascii="Arial" w:hAnsi="Arial" w:cs="Arial"/>
                <w:kern w:val="0"/>
              </w:rPr>
              <w:t>Installation</w:t>
            </w:r>
          </w:p>
        </w:tc>
        <w:tc>
          <w:tcPr>
            <w:tcW w:w="1587" w:type="dxa"/>
          </w:tcPr>
          <w:p w:rsidR="00D17315" w:rsidRPr="001C64B7" w:rsidP="00F7505A">
            <w:pPr>
              <w:spacing w:line="240" w:lineRule="auto"/>
              <w:rPr>
                <w:rFonts w:ascii="Arial" w:hAnsi="Arial" w:cs="Arial"/>
                <w:kern w:val="0"/>
              </w:rPr>
            </w:pPr>
            <w:r w:rsidRPr="001C64B7">
              <w:rPr>
                <w:rFonts w:ascii="Arial" w:hAnsi="Arial" w:cs="Arial"/>
                <w:kern w:val="0"/>
              </w:rPr>
              <w:t>1</w:t>
            </w:r>
          </w:p>
        </w:tc>
        <w:tc>
          <w:tcPr>
            <w:tcW w:w="1549" w:type="dxa"/>
          </w:tcPr>
          <w:p w:rsidR="00D17315" w:rsidRPr="001C64B7" w:rsidP="00F7505A">
            <w:pPr>
              <w:spacing w:line="240" w:lineRule="auto"/>
              <w:rPr>
                <w:rFonts w:ascii="Arial" w:hAnsi="Arial" w:cs="Arial"/>
                <w:kern w:val="0"/>
              </w:rPr>
            </w:pPr>
          </w:p>
        </w:tc>
        <w:tc>
          <w:tcPr>
            <w:tcW w:w="1664" w:type="dxa"/>
          </w:tcPr>
          <w:p w:rsidR="00D17315" w:rsidRPr="001C64B7" w:rsidP="00F7505A">
            <w:pPr>
              <w:spacing w:line="240" w:lineRule="auto"/>
              <w:rPr>
                <w:rFonts w:ascii="Arial" w:hAnsi="Arial" w:cs="Arial"/>
                <w:kern w:val="0"/>
              </w:rPr>
            </w:pPr>
          </w:p>
        </w:tc>
        <w:tc>
          <w:tcPr>
            <w:tcW w:w="1521" w:type="dxa"/>
          </w:tcPr>
          <w:p w:rsidR="00D17315" w:rsidRPr="001C64B7" w:rsidP="00F7505A">
            <w:pPr>
              <w:spacing w:line="240" w:lineRule="auto"/>
              <w:rPr>
                <w:rFonts w:ascii="Arial" w:hAnsi="Arial" w:cs="Arial"/>
                <w:kern w:val="0"/>
              </w:rPr>
            </w:pPr>
          </w:p>
        </w:tc>
      </w:tr>
    </w:tbl>
    <w:p w:rsidR="00D17315" w:rsidRPr="001C64B7" w:rsidP="00D17315">
      <w:pPr>
        <w:spacing w:line="240" w:lineRule="auto"/>
        <w:rPr>
          <w:rFonts w:ascii="Arial" w:hAnsi="Arial" w:cs="Arial"/>
          <w:kern w:val="0"/>
        </w:rPr>
      </w:pPr>
    </w:p>
    <w:p w:rsidR="00D17315" w:rsidRPr="001C64B7" w:rsidP="00D17315">
      <w:pPr>
        <w:autoSpaceDE w:val="0"/>
        <w:autoSpaceDN w:val="0"/>
        <w:adjustRightInd w:val="0"/>
        <w:spacing w:after="0" w:line="240" w:lineRule="auto"/>
        <w:rPr>
          <w:rFonts w:ascii="Arial" w:hAnsi="Arial" w:cs="Arial"/>
          <w:kern w:val="0"/>
        </w:rPr>
      </w:pPr>
    </w:p>
    <w:p w:rsidR="00D17315" w:rsidRPr="001C64B7" w:rsidP="00D17315">
      <w:pPr>
        <w:pStyle w:val="NoSpacing"/>
        <w:ind w:firstLine="0"/>
        <w:rPr>
          <w:rFonts w:ascii="Arial" w:hAnsi="Arial" w:cs="Arial"/>
          <w:bCs/>
          <w:sz w:val="24"/>
          <w:szCs w:val="24"/>
        </w:rPr>
      </w:pPr>
    </w:p>
    <w:p w:rsidR="00D17315" w:rsidRPr="001C64B7" w:rsidP="00D17315">
      <w:pPr>
        <w:pStyle w:val="NoSpacing"/>
        <w:ind w:firstLine="0"/>
        <w:rPr>
          <w:rFonts w:ascii="Arial" w:hAnsi="Arial" w:cs="Arial"/>
          <w:sz w:val="24"/>
          <w:szCs w:val="24"/>
        </w:rPr>
      </w:pPr>
      <w:r w:rsidRPr="001C64B7">
        <w:rPr>
          <w:rFonts w:ascii="Arial" w:hAnsi="Arial" w:cs="Arial"/>
          <w:sz w:val="24"/>
          <w:szCs w:val="24"/>
        </w:rPr>
        <w:t>Healthcare contract/commercial grade furnishings associated with this request include:</w:t>
      </w:r>
    </w:p>
    <w:p w:rsidR="00D17315" w:rsidRPr="001C64B7" w:rsidP="00D17315">
      <w:pPr>
        <w:pStyle w:val="NoSpacing"/>
        <w:ind w:firstLine="0"/>
        <w:rPr>
          <w:rFonts w:ascii="Arial" w:hAnsi="Arial" w:cs="Arial"/>
          <w:iCs/>
          <w:sz w:val="24"/>
          <w:szCs w:val="24"/>
        </w:rPr>
      </w:pPr>
      <w:r w:rsidRPr="001C64B7">
        <w:rPr>
          <w:rFonts w:ascii="Arial" w:hAnsi="Arial" w:cs="Arial"/>
          <w:iCs/>
          <w:sz w:val="24"/>
          <w:szCs w:val="24"/>
        </w:rPr>
        <w:t xml:space="preserve">- </w:t>
      </w:r>
      <w:r w:rsidRPr="001C64B7">
        <w:rPr>
          <w:rFonts w:ascii="Arial" w:hAnsi="Arial" w:cs="Arial"/>
          <w:sz w:val="24"/>
          <w:szCs w:val="24"/>
        </w:rPr>
        <w:t>contract/commercial grade window shades (operable and stationary) with light filtering preferred (not entirely opaque).</w:t>
      </w:r>
    </w:p>
    <w:p w:rsidR="00D17315" w:rsidRPr="001C64B7" w:rsidP="00D17315">
      <w:pPr>
        <w:pStyle w:val="NoSpacing"/>
        <w:ind w:firstLine="0"/>
        <w:rPr>
          <w:rFonts w:ascii="Arial" w:hAnsi="Arial" w:cs="Arial"/>
          <w:iCs/>
          <w:sz w:val="24"/>
          <w:szCs w:val="24"/>
        </w:rPr>
      </w:pPr>
    </w:p>
    <w:p w:rsidR="00D17315" w:rsidRPr="001C64B7" w:rsidP="00D17315">
      <w:pPr>
        <w:pStyle w:val="NoSpacing"/>
        <w:numPr>
          <w:ilvl w:val="0"/>
          <w:numId w:val="1"/>
        </w:numPr>
        <w:ind w:left="0" w:firstLine="0"/>
        <w:rPr>
          <w:rFonts w:ascii="Arial" w:hAnsi="Arial" w:cs="Arial"/>
          <w:iCs/>
          <w:sz w:val="24"/>
          <w:szCs w:val="24"/>
        </w:rPr>
      </w:pPr>
      <w:r w:rsidRPr="001C64B7">
        <w:rPr>
          <w:rFonts w:ascii="Arial" w:hAnsi="Arial" w:cs="Arial"/>
          <w:b/>
          <w:bCs/>
          <w:iCs/>
          <w:sz w:val="24"/>
          <w:szCs w:val="24"/>
        </w:rPr>
        <w:t>LOCATION(s)</w:t>
      </w:r>
      <w:r w:rsidRPr="001C64B7">
        <w:rPr>
          <w:rFonts w:ascii="Arial" w:hAnsi="Arial" w:cs="Arial"/>
          <w:iCs/>
          <w:sz w:val="24"/>
          <w:szCs w:val="24"/>
        </w:rPr>
        <w:t xml:space="preserve"> within building </w:t>
      </w:r>
      <w:r w:rsidRPr="001C64B7">
        <w:rPr>
          <w:rFonts w:ascii="Arial" w:hAnsi="Arial" w:cs="Arial"/>
          <w:sz w:val="24"/>
          <w:szCs w:val="24"/>
        </w:rPr>
        <w:t xml:space="preserve">(window shades at </w:t>
      </w:r>
      <w:r w:rsidRPr="0086529F">
        <w:rPr>
          <w:rFonts w:ascii="Arial" w:hAnsi="Arial" w:cs="Arial"/>
          <w:sz w:val="24"/>
          <w:szCs w:val="24"/>
        </w:rPr>
        <w:t>highlighted</w:t>
      </w:r>
      <w:r w:rsidRPr="001C64B7">
        <w:rPr>
          <w:rFonts w:ascii="Arial" w:hAnsi="Arial" w:cs="Arial"/>
          <w:sz w:val="24"/>
          <w:szCs w:val="24"/>
        </w:rPr>
        <w:t xml:space="preserve"> area in plan)</w:t>
      </w:r>
      <w:r w:rsidRPr="001C64B7">
        <w:rPr>
          <w:rFonts w:ascii="Arial" w:hAnsi="Arial" w:cs="Arial"/>
          <w:iCs/>
          <w:sz w:val="24"/>
          <w:szCs w:val="24"/>
        </w:rPr>
        <w:t xml:space="preserve"> consists of…</w:t>
      </w:r>
    </w:p>
    <w:p w:rsidR="00D17315" w:rsidRPr="001C64B7" w:rsidP="00D17315">
      <w:pPr>
        <w:pStyle w:val="NoSpacing"/>
        <w:ind w:firstLine="0"/>
        <w:rPr>
          <w:rFonts w:ascii="Arial" w:hAnsi="Arial" w:cs="Arial"/>
          <w:iCs/>
          <w:sz w:val="24"/>
          <w:szCs w:val="24"/>
        </w:rPr>
      </w:pP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“Bullpen” area of the 1</w:t>
      </w:r>
      <w:r w:rsidRPr="001C64B7">
        <w:rPr>
          <w:rFonts w:ascii="Arial" w:hAnsi="Arial" w:cs="Arial"/>
          <w:iCs/>
          <w:sz w:val="24"/>
          <w:szCs w:val="24"/>
          <w:vertAlign w:val="superscript"/>
        </w:rPr>
        <w:t>st</w:t>
      </w:r>
      <w:r w:rsidRPr="001C64B7">
        <w:rPr>
          <w:rFonts w:ascii="Arial" w:hAnsi="Arial" w:cs="Arial"/>
          <w:iCs/>
          <w:sz w:val="24"/>
          <w:szCs w:val="24"/>
        </w:rPr>
        <w:t>/FIRST floor (South wall and West wall; due to ceiling height, may require both stationary and adjustable shades).</w:t>
      </w: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SOUTH wall (of the FIRST FLOOR) roughly measures 357.0” width X 120.0” (2/TWO 60.0” height horizontal bands) height windows; structural beam of building @ 5.0” from face of window frame.</w:t>
      </w: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WEST wall (of the FIRST FLOOR) roughly measures 1078.0” width X 120.0” (2/TWO 60.0” height horizontal bands) height windows; structural beam of building @ 2.5” from face of window frame.</w:t>
      </w:r>
    </w:p>
    <w:p w:rsidR="00D17315" w:rsidRPr="001C64B7" w:rsidP="00D17315">
      <w:pPr>
        <w:pStyle w:val="NoSpacing"/>
        <w:ind w:firstLine="0"/>
        <w:rPr>
          <w:rFonts w:ascii="Arial" w:hAnsi="Arial" w:cs="Arial"/>
          <w:iCs/>
          <w:sz w:val="24"/>
          <w:szCs w:val="24"/>
        </w:rPr>
      </w:pPr>
    </w:p>
    <w:p w:rsidR="00D17315" w:rsidRPr="001C64B7" w:rsidP="00D17315">
      <w:pPr>
        <w:spacing w:line="240" w:lineRule="auto"/>
        <w:rPr>
          <w:rFonts w:ascii="Arial" w:hAnsi="Arial" w:cs="Arial"/>
        </w:rPr>
      </w:pPr>
      <w:r w:rsidRPr="001C64B7">
        <w:rPr>
          <w:rFonts w:ascii="Arial" w:hAnsi="Arial" w:cs="Arial"/>
          <w:noProof/>
        </w:rPr>
        <w:drawing>
          <wp:inline distT="0" distB="0" distL="0" distR="0">
            <wp:extent cx="3776472" cy="2514600"/>
            <wp:effectExtent l="0" t="0" r="0" b="0"/>
            <wp:docPr id="622018411" name="Picture 1"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18411" name="Picture 1" descr="Diagram, engineering drawing&#10;&#10;AI-generated content may be incorrect."/>
                    <pic:cNvPicPr/>
                  </pic:nvPicPr>
                  <pic:blipFill>
                    <a:blip xmlns:r="http://schemas.openxmlformats.org/officeDocument/2006/relationships" r:embed="rId4"/>
                    <a:stretch>
                      <a:fillRect/>
                    </a:stretch>
                  </pic:blipFill>
                  <pic:spPr>
                    <a:xfrm>
                      <a:off x="0" y="0"/>
                      <a:ext cx="3776472" cy="2514600"/>
                    </a:xfrm>
                    <a:prstGeom prst="rect">
                      <a:avLst/>
                    </a:prstGeom>
                  </pic:spPr>
                </pic:pic>
              </a:graphicData>
            </a:graphic>
          </wp:inline>
        </w:drawing>
      </w:r>
    </w:p>
    <w:p w:rsidR="00D17315" w:rsidRPr="001C64B7" w:rsidP="00D17315">
      <w:pPr>
        <w:pStyle w:val="NoSpacing"/>
        <w:ind w:firstLine="0"/>
        <w:rPr>
          <w:rFonts w:ascii="Arial" w:hAnsi="Arial" w:cs="Arial"/>
          <w:iCs/>
          <w:sz w:val="24"/>
          <w:szCs w:val="24"/>
        </w:rPr>
      </w:pP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SOUTH wall (of the 2</w:t>
      </w:r>
      <w:r w:rsidRPr="001C64B7">
        <w:rPr>
          <w:rFonts w:ascii="Arial" w:hAnsi="Arial" w:cs="Arial"/>
          <w:iCs/>
          <w:sz w:val="24"/>
          <w:szCs w:val="24"/>
          <w:vertAlign w:val="superscript"/>
        </w:rPr>
        <w:t>ND</w:t>
      </w:r>
      <w:r w:rsidRPr="001C64B7">
        <w:rPr>
          <w:rFonts w:ascii="Arial" w:hAnsi="Arial" w:cs="Arial"/>
          <w:iCs/>
          <w:sz w:val="24"/>
          <w:szCs w:val="24"/>
        </w:rPr>
        <w:t>/SECOND FLOOR) roughly measures 357.0” width X 116.0” (2/TWO 58.0” height horizontal bands) height windows; structural beam of building @ 5.0” from face of window frame.</w:t>
      </w: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WEST wall (of the 2</w:t>
      </w:r>
      <w:r w:rsidRPr="001C64B7">
        <w:rPr>
          <w:rFonts w:ascii="Arial" w:hAnsi="Arial" w:cs="Arial"/>
          <w:iCs/>
          <w:sz w:val="24"/>
          <w:szCs w:val="24"/>
          <w:vertAlign w:val="superscript"/>
        </w:rPr>
        <w:t>ND</w:t>
      </w:r>
      <w:r w:rsidRPr="001C64B7">
        <w:rPr>
          <w:rFonts w:ascii="Arial" w:hAnsi="Arial" w:cs="Arial"/>
          <w:iCs/>
          <w:sz w:val="24"/>
          <w:szCs w:val="24"/>
        </w:rPr>
        <w:t>/SECOND FLOOR) roughly measures 357.0” width X 116.0” (2/TWO 58.0” height horizontal bands) height windows; structural beam of building @ 2.5” from face of window frame.</w:t>
      </w:r>
    </w:p>
    <w:p w:rsidR="00D17315" w:rsidRPr="001C64B7" w:rsidP="00D17315">
      <w:pPr>
        <w:pStyle w:val="NoSpacing"/>
        <w:numPr>
          <w:ilvl w:val="0"/>
          <w:numId w:val="2"/>
        </w:numPr>
        <w:ind w:left="0" w:firstLine="0"/>
        <w:rPr>
          <w:rFonts w:ascii="Arial" w:hAnsi="Arial" w:cs="Arial"/>
          <w:iCs/>
          <w:sz w:val="24"/>
          <w:szCs w:val="24"/>
        </w:rPr>
      </w:pPr>
      <w:r w:rsidRPr="001C64B7">
        <w:rPr>
          <w:rFonts w:ascii="Arial" w:hAnsi="Arial" w:cs="Arial"/>
          <w:iCs/>
          <w:sz w:val="24"/>
          <w:szCs w:val="24"/>
        </w:rPr>
        <w:t>“Bullpen” area of the 2</w:t>
      </w:r>
      <w:r w:rsidRPr="001C64B7">
        <w:rPr>
          <w:rFonts w:ascii="Arial" w:hAnsi="Arial" w:cs="Arial"/>
          <w:iCs/>
          <w:sz w:val="24"/>
          <w:szCs w:val="24"/>
          <w:vertAlign w:val="superscript"/>
        </w:rPr>
        <w:t>nd</w:t>
      </w:r>
      <w:r w:rsidRPr="001C64B7">
        <w:rPr>
          <w:rFonts w:ascii="Arial" w:hAnsi="Arial" w:cs="Arial"/>
          <w:iCs/>
          <w:sz w:val="24"/>
          <w:szCs w:val="24"/>
        </w:rPr>
        <w:t>/SECOND floor (South wall and West wall; ceiling height is lower… may require only adjustable shades).</w:t>
      </w:r>
    </w:p>
    <w:p w:rsidR="00D17315" w:rsidRPr="001C64B7" w:rsidP="00D17315">
      <w:pPr>
        <w:pStyle w:val="NoSpacing"/>
        <w:ind w:firstLine="0"/>
        <w:rPr>
          <w:rFonts w:ascii="Arial" w:hAnsi="Arial" w:cs="Arial"/>
          <w:iCs/>
          <w:sz w:val="24"/>
          <w:szCs w:val="24"/>
        </w:rPr>
      </w:pPr>
    </w:p>
    <w:p w:rsidR="00D17315" w:rsidRPr="001C64B7" w:rsidP="00710711">
      <w:pPr>
        <w:pStyle w:val="BodyTextIndent"/>
        <w:ind w:left="0" w:firstLine="0"/>
      </w:pPr>
      <w:r w:rsidRPr="001C64B7">
        <w:rPr>
          <w:noProof/>
        </w:rPr>
        <w:drawing>
          <wp:inline distT="0" distB="0" distL="0" distR="0">
            <wp:extent cx="3730752" cy="2514600"/>
            <wp:effectExtent l="0" t="0" r="3175" b="0"/>
            <wp:docPr id="67282923" name="Picture 1"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923" name="Picture 1" descr="Diagram, engineering drawing&#10;&#10;AI-generated content may be incorrect."/>
                    <pic:cNvPicPr/>
                  </pic:nvPicPr>
                  <pic:blipFill>
                    <a:blip xmlns:r="http://schemas.openxmlformats.org/officeDocument/2006/relationships" r:embed="rId5"/>
                    <a:stretch>
                      <a:fillRect/>
                    </a:stretch>
                  </pic:blipFill>
                  <pic:spPr>
                    <a:xfrm>
                      <a:off x="0" y="0"/>
                      <a:ext cx="3730752" cy="2514600"/>
                    </a:xfrm>
                    <a:prstGeom prst="rect">
                      <a:avLst/>
                    </a:prstGeom>
                  </pic:spPr>
                </pic:pic>
              </a:graphicData>
            </a:graphic>
          </wp:inline>
        </w:drawing>
      </w:r>
    </w:p>
    <w:p w:rsidR="00611C07" w:rsidRPr="00D17315">
      <w:pPr>
        <w:rPr>
          <w:rFonts w:ascii="Arial" w:hAnsi="Arial" w:cs="Arial"/>
        </w:rPr>
      </w:pPr>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2953080"/>
    <w:multiLevelType w:val="hybridMultilevel"/>
    <w:tmpl w:val="6A965E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B13379F"/>
    <w:multiLevelType w:val="hybridMultilevel"/>
    <w:tmpl w:val="10E43F4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66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66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A1"/>
    <w:rPr>
      <w:rFonts w:eastAsiaTheme="majorEastAsia" w:cstheme="majorBidi"/>
      <w:color w:val="272727" w:themeColor="text1" w:themeTint="D8"/>
    </w:rPr>
  </w:style>
  <w:style w:type="paragraph" w:styleId="Quote">
    <w:name w:val="Quote"/>
    <w:basedOn w:val="Normal"/>
    <w:next w:val="Normal"/>
    <w:link w:val="QuoteChar"/>
    <w:uiPriority w:val="29"/>
    <w:qFormat/>
    <w:rsid w:val="00666DA1"/>
    <w:pPr>
      <w:spacing w:before="160"/>
      <w:jc w:val="center"/>
    </w:pPr>
    <w:rPr>
      <w:i/>
      <w:iCs/>
      <w:color w:val="404040" w:themeColor="text1" w:themeTint="BF"/>
    </w:rPr>
  </w:style>
  <w:style w:type="character" w:customStyle="1" w:styleId="QuoteChar">
    <w:name w:val="Quote Char"/>
    <w:basedOn w:val="DefaultParagraphFont"/>
    <w:link w:val="Quote"/>
    <w:uiPriority w:val="29"/>
    <w:rsid w:val="00666DA1"/>
    <w:rPr>
      <w:i/>
      <w:iCs/>
      <w:color w:val="404040" w:themeColor="text1" w:themeTint="BF"/>
    </w:rPr>
  </w:style>
  <w:style w:type="paragraph" w:styleId="IntenseQuote">
    <w:name w:val="Intense Quote"/>
    <w:basedOn w:val="Normal"/>
    <w:next w:val="Normal"/>
    <w:link w:val="IntenseQuoteChar"/>
    <w:uiPriority w:val="30"/>
    <w:qFormat/>
    <w:rsid w:val="00666DA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66DA1"/>
    <w:rPr>
      <w:i/>
      <w:iCs/>
      <w:color w:val="366092" w:themeColor="accent1" w:themeShade="BF"/>
    </w:rPr>
  </w:style>
  <w:style w:type="character" w:styleId="IntenseReference">
    <w:name w:val="Intense Reference"/>
    <w:basedOn w:val="DefaultParagraphFont"/>
    <w:uiPriority w:val="32"/>
    <w:qFormat/>
    <w:rsid w:val="00666DA1"/>
    <w:rPr>
      <w:b/>
      <w:bCs/>
      <w:smallCaps/>
      <w:color w:val="366092" w:themeColor="accent1" w:themeShade="BF"/>
      <w:spacing w:val="5"/>
    </w:rPr>
  </w:style>
  <w:style w:type="paragraph" w:styleId="BodyTextIndent">
    <w:name w:val="Body Text Indent"/>
    <w:basedOn w:val="Normal"/>
    <w:link w:val="BodyTextIndentChar"/>
    <w:semiHidden/>
    <w:rsid w:val="00D17315"/>
    <w:pPr>
      <w:spacing w:after="0" w:line="240" w:lineRule="auto"/>
      <w:ind w:left="720" w:hanging="720"/>
    </w:pPr>
    <w:rPr>
      <w:rFonts w:ascii="Arial" w:eastAsia="Times New Roman" w:hAnsi="Arial" w:cs="Arial"/>
      <w:kern w:val="0"/>
      <w14:ligatures w14:val="none"/>
    </w:rPr>
  </w:style>
  <w:style w:type="character" w:customStyle="1" w:styleId="BodyTextIndentChar">
    <w:name w:val="Body Text Indent Char"/>
    <w:basedOn w:val="DefaultParagraphFont"/>
    <w:link w:val="BodyTextIndent"/>
    <w:semiHidden/>
    <w:rsid w:val="00D17315"/>
    <w:rPr>
      <w:rFonts w:ascii="Arial" w:eastAsia="Times New Roman" w:hAnsi="Arial" w:cs="Arial"/>
      <w:kern w:val="0"/>
      <w:sz w:val="24"/>
      <w:szCs w:val="24"/>
      <w14:ligatures w14:val="none"/>
    </w:rPr>
  </w:style>
  <w:style w:type="character" w:styleId="Hyperlink">
    <w:name w:val="Hyperlink"/>
    <w:basedOn w:val="DefaultParagraphFont"/>
    <w:uiPriority w:val="99"/>
    <w:unhideWhenUsed/>
    <w:rsid w:val="00D173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2026-04-09T16:15:46Z</dcterms:created>
  <dcterms:modified xsi:type="dcterms:W3CDTF">2026-04-09T16:15:46Z</dcterms:modified>
</cp:coreProperties>
</file>