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6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0"/>
        <w:gridCol w:w="7245"/>
        <w:gridCol w:w="990"/>
      </w:tblGrid>
      <w:tr w:rsidR="00AA3888" w:rsidRPr="0065387F" w14:paraId="045F999E" w14:textId="77777777" w:rsidTr="002D0151">
        <w:trPr>
          <w:trHeight w:val="285"/>
        </w:trPr>
        <w:tc>
          <w:tcPr>
            <w:tcW w:w="930" w:type="dxa"/>
            <w:tcBorders>
              <w:top w:val="single" w:sz="6" w:space="0" w:color="auto"/>
              <w:left w:val="single" w:sz="6" w:space="0" w:color="auto"/>
              <w:bottom w:val="single" w:sz="6" w:space="0" w:color="auto"/>
              <w:right w:val="single" w:sz="6" w:space="0" w:color="auto"/>
            </w:tcBorders>
            <w:shd w:val="clear" w:color="auto" w:fill="D6DCE4"/>
            <w:vAlign w:val="center"/>
            <w:hideMark/>
          </w:tcPr>
          <w:p w14:paraId="671F73E3" w14:textId="77777777" w:rsidR="00AA3888" w:rsidRDefault="00AA3888" w:rsidP="002D0151">
            <w:pPr>
              <w:jc w:val="center"/>
              <w:textAlignment w:val="baseline"/>
              <w:rPr>
                <w:rFonts w:ascii="Calibri" w:eastAsia="Times New Roman" w:hAnsi="Calibri" w:cs="Calibri"/>
                <w:b/>
                <w:bCs/>
                <w:color w:val="000000"/>
                <w:lang w:eastAsia="es-GT"/>
              </w:rPr>
            </w:pPr>
          </w:p>
          <w:p w14:paraId="4887F9F1" w14:textId="52AA2313" w:rsidR="00AA3888" w:rsidRPr="0065387F" w:rsidRDefault="00AA3888" w:rsidP="002D0151">
            <w:pPr>
              <w:jc w:val="center"/>
              <w:textAlignment w:val="baseline"/>
              <w:rPr>
                <w:rFonts w:ascii="Times New Roman" w:eastAsia="Times New Roman" w:hAnsi="Times New Roman" w:cs="Times New Roman"/>
                <w:color w:val="000000"/>
                <w:sz w:val="24"/>
                <w:szCs w:val="24"/>
                <w:lang w:eastAsia="es-GT"/>
              </w:rPr>
            </w:pPr>
          </w:p>
        </w:tc>
        <w:tc>
          <w:tcPr>
            <w:tcW w:w="7245" w:type="dxa"/>
            <w:tcBorders>
              <w:top w:val="single" w:sz="6" w:space="0" w:color="auto"/>
              <w:left w:val="nil"/>
              <w:bottom w:val="single" w:sz="6" w:space="0" w:color="auto"/>
              <w:right w:val="single" w:sz="6" w:space="0" w:color="auto"/>
            </w:tcBorders>
            <w:shd w:val="clear" w:color="auto" w:fill="D6DCE4"/>
            <w:vAlign w:val="center"/>
            <w:hideMark/>
          </w:tcPr>
          <w:p w14:paraId="238C75D5" w14:textId="77777777" w:rsidR="00AA3888" w:rsidRPr="0065387F" w:rsidRDefault="00AA3888" w:rsidP="002D0151">
            <w:pPr>
              <w:jc w:val="center"/>
              <w:textAlignment w:val="baseline"/>
              <w:rPr>
                <w:rFonts w:ascii="Times New Roman" w:eastAsia="Times New Roman" w:hAnsi="Times New Roman" w:cs="Times New Roman"/>
                <w:color w:val="000000"/>
                <w:sz w:val="24"/>
                <w:szCs w:val="24"/>
                <w:lang w:eastAsia="es-GT"/>
              </w:rPr>
            </w:pPr>
            <w:r>
              <w:rPr>
                <w:rFonts w:ascii="Calibri" w:eastAsia="Times New Roman" w:hAnsi="Calibri" w:cs="Calibri"/>
                <w:b/>
                <w:bCs/>
                <w:color w:val="000000"/>
                <w:lang w:eastAsia="es-GT"/>
              </w:rPr>
              <w:t>Description</w:t>
            </w:r>
            <w:r w:rsidRPr="0065387F">
              <w:rPr>
                <w:rFonts w:ascii="Calibri" w:eastAsia="Times New Roman" w:hAnsi="Calibri" w:cs="Calibri"/>
                <w:color w:val="000000"/>
                <w:lang w:eastAsia="es-GT"/>
              </w:rPr>
              <w:t> </w:t>
            </w:r>
          </w:p>
        </w:tc>
        <w:tc>
          <w:tcPr>
            <w:tcW w:w="990" w:type="dxa"/>
            <w:tcBorders>
              <w:top w:val="single" w:sz="6" w:space="0" w:color="auto"/>
              <w:left w:val="nil"/>
              <w:bottom w:val="single" w:sz="6" w:space="0" w:color="auto"/>
              <w:right w:val="single" w:sz="6" w:space="0" w:color="auto"/>
            </w:tcBorders>
            <w:shd w:val="clear" w:color="auto" w:fill="D6DCE4"/>
            <w:vAlign w:val="center"/>
            <w:hideMark/>
          </w:tcPr>
          <w:p w14:paraId="5E9139B4" w14:textId="77777777" w:rsidR="00AA3888" w:rsidRPr="0065387F" w:rsidRDefault="00AA3888" w:rsidP="002D0151">
            <w:pPr>
              <w:jc w:val="center"/>
              <w:textAlignment w:val="baseline"/>
              <w:rPr>
                <w:rFonts w:ascii="Times New Roman" w:eastAsia="Times New Roman" w:hAnsi="Times New Roman" w:cs="Times New Roman"/>
                <w:color w:val="000000"/>
                <w:sz w:val="24"/>
                <w:szCs w:val="24"/>
                <w:lang w:eastAsia="es-GT"/>
              </w:rPr>
            </w:pPr>
            <w:r w:rsidRPr="0065387F">
              <w:rPr>
                <w:rFonts w:ascii="Calibri" w:eastAsia="Times New Roman" w:hAnsi="Calibri" w:cs="Calibri"/>
                <w:b/>
                <w:bCs/>
                <w:color w:val="000000"/>
                <w:lang w:eastAsia="es-GT"/>
              </w:rPr>
              <w:t>Quantity</w:t>
            </w:r>
            <w:r w:rsidRPr="0065387F">
              <w:rPr>
                <w:rFonts w:ascii="Calibri" w:eastAsia="Times New Roman" w:hAnsi="Calibri" w:cs="Calibri"/>
                <w:color w:val="000000"/>
                <w:lang w:eastAsia="es-GT"/>
              </w:rPr>
              <w:t> </w:t>
            </w:r>
          </w:p>
        </w:tc>
      </w:tr>
      <w:tr w:rsidR="00AA3888" w:rsidRPr="0065387F" w14:paraId="48428A41" w14:textId="77777777" w:rsidTr="002D0151">
        <w:trPr>
          <w:trHeight w:val="2865"/>
        </w:trPr>
        <w:tc>
          <w:tcPr>
            <w:tcW w:w="930" w:type="dxa"/>
            <w:tcBorders>
              <w:top w:val="nil"/>
              <w:left w:val="single" w:sz="6" w:space="0" w:color="auto"/>
              <w:bottom w:val="single" w:sz="6" w:space="0" w:color="auto"/>
              <w:right w:val="single" w:sz="6" w:space="0" w:color="auto"/>
            </w:tcBorders>
            <w:vAlign w:val="center"/>
            <w:hideMark/>
          </w:tcPr>
          <w:p w14:paraId="6294F31A" w14:textId="77777777" w:rsidR="00AA3888" w:rsidRPr="0065387F" w:rsidRDefault="00AA3888" w:rsidP="002D0151">
            <w:pPr>
              <w:jc w:val="center"/>
              <w:textAlignment w:val="baseline"/>
              <w:rPr>
                <w:rFonts w:ascii="Times New Roman" w:eastAsia="Times New Roman" w:hAnsi="Times New Roman" w:cs="Times New Roman"/>
                <w:color w:val="000000"/>
                <w:sz w:val="24"/>
                <w:szCs w:val="24"/>
                <w:lang w:eastAsia="es-GT"/>
              </w:rPr>
            </w:pPr>
            <w:r w:rsidRPr="0065387F">
              <w:rPr>
                <w:rFonts w:ascii="Calibri" w:eastAsia="Times New Roman" w:hAnsi="Calibri" w:cs="Calibri"/>
                <w:color w:val="000000"/>
                <w:lang w:eastAsia="es-GT"/>
              </w:rPr>
              <w:t>1 </w:t>
            </w:r>
          </w:p>
        </w:tc>
        <w:tc>
          <w:tcPr>
            <w:tcW w:w="7245" w:type="dxa"/>
            <w:tcBorders>
              <w:top w:val="nil"/>
              <w:left w:val="nil"/>
              <w:bottom w:val="single" w:sz="6" w:space="0" w:color="auto"/>
              <w:right w:val="single" w:sz="6" w:space="0" w:color="auto"/>
            </w:tcBorders>
            <w:vAlign w:val="bottom"/>
            <w:hideMark/>
          </w:tcPr>
          <w:p w14:paraId="073F08D6" w14:textId="77777777" w:rsidR="00AA3888" w:rsidRPr="00F23E45" w:rsidRDefault="00AA3888" w:rsidP="002D0151">
            <w:pPr>
              <w:textAlignment w:val="baseline"/>
              <w:rPr>
                <w:rFonts w:eastAsia="Times New Roman"/>
                <w:sz w:val="24"/>
                <w:szCs w:val="24"/>
              </w:rPr>
            </w:pPr>
            <w:r w:rsidRPr="6BE607F8">
              <w:rPr>
                <w:rFonts w:eastAsia="Times New Roman"/>
                <w:sz w:val="24"/>
                <w:szCs w:val="24"/>
              </w:rPr>
              <w:t>Similar or equal to Foster + Freeman VSC 9000</w:t>
            </w:r>
          </w:p>
          <w:p w14:paraId="1842ABCC" w14:textId="77777777" w:rsidR="00AA3888" w:rsidRPr="00C31954" w:rsidRDefault="00AA3888" w:rsidP="002D0151">
            <w:pPr>
              <w:textAlignment w:val="baseline"/>
              <w:rPr>
                <w:rFonts w:eastAsia="Times New Roman"/>
                <w:b/>
                <w:bCs/>
                <w:sz w:val="24"/>
                <w:szCs w:val="24"/>
              </w:rPr>
            </w:pPr>
            <w:r w:rsidRPr="6BE607F8">
              <w:rPr>
                <w:rFonts w:eastAsia="Times New Roman"/>
                <w:b/>
                <w:bCs/>
                <w:sz w:val="24"/>
                <w:szCs w:val="24"/>
              </w:rPr>
              <w:t xml:space="preserve">Specifications for foster + freeman VSC 9000 </w:t>
            </w:r>
            <w:proofErr w:type="gramStart"/>
            <w:r w:rsidRPr="6BE607F8">
              <w:rPr>
                <w:rFonts w:eastAsia="Times New Roman"/>
                <w:b/>
                <w:bCs/>
                <w:sz w:val="24"/>
                <w:szCs w:val="24"/>
              </w:rPr>
              <w:t>PRO</w:t>
            </w:r>
            <w:proofErr w:type="gramEnd"/>
            <w:r w:rsidRPr="6BE607F8">
              <w:rPr>
                <w:rFonts w:eastAsia="Times New Roman"/>
                <w:b/>
                <w:bCs/>
                <w:sz w:val="24"/>
                <w:szCs w:val="24"/>
              </w:rPr>
              <w:t xml:space="preserve"> (</w:t>
            </w:r>
            <w:proofErr w:type="gramStart"/>
            <w:r w:rsidRPr="6BE607F8">
              <w:rPr>
                <w:rFonts w:eastAsia="Times New Roman"/>
                <w:b/>
                <w:bCs/>
                <w:sz w:val="24"/>
                <w:szCs w:val="24"/>
              </w:rPr>
              <w:t>dual-camera</w:t>
            </w:r>
            <w:proofErr w:type="gramEnd"/>
            <w:r w:rsidRPr="6BE607F8">
              <w:rPr>
                <w:rFonts w:eastAsia="Times New Roman"/>
                <w:b/>
                <w:bCs/>
                <w:sz w:val="24"/>
                <w:szCs w:val="24"/>
              </w:rPr>
              <w:t>) with Monitor and Spectrometer:</w:t>
            </w:r>
          </w:p>
          <w:p w14:paraId="50C57179" w14:textId="77777777" w:rsidR="00AA3888" w:rsidRPr="00C31954" w:rsidRDefault="00AA3888" w:rsidP="00AA3888">
            <w:pPr>
              <w:numPr>
                <w:ilvl w:val="0"/>
                <w:numId w:val="7"/>
              </w:numPr>
              <w:textAlignment w:val="baseline"/>
              <w:rPr>
                <w:rFonts w:eastAsia="Times New Roman"/>
                <w:sz w:val="24"/>
                <w:szCs w:val="24"/>
              </w:rPr>
            </w:pPr>
            <w:r w:rsidRPr="6BE607F8">
              <w:rPr>
                <w:rFonts w:eastAsia="Times New Roman"/>
                <w:sz w:val="24"/>
                <w:szCs w:val="24"/>
              </w:rPr>
              <w:t>High-resolution, multi-spectral imaging system for forensic document examination</w:t>
            </w:r>
          </w:p>
          <w:p w14:paraId="419F09EC" w14:textId="77777777" w:rsidR="00AA3888" w:rsidRPr="00C31954" w:rsidRDefault="00AA3888" w:rsidP="00AA3888">
            <w:pPr>
              <w:numPr>
                <w:ilvl w:val="0"/>
                <w:numId w:val="7"/>
              </w:numPr>
              <w:textAlignment w:val="baseline"/>
              <w:rPr>
                <w:rFonts w:eastAsia="Times New Roman"/>
                <w:sz w:val="24"/>
                <w:szCs w:val="24"/>
              </w:rPr>
            </w:pPr>
            <w:r w:rsidRPr="6BE607F8">
              <w:rPr>
                <w:rFonts w:eastAsia="Times New Roman"/>
                <w:sz w:val="24"/>
                <w:szCs w:val="24"/>
              </w:rPr>
              <w:t>Spectral range: UV (254nm) to IR (1000nm)</w:t>
            </w:r>
          </w:p>
          <w:p w14:paraId="0D4C69D8" w14:textId="77777777" w:rsidR="00AA3888" w:rsidRPr="00C31954" w:rsidRDefault="00AA3888" w:rsidP="00AA3888">
            <w:pPr>
              <w:numPr>
                <w:ilvl w:val="0"/>
                <w:numId w:val="7"/>
              </w:numPr>
              <w:textAlignment w:val="baseline"/>
              <w:rPr>
                <w:rFonts w:eastAsia="Times New Roman"/>
                <w:sz w:val="24"/>
                <w:szCs w:val="24"/>
              </w:rPr>
            </w:pPr>
            <w:r w:rsidRPr="6BE607F8">
              <w:rPr>
                <w:rFonts w:eastAsia="Times New Roman"/>
                <w:sz w:val="24"/>
                <w:szCs w:val="24"/>
              </w:rPr>
              <w:t>Multiple light sources: transmitted, oblique, coaxial, and incident</w:t>
            </w:r>
          </w:p>
          <w:p w14:paraId="47854568" w14:textId="77777777" w:rsidR="00AA3888" w:rsidRPr="00C31954" w:rsidRDefault="00AA3888" w:rsidP="00AA3888">
            <w:pPr>
              <w:numPr>
                <w:ilvl w:val="0"/>
                <w:numId w:val="7"/>
              </w:numPr>
              <w:textAlignment w:val="baseline"/>
              <w:rPr>
                <w:rFonts w:eastAsia="Times New Roman"/>
                <w:sz w:val="24"/>
                <w:szCs w:val="24"/>
              </w:rPr>
            </w:pPr>
            <w:r w:rsidRPr="6BE607F8">
              <w:rPr>
                <w:rFonts w:eastAsia="Times New Roman"/>
                <w:sz w:val="24"/>
                <w:szCs w:val="24"/>
              </w:rPr>
              <w:t>30x optical zoom camera, 20 Megapixel resolution</w:t>
            </w:r>
          </w:p>
          <w:p w14:paraId="5EC47AA0" w14:textId="77777777" w:rsidR="00AA3888" w:rsidRPr="00C31954" w:rsidRDefault="00AA3888" w:rsidP="00AA3888">
            <w:pPr>
              <w:numPr>
                <w:ilvl w:val="0"/>
                <w:numId w:val="7"/>
              </w:numPr>
              <w:textAlignment w:val="baseline"/>
              <w:rPr>
                <w:rFonts w:eastAsia="Times New Roman"/>
                <w:sz w:val="24"/>
                <w:szCs w:val="24"/>
              </w:rPr>
            </w:pPr>
            <w:r w:rsidRPr="6BE607F8">
              <w:rPr>
                <w:rFonts w:eastAsia="Times New Roman"/>
                <w:sz w:val="24"/>
                <w:szCs w:val="24"/>
              </w:rPr>
              <w:t>Software for image capture, enhancement, comparison, and archiving</w:t>
            </w:r>
          </w:p>
          <w:p w14:paraId="32A12FC8" w14:textId="77777777" w:rsidR="00AA3888" w:rsidRPr="00C31954" w:rsidRDefault="00AA3888" w:rsidP="00AA3888">
            <w:pPr>
              <w:numPr>
                <w:ilvl w:val="0"/>
                <w:numId w:val="7"/>
              </w:numPr>
              <w:textAlignment w:val="baseline"/>
              <w:rPr>
                <w:rFonts w:eastAsia="Times New Roman"/>
                <w:sz w:val="24"/>
                <w:szCs w:val="24"/>
              </w:rPr>
            </w:pPr>
            <w:r w:rsidRPr="6BE607F8">
              <w:rPr>
                <w:rFonts w:eastAsia="Times New Roman"/>
                <w:sz w:val="24"/>
                <w:szCs w:val="24"/>
              </w:rPr>
              <w:t>Integrated OCR and measurement tools</w:t>
            </w:r>
          </w:p>
          <w:p w14:paraId="6CB2D575" w14:textId="77777777" w:rsidR="00AA3888" w:rsidRPr="00C31954" w:rsidRDefault="00AA3888" w:rsidP="00AA3888">
            <w:pPr>
              <w:numPr>
                <w:ilvl w:val="0"/>
                <w:numId w:val="7"/>
              </w:numPr>
              <w:rPr>
                <w:rFonts w:eastAsia="Times New Roman"/>
                <w:sz w:val="24"/>
                <w:szCs w:val="24"/>
              </w:rPr>
            </w:pPr>
            <w:r w:rsidRPr="6BE607F8">
              <w:rPr>
                <w:rFonts w:eastAsia="Times New Roman"/>
                <w:sz w:val="24"/>
                <w:szCs w:val="24"/>
              </w:rPr>
              <w:t>Secure, audit-trailed data management</w:t>
            </w:r>
          </w:p>
          <w:p w14:paraId="23B3E67D" w14:textId="77777777" w:rsidR="00AA3888" w:rsidRPr="00C31954" w:rsidRDefault="00AA3888" w:rsidP="00AA3888">
            <w:pPr>
              <w:numPr>
                <w:ilvl w:val="0"/>
                <w:numId w:val="7"/>
              </w:numPr>
              <w:textAlignment w:val="baseline"/>
              <w:rPr>
                <w:rFonts w:eastAsia="Times New Roman"/>
                <w:sz w:val="24"/>
                <w:szCs w:val="24"/>
              </w:rPr>
            </w:pPr>
            <w:r w:rsidRPr="6BE607F8">
              <w:rPr>
                <w:rFonts w:eastAsia="Times New Roman"/>
                <w:sz w:val="24"/>
                <w:szCs w:val="24"/>
              </w:rPr>
              <w:t>Touchscreen interface and remote operation capability</w:t>
            </w:r>
          </w:p>
          <w:p w14:paraId="479DFBFD" w14:textId="77777777" w:rsidR="00AA3888" w:rsidRDefault="00AA3888" w:rsidP="00AA3888">
            <w:pPr>
              <w:numPr>
                <w:ilvl w:val="0"/>
                <w:numId w:val="7"/>
              </w:numPr>
              <w:rPr>
                <w:rFonts w:eastAsia="Times New Roman"/>
                <w:sz w:val="24"/>
                <w:szCs w:val="24"/>
              </w:rPr>
            </w:pPr>
            <w:r w:rsidRPr="6BE607F8">
              <w:rPr>
                <w:rFonts w:eastAsia="Times New Roman"/>
                <w:sz w:val="24"/>
                <w:szCs w:val="24"/>
              </w:rPr>
              <w:t>The form and design must adapt to a wide range of evidence types, and must contain a dual-camera imaging system with continuous zoom lens, capability for images larger than A4/US Letter size, magnification up to 480x on a 42” monitor, fully LED transmitted light base, configurable coaxial illumination set, extended access control for documents, high dynamic range (HDR) imaging, artificial intelligence assistance for MRZ.</w:t>
            </w:r>
          </w:p>
          <w:p w14:paraId="12D8E3B1" w14:textId="77777777" w:rsidR="00AA3888" w:rsidRDefault="00AA3888" w:rsidP="00AA3888">
            <w:pPr>
              <w:numPr>
                <w:ilvl w:val="0"/>
                <w:numId w:val="7"/>
              </w:numPr>
              <w:rPr>
                <w:rFonts w:eastAsia="Times New Roman"/>
                <w:sz w:val="24"/>
                <w:szCs w:val="24"/>
              </w:rPr>
            </w:pPr>
            <w:r w:rsidRPr="6BE607F8">
              <w:rPr>
                <w:rFonts w:eastAsia="Times New Roman"/>
                <w:sz w:val="24"/>
                <w:szCs w:val="24"/>
              </w:rPr>
              <w:t xml:space="preserve">It must contain a primary high-performance dual-camera imaging system that includes: 12 MP high-resolution, high-sensitivity camera sensor, continuous zoom lens with reduced distortion, field of view range: 1.5 x 1.15 mm to 285 x 215 mm, minimum static field of view: 1.5 x 1.15 mm, maximum static field of view: 223 x 168 mm, maximum dynamic field of view: </w:t>
            </w:r>
            <w:r w:rsidRPr="6BE607F8">
              <w:rPr>
                <w:rFonts w:eastAsia="Times New Roman"/>
                <w:sz w:val="24"/>
                <w:szCs w:val="24"/>
              </w:rPr>
              <w:lastRenderedPageBreak/>
              <w:t>285 x 212 mm, maximum transmitted field of view: 166 x 215 mm, focus and iris controls.</w:t>
            </w:r>
          </w:p>
          <w:p w14:paraId="25A3BB6B" w14:textId="77777777" w:rsidR="00AA3888" w:rsidRDefault="00AA3888" w:rsidP="00AA3888">
            <w:pPr>
              <w:numPr>
                <w:ilvl w:val="0"/>
                <w:numId w:val="7"/>
              </w:numPr>
              <w:rPr>
                <w:rFonts w:eastAsia="Times New Roman"/>
                <w:sz w:val="24"/>
                <w:szCs w:val="24"/>
              </w:rPr>
            </w:pPr>
            <w:r w:rsidRPr="6BE607F8">
              <w:rPr>
                <w:rFonts w:eastAsia="Times New Roman"/>
                <w:sz w:val="24"/>
                <w:szCs w:val="24"/>
              </w:rPr>
              <w:t>It must contain a motorized viewing filter: high-magnification lens, visible bandpass filter (430-660 nm) to replicate the human eye response, long-pass filters: 495 nm, 515 nm, 530 nm, 550 nm, 570 nm, 590 nm, 610 nm, 630 nm, 645 nm, 665 nm, 695 nm, 715 nm, 725 nm, 780 nm, 830 nm, 850 nm, 925 nm, 1000 nm, UV pass filter (350-380 nm), linear polarizer for cross-polarized imaging. It must support UV (365 nm) excited phosphorescence decay imaging, anti-stroke imaging function.</w:t>
            </w:r>
          </w:p>
          <w:p w14:paraId="1559C19A" w14:textId="77777777" w:rsidR="00AA3888" w:rsidRDefault="00AA3888" w:rsidP="00AA3888">
            <w:pPr>
              <w:numPr>
                <w:ilvl w:val="0"/>
                <w:numId w:val="7"/>
              </w:numPr>
              <w:rPr>
                <w:rFonts w:eastAsia="Times New Roman"/>
                <w:sz w:val="24"/>
                <w:szCs w:val="24"/>
              </w:rPr>
            </w:pPr>
            <w:r w:rsidRPr="6BE607F8">
              <w:rPr>
                <w:rFonts w:eastAsia="Times New Roman"/>
                <w:sz w:val="24"/>
                <w:szCs w:val="24"/>
              </w:rPr>
              <w:t>It must include a secondary high-performance dual-camera imaging system, internal 12MP camera, motorized, field of view range: 310 x 232 mm, spectral range from 350 to 1100 nm to allow imaging of fluorescence excited by white light, IR (850 nm), and UV (365 nm).</w:t>
            </w:r>
          </w:p>
          <w:p w14:paraId="2F650098" w14:textId="77777777" w:rsidR="00AA3888" w:rsidRDefault="00AA3888" w:rsidP="00AA3888">
            <w:pPr>
              <w:numPr>
                <w:ilvl w:val="0"/>
                <w:numId w:val="7"/>
              </w:numPr>
              <w:rPr>
                <w:rFonts w:eastAsia="Times New Roman"/>
                <w:sz w:val="24"/>
                <w:szCs w:val="24"/>
              </w:rPr>
            </w:pPr>
            <w:r w:rsidRPr="6BE607F8">
              <w:rPr>
                <w:rFonts w:eastAsia="Times New Roman"/>
                <w:sz w:val="24"/>
                <w:szCs w:val="24"/>
              </w:rPr>
              <w:t>It must have several narrow bandpass illumination sources, allowing multispectral scanning and precise color selection to illuminate a document, continuously variable in a range of 400-1000 nm in 1 nm steps, maximum emission bandwidth of 30-50 nm (depending on wavelength), 100 W bulb, adjustable bandpass spot illumination, a multifunctional spot light source that allows the user to independently select high and low wavelength limits. A useful light source for IR fluorescence, low-pass filters from 505 to 800 nm, high-pass filters: 380 to 745 nm.</w:t>
            </w:r>
          </w:p>
          <w:p w14:paraId="50D4A447" w14:textId="77777777" w:rsidR="00AA3888" w:rsidRDefault="00AA3888" w:rsidP="00AA3888">
            <w:pPr>
              <w:numPr>
                <w:ilvl w:val="0"/>
                <w:numId w:val="7"/>
              </w:numPr>
              <w:rPr>
                <w:rFonts w:eastAsia="Times New Roman"/>
                <w:sz w:val="24"/>
                <w:szCs w:val="24"/>
              </w:rPr>
            </w:pPr>
            <w:r w:rsidRPr="6BE607F8">
              <w:rPr>
                <w:rFonts w:eastAsia="Times New Roman"/>
                <w:sz w:val="24"/>
                <w:szCs w:val="24"/>
              </w:rPr>
              <w:t>5000 K white LED flood illumination, dimmable and capable of being turned on with other light sources to enhance the background, 255 (UV-C), 308 nm (UV-B), 365 nm (UV-A), 385 nm (UV-A), 660 nm LED illumination, 740 nm, 780 nm, 850 nm, 940 nm, 980 nm, 1050 nm.</w:t>
            </w:r>
          </w:p>
          <w:p w14:paraId="08AF2890" w14:textId="77777777" w:rsidR="00AA3888" w:rsidRDefault="00AA3888" w:rsidP="00AA3888">
            <w:pPr>
              <w:numPr>
                <w:ilvl w:val="0"/>
                <w:numId w:val="7"/>
              </w:numPr>
              <w:rPr>
                <w:rFonts w:eastAsia="Times New Roman"/>
                <w:sz w:val="24"/>
                <w:szCs w:val="24"/>
              </w:rPr>
            </w:pPr>
            <w:r w:rsidRPr="6BE607F8">
              <w:rPr>
                <w:rFonts w:eastAsia="Times New Roman"/>
                <w:sz w:val="24"/>
                <w:szCs w:val="24"/>
              </w:rPr>
              <w:t>It must have transmitted illumination: 365 nm UV flood, 5000 K white, 780 nm, 850 nm, 940 nm, broadband illumination spot from 400-1000 nm, high-intensity 980 nm LED for anti-stroke imaging.</w:t>
            </w:r>
          </w:p>
          <w:p w14:paraId="42B3DDF3" w14:textId="77777777" w:rsidR="00AA3888" w:rsidRDefault="00AA3888" w:rsidP="00AA3888">
            <w:pPr>
              <w:numPr>
                <w:ilvl w:val="0"/>
                <w:numId w:val="7"/>
              </w:numPr>
              <w:rPr>
                <w:rFonts w:eastAsia="Times New Roman"/>
                <w:sz w:val="24"/>
                <w:szCs w:val="24"/>
              </w:rPr>
            </w:pPr>
            <w:r w:rsidRPr="6BE607F8">
              <w:rPr>
                <w:rFonts w:eastAsia="Times New Roman"/>
                <w:sz w:val="24"/>
                <w:szCs w:val="24"/>
              </w:rPr>
              <w:lastRenderedPageBreak/>
              <w:t>Coaxial illumination compatible with “normal” mode, small area and off-axis: 37x OVD LED illumination array for OVD/OVI/holographic security functions, side/oblique illumination (white and 850 nm IR): left and right, independent, with variable height adjustment (manual), polarized white light sources: linear, left and right circular.</w:t>
            </w:r>
          </w:p>
          <w:p w14:paraId="0956919E" w14:textId="77777777" w:rsidR="00AA3888" w:rsidRDefault="00AA3888" w:rsidP="00AA3888">
            <w:pPr>
              <w:numPr>
                <w:ilvl w:val="0"/>
                <w:numId w:val="7"/>
              </w:numPr>
              <w:rPr>
                <w:rFonts w:eastAsia="Times New Roman"/>
                <w:sz w:val="24"/>
                <w:szCs w:val="24"/>
              </w:rPr>
            </w:pPr>
            <w:r w:rsidRPr="6BE607F8">
              <w:rPr>
                <w:rFonts w:eastAsia="Times New Roman"/>
                <w:sz w:val="24"/>
                <w:szCs w:val="24"/>
              </w:rPr>
              <w:t>Motorized XY platform that allows smooth, hands-free movement and evidence searching, must support high-resolution imaging modes such as pixel shifting and image stitching. Movement range of at least 60 x 45 mm (X and Y axes respectively), movement resolution of 10μm.</w:t>
            </w:r>
          </w:p>
          <w:p w14:paraId="591D01CF" w14:textId="77777777" w:rsidR="00AA3888" w:rsidRDefault="00AA3888" w:rsidP="00AA3888">
            <w:pPr>
              <w:numPr>
                <w:ilvl w:val="0"/>
                <w:numId w:val="7"/>
              </w:numPr>
              <w:rPr>
                <w:rFonts w:eastAsia="Times New Roman"/>
                <w:sz w:val="24"/>
                <w:szCs w:val="24"/>
              </w:rPr>
            </w:pPr>
            <w:r w:rsidRPr="6BE607F8">
              <w:rPr>
                <w:rFonts w:eastAsia="Times New Roman"/>
                <w:sz w:val="24"/>
                <w:szCs w:val="24"/>
              </w:rPr>
              <w:t>It must contain a spectrometer module that allows: Measurement of absorption, reflectance, transmission, and fluorescence spectra of document features, must include self-test function to ensure proper operation, spectral range: 400 to 1000 nm, spectral resolution of 2 nm, capability to identify and calibrate the point of interest, graphical user interface, start/stop/record/pause controls, integration time control, chromaticity diagram, integral alignment LED.</w:t>
            </w:r>
          </w:p>
          <w:p w14:paraId="48DB50DE" w14:textId="77777777" w:rsidR="00AA3888" w:rsidRPr="00C31954" w:rsidRDefault="00AA3888" w:rsidP="002D0151">
            <w:pPr>
              <w:textAlignment w:val="baseline"/>
              <w:rPr>
                <w:rFonts w:eastAsia="Times New Roman"/>
                <w:b/>
                <w:bCs/>
                <w:sz w:val="24"/>
                <w:szCs w:val="24"/>
              </w:rPr>
            </w:pPr>
            <w:r w:rsidRPr="6BE607F8">
              <w:rPr>
                <w:rFonts w:eastAsia="Times New Roman"/>
                <w:b/>
                <w:bCs/>
                <w:sz w:val="24"/>
                <w:szCs w:val="24"/>
              </w:rPr>
              <w:t>Connectivity, Power, and Compliance:</w:t>
            </w:r>
          </w:p>
          <w:p w14:paraId="20BA395B" w14:textId="77777777" w:rsidR="00AA3888" w:rsidRPr="00C31954" w:rsidRDefault="00AA3888" w:rsidP="00AA3888">
            <w:pPr>
              <w:numPr>
                <w:ilvl w:val="0"/>
                <w:numId w:val="8"/>
              </w:numPr>
              <w:textAlignment w:val="baseline"/>
              <w:rPr>
                <w:rFonts w:eastAsia="Times New Roman"/>
                <w:sz w:val="24"/>
                <w:szCs w:val="24"/>
              </w:rPr>
            </w:pPr>
            <w:r w:rsidRPr="6BE607F8">
              <w:rPr>
                <w:rFonts w:eastAsia="Times New Roman"/>
                <w:sz w:val="24"/>
                <w:szCs w:val="24"/>
              </w:rPr>
              <w:t>Connectivity: Ethernet, USB, HDMI</w:t>
            </w:r>
          </w:p>
          <w:p w14:paraId="23371055" w14:textId="77777777" w:rsidR="00AA3888" w:rsidRPr="00C31954" w:rsidRDefault="00AA3888" w:rsidP="00AA3888">
            <w:pPr>
              <w:numPr>
                <w:ilvl w:val="0"/>
                <w:numId w:val="8"/>
              </w:numPr>
              <w:textAlignment w:val="baseline"/>
              <w:rPr>
                <w:rFonts w:eastAsia="Times New Roman"/>
                <w:sz w:val="24"/>
                <w:szCs w:val="24"/>
              </w:rPr>
            </w:pPr>
            <w:r w:rsidRPr="6BE607F8">
              <w:rPr>
                <w:rFonts w:eastAsia="Times New Roman"/>
                <w:sz w:val="24"/>
                <w:szCs w:val="24"/>
              </w:rPr>
              <w:t>Power: 100-240V AC, 50/60Hz</w:t>
            </w:r>
          </w:p>
          <w:p w14:paraId="127A502B" w14:textId="77777777" w:rsidR="00AA3888" w:rsidRPr="00C31954" w:rsidRDefault="00AA3888" w:rsidP="00AA3888">
            <w:pPr>
              <w:numPr>
                <w:ilvl w:val="0"/>
                <w:numId w:val="8"/>
              </w:numPr>
              <w:textAlignment w:val="baseline"/>
              <w:rPr>
                <w:rFonts w:eastAsia="Times New Roman"/>
                <w:b/>
                <w:bCs/>
                <w:sz w:val="24"/>
                <w:szCs w:val="24"/>
              </w:rPr>
            </w:pPr>
            <w:r w:rsidRPr="6BE607F8">
              <w:rPr>
                <w:rFonts w:eastAsia="Times New Roman"/>
                <w:sz w:val="24"/>
                <w:szCs w:val="24"/>
              </w:rPr>
              <w:t>Compliance: CE, FCC, RoHS</w:t>
            </w:r>
          </w:p>
        </w:tc>
        <w:tc>
          <w:tcPr>
            <w:tcW w:w="990" w:type="dxa"/>
            <w:tcBorders>
              <w:top w:val="nil"/>
              <w:left w:val="nil"/>
              <w:bottom w:val="single" w:sz="6" w:space="0" w:color="auto"/>
              <w:right w:val="single" w:sz="6" w:space="0" w:color="auto"/>
            </w:tcBorders>
            <w:vAlign w:val="center"/>
            <w:hideMark/>
          </w:tcPr>
          <w:p w14:paraId="79623971" w14:textId="77777777" w:rsidR="00AA3888" w:rsidRPr="0065387F" w:rsidRDefault="00AA3888" w:rsidP="002D0151">
            <w:pPr>
              <w:jc w:val="center"/>
              <w:textAlignment w:val="baseline"/>
              <w:rPr>
                <w:rFonts w:ascii="Times New Roman" w:eastAsia="Times New Roman" w:hAnsi="Times New Roman" w:cs="Times New Roman"/>
                <w:color w:val="000000"/>
                <w:sz w:val="24"/>
                <w:szCs w:val="24"/>
                <w:lang w:eastAsia="es-GT"/>
              </w:rPr>
            </w:pPr>
            <w:r>
              <w:rPr>
                <w:rFonts w:ascii="Calibri" w:eastAsia="Times New Roman" w:hAnsi="Calibri" w:cs="Calibri"/>
                <w:color w:val="000000"/>
                <w:lang w:eastAsia="es-GT"/>
              </w:rPr>
              <w:lastRenderedPageBreak/>
              <w:t>1</w:t>
            </w:r>
          </w:p>
        </w:tc>
      </w:tr>
      <w:tr w:rsidR="00AA3888" w:rsidRPr="0065387F" w14:paraId="4D770BCF" w14:textId="77777777" w:rsidTr="002D0151">
        <w:trPr>
          <w:trHeight w:val="2865"/>
        </w:trPr>
        <w:tc>
          <w:tcPr>
            <w:tcW w:w="930" w:type="dxa"/>
            <w:tcBorders>
              <w:top w:val="nil"/>
              <w:left w:val="single" w:sz="6" w:space="0" w:color="auto"/>
              <w:bottom w:val="single" w:sz="6" w:space="0" w:color="auto"/>
              <w:right w:val="single" w:sz="6" w:space="0" w:color="auto"/>
            </w:tcBorders>
            <w:vAlign w:val="center"/>
          </w:tcPr>
          <w:p w14:paraId="3BBEB029" w14:textId="77777777" w:rsidR="00AA3888" w:rsidRDefault="00AA3888" w:rsidP="002D0151">
            <w:pPr>
              <w:jc w:val="center"/>
              <w:textAlignment w:val="baseline"/>
              <w:rPr>
                <w:rFonts w:ascii="Calibri" w:eastAsia="Times New Roman" w:hAnsi="Calibri" w:cs="Calibri"/>
                <w:color w:val="000000"/>
                <w:lang w:eastAsia="es-GT"/>
              </w:rPr>
            </w:pPr>
            <w:r>
              <w:rPr>
                <w:rFonts w:ascii="Calibri" w:eastAsia="Times New Roman" w:hAnsi="Calibri" w:cs="Calibri"/>
                <w:color w:val="000000"/>
                <w:lang w:eastAsia="es-GT"/>
              </w:rPr>
              <w:lastRenderedPageBreak/>
              <w:t xml:space="preserve"> 2</w:t>
            </w:r>
          </w:p>
        </w:tc>
        <w:tc>
          <w:tcPr>
            <w:tcW w:w="7245" w:type="dxa"/>
            <w:tcBorders>
              <w:top w:val="nil"/>
              <w:left w:val="nil"/>
              <w:bottom w:val="single" w:sz="6" w:space="0" w:color="auto"/>
              <w:right w:val="single" w:sz="6" w:space="0" w:color="auto"/>
            </w:tcBorders>
            <w:vAlign w:val="bottom"/>
          </w:tcPr>
          <w:p w14:paraId="1D78F8DA" w14:textId="77777777" w:rsidR="00AA3888" w:rsidRDefault="00AA3888" w:rsidP="002D0151">
            <w:pPr>
              <w:textAlignment w:val="baseline"/>
              <w:rPr>
                <w:rFonts w:eastAsia="Times New Roman"/>
                <w:sz w:val="24"/>
                <w:szCs w:val="24"/>
              </w:rPr>
            </w:pPr>
            <w:r w:rsidRPr="6BE607F8">
              <w:rPr>
                <w:rFonts w:eastAsia="Times New Roman"/>
                <w:sz w:val="24"/>
                <w:szCs w:val="24"/>
              </w:rPr>
              <w:t>VSC9000 Suite Software</w:t>
            </w:r>
          </w:p>
          <w:p w14:paraId="44EF8282" w14:textId="77777777" w:rsidR="00AA3888" w:rsidRDefault="00AA3888" w:rsidP="00AA3888">
            <w:pPr>
              <w:pStyle w:val="ListParagraph"/>
              <w:numPr>
                <w:ilvl w:val="0"/>
                <w:numId w:val="5"/>
              </w:numPr>
              <w:shd w:val="clear" w:color="auto" w:fill="FFFFFF" w:themeFill="background1"/>
              <w:spacing w:after="0"/>
              <w:textAlignment w:val="baseline"/>
              <w:rPr>
                <w:rFonts w:eastAsia="Times New Roman"/>
                <w:sz w:val="24"/>
                <w:szCs w:val="24"/>
              </w:rPr>
            </w:pPr>
            <w:r w:rsidRPr="6BE607F8">
              <w:rPr>
                <w:rFonts w:eastAsiaTheme="minorEastAsia"/>
                <w:sz w:val="24"/>
                <w:szCs w:val="24"/>
              </w:rPr>
              <w:t>Integrated control interface for all illumination, imaging, and examination tools</w:t>
            </w:r>
          </w:p>
          <w:p w14:paraId="336EA1B9" w14:textId="77777777" w:rsidR="00AA3888" w:rsidRDefault="00AA3888" w:rsidP="00AA3888">
            <w:pPr>
              <w:pStyle w:val="ListParagraph"/>
              <w:numPr>
                <w:ilvl w:val="0"/>
                <w:numId w:val="5"/>
              </w:numPr>
              <w:shd w:val="clear" w:color="auto" w:fill="FFFFFF" w:themeFill="background1"/>
              <w:spacing w:after="0"/>
              <w:textAlignment w:val="baseline"/>
              <w:rPr>
                <w:rFonts w:eastAsia="Times New Roman"/>
                <w:sz w:val="24"/>
                <w:szCs w:val="24"/>
              </w:rPr>
            </w:pPr>
            <w:r w:rsidRPr="6BE607F8">
              <w:rPr>
                <w:rFonts w:eastAsiaTheme="minorEastAsia"/>
                <w:sz w:val="24"/>
                <w:szCs w:val="24"/>
              </w:rPr>
              <w:t>Barcode reading/scanning functionality</w:t>
            </w:r>
          </w:p>
          <w:p w14:paraId="363F10A5" w14:textId="77777777" w:rsidR="00AA3888" w:rsidRDefault="00AA3888" w:rsidP="00AA3888">
            <w:pPr>
              <w:pStyle w:val="ListParagraph"/>
              <w:numPr>
                <w:ilvl w:val="0"/>
                <w:numId w:val="5"/>
              </w:numPr>
              <w:shd w:val="clear" w:color="auto" w:fill="FFFFFF" w:themeFill="background1"/>
              <w:spacing w:after="0"/>
              <w:textAlignment w:val="baseline"/>
              <w:rPr>
                <w:rFonts w:eastAsia="Times New Roman"/>
                <w:sz w:val="24"/>
                <w:szCs w:val="24"/>
              </w:rPr>
            </w:pPr>
            <w:r w:rsidRPr="6BE607F8">
              <w:rPr>
                <w:rFonts w:eastAsiaTheme="minorEastAsia"/>
                <w:sz w:val="24"/>
                <w:szCs w:val="24"/>
              </w:rPr>
              <w:t>Macro creation and utilization, including configuration recovery and quick verification functions</w:t>
            </w:r>
          </w:p>
          <w:p w14:paraId="2C6E6D00" w14:textId="77777777" w:rsidR="00AA3888" w:rsidRDefault="00AA3888" w:rsidP="00AA3888">
            <w:pPr>
              <w:pStyle w:val="ListParagraph"/>
              <w:numPr>
                <w:ilvl w:val="0"/>
                <w:numId w:val="5"/>
              </w:numPr>
              <w:shd w:val="clear" w:color="auto" w:fill="FFFFFF" w:themeFill="background1"/>
              <w:spacing w:after="0"/>
              <w:textAlignment w:val="baseline"/>
              <w:rPr>
                <w:rFonts w:eastAsia="Times New Roman"/>
                <w:sz w:val="24"/>
                <w:szCs w:val="24"/>
              </w:rPr>
            </w:pPr>
            <w:r w:rsidRPr="6BE607F8">
              <w:rPr>
                <w:rFonts w:eastAsiaTheme="minorEastAsia"/>
                <w:sz w:val="24"/>
                <w:szCs w:val="24"/>
              </w:rPr>
              <w:t>ICAO Machine Readable Zone (MRZ) area compatible with Optical Character Recognition (OCR)</w:t>
            </w:r>
          </w:p>
          <w:p w14:paraId="2358516C" w14:textId="77777777" w:rsidR="00AA3888" w:rsidRPr="008F2F8D" w:rsidRDefault="00AA3888" w:rsidP="00AA3888">
            <w:pPr>
              <w:pStyle w:val="ListParagraph"/>
              <w:numPr>
                <w:ilvl w:val="0"/>
                <w:numId w:val="5"/>
              </w:numPr>
              <w:rPr>
                <w:rFonts w:eastAsia="Times New Roman"/>
                <w:sz w:val="24"/>
                <w:szCs w:val="24"/>
              </w:rPr>
            </w:pPr>
            <w:r w:rsidRPr="6BE607F8">
              <w:rPr>
                <w:rFonts w:eastAsia="Times New Roman"/>
                <w:sz w:val="24"/>
                <w:szCs w:val="24"/>
              </w:rPr>
              <w:lastRenderedPageBreak/>
              <w:t>Database software for identification documents from different countries, with a machine-readable zone (MRZ) decoder for cross-verification of identification information.</w:t>
            </w:r>
          </w:p>
          <w:p w14:paraId="0E386D76" w14:textId="77777777" w:rsidR="00AA3888" w:rsidRPr="008F2F8D" w:rsidRDefault="00AA3888" w:rsidP="00AA3888">
            <w:pPr>
              <w:pStyle w:val="ListParagraph"/>
              <w:numPr>
                <w:ilvl w:val="0"/>
                <w:numId w:val="5"/>
              </w:numPr>
              <w:shd w:val="clear" w:color="auto" w:fill="FFFFFF" w:themeFill="background1"/>
              <w:spacing w:after="0"/>
              <w:textAlignment w:val="baseline"/>
              <w:rPr>
                <w:rFonts w:eastAsia="Times New Roman"/>
                <w:sz w:val="24"/>
                <w:szCs w:val="24"/>
                <w:rPrChange w:id="0" w:author="" w16du:dateUtc="2026-01-12T14:34:00Z">
                  <w:rPr>
                    <w:rFonts w:eastAsiaTheme="minorEastAsia"/>
                    <w:sz w:val="24"/>
                    <w:szCs w:val="24"/>
                  </w:rPr>
                </w:rPrChange>
              </w:rPr>
            </w:pPr>
            <w:r w:rsidRPr="6BE607F8">
              <w:rPr>
                <w:rFonts w:eastAsia="Times New Roman"/>
                <w:sz w:val="24"/>
                <w:szCs w:val="24"/>
              </w:rPr>
              <w:t>Database software for authentic and counterfeit banknotes from various countries, featuring a quick and efficient method for searching and comparing banknotes.</w:t>
            </w:r>
          </w:p>
          <w:p w14:paraId="25CBF773" w14:textId="77777777" w:rsidR="00AA3888" w:rsidRDefault="00AA3888" w:rsidP="00AA3888">
            <w:pPr>
              <w:pStyle w:val="ListParagraph"/>
              <w:numPr>
                <w:ilvl w:val="0"/>
                <w:numId w:val="5"/>
              </w:numPr>
              <w:shd w:val="clear" w:color="auto" w:fill="FFFFFF" w:themeFill="background1"/>
              <w:spacing w:after="0"/>
              <w:textAlignment w:val="baseline"/>
              <w:rPr>
                <w:rFonts w:eastAsia="Times New Roman"/>
                <w:sz w:val="24"/>
                <w:szCs w:val="24"/>
              </w:rPr>
            </w:pPr>
            <w:r w:rsidRPr="6BE607F8">
              <w:rPr>
                <w:rFonts w:eastAsiaTheme="minorEastAsia"/>
                <w:sz w:val="24"/>
                <w:szCs w:val="24"/>
              </w:rPr>
              <w:t>Automatic MRZ recognition via AI Assist MRZ</w:t>
            </w:r>
          </w:p>
          <w:p w14:paraId="1CE0B75E" w14:textId="77777777" w:rsidR="00AA3888" w:rsidRDefault="00AA3888" w:rsidP="00AA3888">
            <w:pPr>
              <w:pStyle w:val="ListParagraph"/>
              <w:numPr>
                <w:ilvl w:val="0"/>
                <w:numId w:val="5"/>
              </w:numPr>
              <w:shd w:val="clear" w:color="auto" w:fill="FFFFFF" w:themeFill="background1"/>
              <w:spacing w:after="0"/>
              <w:textAlignment w:val="baseline"/>
              <w:rPr>
                <w:rFonts w:eastAsia="Times New Roman"/>
                <w:sz w:val="24"/>
                <w:szCs w:val="24"/>
              </w:rPr>
            </w:pPr>
            <w:r w:rsidRPr="6BE607F8">
              <w:rPr>
                <w:rFonts w:eastAsiaTheme="minorEastAsia"/>
                <w:sz w:val="24"/>
                <w:szCs w:val="24"/>
              </w:rPr>
              <w:t>Compatibility with electronic RFID readers</w:t>
            </w:r>
          </w:p>
          <w:p w14:paraId="73E75AA6" w14:textId="77777777" w:rsidR="00AA3888" w:rsidRDefault="00AA3888" w:rsidP="00AA3888">
            <w:pPr>
              <w:pStyle w:val="ListParagraph"/>
              <w:numPr>
                <w:ilvl w:val="0"/>
                <w:numId w:val="5"/>
              </w:numPr>
              <w:shd w:val="clear" w:color="auto" w:fill="FFFFFF" w:themeFill="background1"/>
              <w:spacing w:after="0"/>
              <w:textAlignment w:val="baseline"/>
              <w:rPr>
                <w:rFonts w:eastAsia="Times New Roman"/>
                <w:sz w:val="24"/>
                <w:szCs w:val="24"/>
              </w:rPr>
            </w:pPr>
            <w:r w:rsidRPr="6BE607F8">
              <w:rPr>
                <w:rFonts w:eastAsiaTheme="minorEastAsia"/>
                <w:sz w:val="24"/>
                <w:szCs w:val="24"/>
              </w:rPr>
              <w:t>Image decoders to reveal and inspect invisible information</w:t>
            </w:r>
          </w:p>
          <w:p w14:paraId="0D8D99C7" w14:textId="77777777" w:rsidR="00AA3888" w:rsidRDefault="00AA3888" w:rsidP="00AA3888">
            <w:pPr>
              <w:pStyle w:val="ListParagraph"/>
              <w:numPr>
                <w:ilvl w:val="0"/>
                <w:numId w:val="5"/>
              </w:numPr>
              <w:shd w:val="clear" w:color="auto" w:fill="FFFFFF" w:themeFill="background1"/>
              <w:spacing w:after="0"/>
              <w:textAlignment w:val="baseline"/>
              <w:rPr>
                <w:rFonts w:eastAsia="Times New Roman"/>
                <w:sz w:val="24"/>
                <w:szCs w:val="24"/>
              </w:rPr>
            </w:pPr>
            <w:r w:rsidRPr="6BE607F8">
              <w:rPr>
                <w:rFonts w:eastAsiaTheme="minorEastAsia"/>
                <w:sz w:val="24"/>
                <w:szCs w:val="24"/>
              </w:rPr>
              <w:t>Operating system: Windows 10 and Windows 11</w:t>
            </w:r>
          </w:p>
          <w:p w14:paraId="0C512A5B" w14:textId="77777777" w:rsidR="00AA3888" w:rsidRDefault="00AA3888" w:rsidP="002D0151">
            <w:pPr>
              <w:textAlignment w:val="baseline"/>
              <w:rPr>
                <w:rFonts w:eastAsia="Times New Roman"/>
                <w:sz w:val="24"/>
                <w:szCs w:val="24"/>
              </w:rPr>
            </w:pPr>
          </w:p>
        </w:tc>
        <w:tc>
          <w:tcPr>
            <w:tcW w:w="990" w:type="dxa"/>
            <w:tcBorders>
              <w:top w:val="nil"/>
              <w:left w:val="nil"/>
              <w:bottom w:val="single" w:sz="6" w:space="0" w:color="auto"/>
              <w:right w:val="single" w:sz="6" w:space="0" w:color="auto"/>
            </w:tcBorders>
            <w:vAlign w:val="center"/>
          </w:tcPr>
          <w:p w14:paraId="20D2AE57" w14:textId="77777777" w:rsidR="00AA3888" w:rsidRDefault="00AA3888" w:rsidP="002D0151">
            <w:pPr>
              <w:jc w:val="center"/>
              <w:textAlignment w:val="baseline"/>
              <w:rPr>
                <w:rFonts w:ascii="Calibri" w:eastAsia="Times New Roman" w:hAnsi="Calibri" w:cs="Calibri"/>
                <w:color w:val="000000"/>
                <w:lang w:eastAsia="es-GT"/>
              </w:rPr>
            </w:pPr>
            <w:r>
              <w:rPr>
                <w:rFonts w:ascii="Calibri" w:eastAsia="Times New Roman" w:hAnsi="Calibri" w:cs="Calibri"/>
                <w:color w:val="000000"/>
                <w:lang w:eastAsia="es-GT"/>
              </w:rPr>
              <w:lastRenderedPageBreak/>
              <w:t>1</w:t>
            </w:r>
          </w:p>
        </w:tc>
      </w:tr>
      <w:tr w:rsidR="00AA3888" w:rsidRPr="0065387F" w14:paraId="4066D8D2" w14:textId="77777777" w:rsidTr="002D0151">
        <w:trPr>
          <w:trHeight w:val="2865"/>
        </w:trPr>
        <w:tc>
          <w:tcPr>
            <w:tcW w:w="930" w:type="dxa"/>
            <w:tcBorders>
              <w:top w:val="nil"/>
              <w:left w:val="single" w:sz="6" w:space="0" w:color="auto"/>
              <w:bottom w:val="single" w:sz="6" w:space="0" w:color="auto"/>
              <w:right w:val="single" w:sz="6" w:space="0" w:color="auto"/>
            </w:tcBorders>
            <w:vAlign w:val="center"/>
          </w:tcPr>
          <w:p w14:paraId="6B0CD39F" w14:textId="77777777" w:rsidR="00AA3888" w:rsidRDefault="00AA3888" w:rsidP="002D0151">
            <w:pPr>
              <w:jc w:val="center"/>
              <w:textAlignment w:val="baseline"/>
              <w:rPr>
                <w:rFonts w:ascii="Calibri" w:eastAsia="Times New Roman" w:hAnsi="Calibri" w:cs="Calibri"/>
                <w:color w:val="000000"/>
                <w:lang w:eastAsia="es-GT"/>
              </w:rPr>
            </w:pPr>
            <w:r>
              <w:rPr>
                <w:rFonts w:ascii="Calibri" w:eastAsia="Times New Roman" w:hAnsi="Calibri" w:cs="Calibri"/>
                <w:color w:val="000000"/>
                <w:lang w:eastAsia="es-GT"/>
              </w:rPr>
              <w:t>3</w:t>
            </w:r>
          </w:p>
        </w:tc>
        <w:tc>
          <w:tcPr>
            <w:tcW w:w="7245" w:type="dxa"/>
            <w:tcBorders>
              <w:top w:val="nil"/>
              <w:left w:val="nil"/>
              <w:bottom w:val="single" w:sz="6" w:space="0" w:color="auto"/>
              <w:right w:val="single" w:sz="6" w:space="0" w:color="auto"/>
            </w:tcBorders>
            <w:vAlign w:val="bottom"/>
          </w:tcPr>
          <w:p w14:paraId="661F6947" w14:textId="77777777" w:rsidR="00AA3888" w:rsidRDefault="00AA3888" w:rsidP="002D0151">
            <w:pPr>
              <w:shd w:val="clear" w:color="auto" w:fill="FFFFFF" w:themeFill="background1"/>
              <w:spacing w:after="0"/>
              <w:rPr>
                <w:rFonts w:eastAsiaTheme="minorEastAsia"/>
                <w:sz w:val="24"/>
                <w:szCs w:val="24"/>
              </w:rPr>
            </w:pPr>
            <w:r w:rsidRPr="6BE607F8">
              <w:rPr>
                <w:rFonts w:eastAsiaTheme="minorEastAsia"/>
                <w:sz w:val="24"/>
                <w:szCs w:val="24"/>
              </w:rPr>
              <w:t>USB3 Flash Drive (128GB):</w:t>
            </w:r>
          </w:p>
          <w:p w14:paraId="5E16C5FF" w14:textId="77777777" w:rsidR="00AA3888" w:rsidRDefault="00AA3888" w:rsidP="00AA3888">
            <w:pPr>
              <w:pStyle w:val="ListParagraph"/>
              <w:numPr>
                <w:ilvl w:val="0"/>
                <w:numId w:val="3"/>
              </w:numPr>
              <w:shd w:val="clear" w:color="auto" w:fill="FFFFFF" w:themeFill="background1"/>
              <w:spacing w:after="0"/>
              <w:rPr>
                <w:rFonts w:eastAsiaTheme="minorEastAsia"/>
                <w:sz w:val="24"/>
                <w:szCs w:val="24"/>
              </w:rPr>
            </w:pPr>
            <w:r w:rsidRPr="6BE607F8">
              <w:rPr>
                <w:rFonts w:eastAsiaTheme="minorEastAsia"/>
                <w:sz w:val="24"/>
                <w:szCs w:val="24"/>
              </w:rPr>
              <w:t>250 W light bulb – Quantity: 5</w:t>
            </w:r>
          </w:p>
          <w:p w14:paraId="2AB6B57C" w14:textId="77777777" w:rsidR="00AA3888" w:rsidRDefault="00AA3888" w:rsidP="00AA3888">
            <w:pPr>
              <w:pStyle w:val="ListParagraph"/>
              <w:numPr>
                <w:ilvl w:val="0"/>
                <w:numId w:val="3"/>
              </w:numPr>
              <w:shd w:val="clear" w:color="auto" w:fill="FFFFFF" w:themeFill="background1"/>
              <w:spacing w:after="0"/>
              <w:rPr>
                <w:rFonts w:eastAsiaTheme="minorEastAsia"/>
                <w:sz w:val="24"/>
                <w:szCs w:val="24"/>
              </w:rPr>
            </w:pPr>
            <w:r w:rsidRPr="6BE607F8">
              <w:rPr>
                <w:rFonts w:eastAsiaTheme="minorEastAsia"/>
                <w:sz w:val="24"/>
                <w:szCs w:val="24"/>
              </w:rPr>
              <w:t>100 W light bulb – Quantity: 5</w:t>
            </w:r>
          </w:p>
          <w:p w14:paraId="3E5D1476" w14:textId="77777777" w:rsidR="00AA3888" w:rsidRDefault="00AA3888" w:rsidP="00AA3888">
            <w:pPr>
              <w:pStyle w:val="ListParagraph"/>
              <w:numPr>
                <w:ilvl w:val="0"/>
                <w:numId w:val="3"/>
              </w:numPr>
              <w:shd w:val="clear" w:color="auto" w:fill="FFFFFF" w:themeFill="background1"/>
              <w:spacing w:after="0"/>
              <w:rPr>
                <w:rFonts w:eastAsiaTheme="minorEastAsia"/>
                <w:sz w:val="24"/>
                <w:szCs w:val="24"/>
              </w:rPr>
            </w:pPr>
            <w:r w:rsidRPr="6BE607F8">
              <w:rPr>
                <w:rFonts w:eastAsiaTheme="minorEastAsia"/>
                <w:sz w:val="24"/>
                <w:szCs w:val="24"/>
              </w:rPr>
              <w:t>Spare fuses – Quantity: 5</w:t>
            </w:r>
          </w:p>
          <w:p w14:paraId="13E6D879" w14:textId="77777777" w:rsidR="00AA3888" w:rsidRDefault="00AA3888" w:rsidP="002D0151">
            <w:pPr>
              <w:textAlignment w:val="baseline"/>
              <w:rPr>
                <w:rFonts w:eastAsia="Times New Roman"/>
                <w:sz w:val="24"/>
                <w:szCs w:val="24"/>
              </w:rPr>
            </w:pPr>
          </w:p>
        </w:tc>
        <w:tc>
          <w:tcPr>
            <w:tcW w:w="990" w:type="dxa"/>
            <w:tcBorders>
              <w:top w:val="nil"/>
              <w:left w:val="nil"/>
              <w:bottom w:val="single" w:sz="6" w:space="0" w:color="auto"/>
              <w:right w:val="single" w:sz="6" w:space="0" w:color="auto"/>
            </w:tcBorders>
            <w:vAlign w:val="center"/>
          </w:tcPr>
          <w:p w14:paraId="1A0B5920" w14:textId="77777777" w:rsidR="00AA3888" w:rsidRDefault="00AA3888" w:rsidP="002D0151">
            <w:pPr>
              <w:jc w:val="center"/>
              <w:textAlignment w:val="baseline"/>
              <w:rPr>
                <w:rFonts w:ascii="Calibri" w:eastAsia="Times New Roman" w:hAnsi="Calibri" w:cs="Calibri"/>
                <w:color w:val="000000"/>
                <w:lang w:eastAsia="es-GT"/>
              </w:rPr>
            </w:pPr>
            <w:r w:rsidRPr="49343960">
              <w:rPr>
                <w:rFonts w:ascii="Calibri" w:eastAsia="Times New Roman" w:hAnsi="Calibri" w:cs="Calibri"/>
                <w:color w:val="000000" w:themeColor="text1"/>
                <w:lang w:eastAsia="es-GT"/>
              </w:rPr>
              <w:t>5</w:t>
            </w:r>
          </w:p>
        </w:tc>
      </w:tr>
      <w:tr w:rsidR="00AA3888" w14:paraId="39FD5636" w14:textId="77777777" w:rsidTr="002D0151">
        <w:trPr>
          <w:trHeight w:val="2865"/>
        </w:trPr>
        <w:tc>
          <w:tcPr>
            <w:tcW w:w="930" w:type="dxa"/>
            <w:tcBorders>
              <w:top w:val="nil"/>
              <w:left w:val="single" w:sz="6" w:space="0" w:color="auto"/>
              <w:bottom w:val="single" w:sz="6" w:space="0" w:color="auto"/>
              <w:right w:val="single" w:sz="6" w:space="0" w:color="auto"/>
            </w:tcBorders>
            <w:vAlign w:val="center"/>
          </w:tcPr>
          <w:p w14:paraId="4498D2F8" w14:textId="77777777" w:rsidR="00AA3888" w:rsidRDefault="00AA3888" w:rsidP="002D0151">
            <w:pPr>
              <w:jc w:val="center"/>
              <w:rPr>
                <w:rFonts w:ascii="Calibri" w:eastAsia="Times New Roman" w:hAnsi="Calibri" w:cs="Calibri"/>
                <w:color w:val="000000" w:themeColor="text1"/>
                <w:lang w:eastAsia="es-GT"/>
              </w:rPr>
            </w:pPr>
            <w:r w:rsidRPr="41D4D04C">
              <w:rPr>
                <w:rFonts w:ascii="Calibri" w:eastAsia="Times New Roman" w:hAnsi="Calibri" w:cs="Calibri"/>
                <w:color w:val="000000" w:themeColor="text1"/>
                <w:lang w:eastAsia="es-GT"/>
              </w:rPr>
              <w:t>4</w:t>
            </w:r>
          </w:p>
        </w:tc>
        <w:tc>
          <w:tcPr>
            <w:tcW w:w="7245" w:type="dxa"/>
            <w:tcBorders>
              <w:top w:val="nil"/>
              <w:left w:val="nil"/>
              <w:bottom w:val="single" w:sz="6" w:space="0" w:color="auto"/>
              <w:right w:val="single" w:sz="6" w:space="0" w:color="auto"/>
            </w:tcBorders>
            <w:vAlign w:val="bottom"/>
          </w:tcPr>
          <w:p w14:paraId="35E25667" w14:textId="77777777" w:rsidR="00AA3888" w:rsidRDefault="00AA3888" w:rsidP="002D0151">
            <w:pPr>
              <w:shd w:val="clear" w:color="auto" w:fill="FFFFFF" w:themeFill="background1"/>
              <w:spacing w:after="0"/>
              <w:rPr>
                <w:rFonts w:eastAsiaTheme="minorEastAsia"/>
                <w:sz w:val="24"/>
                <w:szCs w:val="24"/>
              </w:rPr>
            </w:pPr>
            <w:r w:rsidRPr="6BE607F8">
              <w:rPr>
                <w:rFonts w:eastAsiaTheme="minorEastAsia"/>
                <w:sz w:val="24"/>
                <w:szCs w:val="24"/>
              </w:rPr>
              <w:t>PC:</w:t>
            </w:r>
          </w:p>
          <w:p w14:paraId="47196CE2" w14:textId="77777777" w:rsidR="00AA3888" w:rsidRDefault="00AA3888" w:rsidP="00AA3888">
            <w:pPr>
              <w:pStyle w:val="ListParagraph"/>
              <w:numPr>
                <w:ilvl w:val="0"/>
                <w:numId w:val="6"/>
              </w:numPr>
              <w:shd w:val="clear" w:color="auto" w:fill="FFFFFF" w:themeFill="background1"/>
              <w:spacing w:after="0"/>
              <w:rPr>
                <w:rFonts w:eastAsia="Times New Roman"/>
                <w:sz w:val="24"/>
                <w:szCs w:val="24"/>
              </w:rPr>
            </w:pPr>
            <w:r w:rsidRPr="6BE607F8">
              <w:rPr>
                <w:rFonts w:eastAsiaTheme="minorEastAsia"/>
                <w:sz w:val="24"/>
                <w:szCs w:val="24"/>
              </w:rPr>
              <w:t>Intel i7 12th generation 127XX processor</w:t>
            </w:r>
          </w:p>
          <w:p w14:paraId="3572EE2C" w14:textId="77777777" w:rsidR="00AA3888" w:rsidRDefault="00AA3888" w:rsidP="00AA3888">
            <w:pPr>
              <w:pStyle w:val="ListParagraph"/>
              <w:numPr>
                <w:ilvl w:val="0"/>
                <w:numId w:val="6"/>
              </w:numPr>
              <w:shd w:val="clear" w:color="auto" w:fill="FFFFFF" w:themeFill="background1"/>
              <w:spacing w:after="0"/>
              <w:rPr>
                <w:rFonts w:eastAsia="Times New Roman"/>
                <w:sz w:val="24"/>
                <w:szCs w:val="24"/>
              </w:rPr>
            </w:pPr>
            <w:r w:rsidRPr="6BE607F8">
              <w:rPr>
                <w:rFonts w:eastAsiaTheme="minorEastAsia"/>
                <w:sz w:val="24"/>
                <w:szCs w:val="24"/>
              </w:rPr>
              <w:t>32 GB RAM</w:t>
            </w:r>
          </w:p>
          <w:p w14:paraId="1527E02F" w14:textId="77777777" w:rsidR="00AA3888" w:rsidRDefault="00AA3888" w:rsidP="00AA3888">
            <w:pPr>
              <w:pStyle w:val="ListParagraph"/>
              <w:numPr>
                <w:ilvl w:val="0"/>
                <w:numId w:val="6"/>
              </w:numPr>
              <w:shd w:val="clear" w:color="auto" w:fill="FFFFFF" w:themeFill="background1"/>
              <w:spacing w:after="0"/>
              <w:rPr>
                <w:rFonts w:eastAsia="Times New Roman"/>
                <w:sz w:val="24"/>
                <w:szCs w:val="24"/>
              </w:rPr>
            </w:pPr>
            <w:r w:rsidRPr="6BE607F8">
              <w:rPr>
                <w:rFonts w:eastAsiaTheme="minorEastAsia"/>
                <w:sz w:val="24"/>
                <w:szCs w:val="24"/>
              </w:rPr>
              <w:t>1 TB SATA hard drive</w:t>
            </w:r>
          </w:p>
          <w:p w14:paraId="35D02884" w14:textId="77777777" w:rsidR="00AA3888" w:rsidRDefault="00AA3888" w:rsidP="00AA3888">
            <w:pPr>
              <w:pStyle w:val="ListParagraph"/>
              <w:numPr>
                <w:ilvl w:val="0"/>
                <w:numId w:val="6"/>
              </w:numPr>
              <w:shd w:val="clear" w:color="auto" w:fill="FFFFFF" w:themeFill="background1"/>
              <w:spacing w:after="0"/>
              <w:rPr>
                <w:rFonts w:eastAsia="Times New Roman"/>
                <w:sz w:val="24"/>
                <w:szCs w:val="24"/>
              </w:rPr>
            </w:pPr>
            <w:r w:rsidRPr="6BE607F8">
              <w:rPr>
                <w:rFonts w:eastAsiaTheme="minorEastAsia"/>
                <w:sz w:val="24"/>
                <w:szCs w:val="24"/>
              </w:rPr>
              <w:t>512 GB SATA SSD</w:t>
            </w:r>
          </w:p>
          <w:p w14:paraId="0DAF27B3" w14:textId="77777777" w:rsidR="00AA3888" w:rsidRDefault="00AA3888" w:rsidP="00AA3888">
            <w:pPr>
              <w:pStyle w:val="ListParagraph"/>
              <w:numPr>
                <w:ilvl w:val="0"/>
                <w:numId w:val="6"/>
              </w:numPr>
              <w:shd w:val="clear" w:color="auto" w:fill="FFFFFF" w:themeFill="background1"/>
              <w:spacing w:after="0"/>
              <w:rPr>
                <w:rFonts w:eastAsia="Times New Roman"/>
                <w:sz w:val="24"/>
                <w:szCs w:val="24"/>
              </w:rPr>
            </w:pPr>
            <w:r w:rsidRPr="6BE607F8">
              <w:rPr>
                <w:rFonts w:eastAsiaTheme="minorEastAsia"/>
                <w:sz w:val="24"/>
                <w:szCs w:val="24"/>
              </w:rPr>
              <w:t>3 USB3 ports</w:t>
            </w:r>
          </w:p>
          <w:p w14:paraId="1392A60B" w14:textId="77777777" w:rsidR="00AA3888" w:rsidRDefault="00AA3888" w:rsidP="00AA3888">
            <w:pPr>
              <w:pStyle w:val="ListParagraph"/>
              <w:numPr>
                <w:ilvl w:val="0"/>
                <w:numId w:val="6"/>
              </w:numPr>
              <w:shd w:val="clear" w:color="auto" w:fill="FFFFFF" w:themeFill="background1"/>
              <w:spacing w:after="0"/>
              <w:rPr>
                <w:rFonts w:eastAsia="Times New Roman"/>
                <w:sz w:val="24"/>
                <w:szCs w:val="24"/>
              </w:rPr>
            </w:pPr>
            <w:r w:rsidRPr="6BE607F8">
              <w:rPr>
                <w:rFonts w:eastAsiaTheme="minorEastAsia"/>
                <w:sz w:val="24"/>
                <w:szCs w:val="24"/>
              </w:rPr>
              <w:t>NVIDIA Gigabyte GTX1660 4 GB graphics card</w:t>
            </w:r>
          </w:p>
          <w:p w14:paraId="7BF8A752" w14:textId="77777777" w:rsidR="00AA3888" w:rsidRDefault="00AA3888" w:rsidP="00AA3888">
            <w:pPr>
              <w:pStyle w:val="ListParagraph"/>
              <w:numPr>
                <w:ilvl w:val="0"/>
                <w:numId w:val="6"/>
              </w:numPr>
              <w:shd w:val="clear" w:color="auto" w:fill="FFFFFF" w:themeFill="background1"/>
              <w:spacing w:after="0"/>
              <w:rPr>
                <w:rFonts w:eastAsia="Times New Roman"/>
                <w:sz w:val="24"/>
                <w:szCs w:val="24"/>
              </w:rPr>
            </w:pPr>
            <w:r w:rsidRPr="6BE607F8">
              <w:rPr>
                <w:rFonts w:eastAsiaTheme="minorEastAsia"/>
                <w:sz w:val="24"/>
                <w:szCs w:val="24"/>
              </w:rPr>
              <w:t>Wireless Keyboard and mouse</w:t>
            </w:r>
          </w:p>
          <w:p w14:paraId="0D37DEE4" w14:textId="77777777" w:rsidR="00AA3888" w:rsidRDefault="00AA3888" w:rsidP="00AA3888">
            <w:pPr>
              <w:pStyle w:val="ListParagraph"/>
              <w:numPr>
                <w:ilvl w:val="0"/>
                <w:numId w:val="6"/>
              </w:numPr>
              <w:shd w:val="clear" w:color="auto" w:fill="FFFFFF" w:themeFill="background1"/>
              <w:spacing w:after="0"/>
              <w:rPr>
                <w:rFonts w:eastAsiaTheme="minorEastAsia"/>
                <w:sz w:val="24"/>
                <w:szCs w:val="24"/>
              </w:rPr>
            </w:pPr>
            <w:r w:rsidRPr="6BE607F8">
              <w:rPr>
                <w:rFonts w:eastAsiaTheme="minorEastAsia"/>
                <w:sz w:val="24"/>
                <w:szCs w:val="24"/>
              </w:rPr>
              <w:t>42-inch monitor</w:t>
            </w:r>
          </w:p>
          <w:p w14:paraId="336E8C19" w14:textId="77777777" w:rsidR="00AA3888" w:rsidRDefault="00AA3888" w:rsidP="002D0151">
            <w:pPr>
              <w:shd w:val="clear" w:color="auto" w:fill="FFFFFF" w:themeFill="background1"/>
              <w:spacing w:after="0"/>
              <w:rPr>
                <w:rFonts w:eastAsiaTheme="minorEastAsia"/>
                <w:sz w:val="24"/>
                <w:szCs w:val="24"/>
              </w:rPr>
            </w:pPr>
          </w:p>
          <w:p w14:paraId="3301688F" w14:textId="77777777" w:rsidR="00AA3888" w:rsidRDefault="00AA3888" w:rsidP="002D0151">
            <w:pPr>
              <w:rPr>
                <w:rFonts w:eastAsia="Times New Roman"/>
                <w:sz w:val="24"/>
                <w:szCs w:val="24"/>
              </w:rPr>
            </w:pPr>
          </w:p>
        </w:tc>
        <w:tc>
          <w:tcPr>
            <w:tcW w:w="990" w:type="dxa"/>
            <w:tcBorders>
              <w:top w:val="nil"/>
              <w:left w:val="nil"/>
              <w:bottom w:val="single" w:sz="6" w:space="0" w:color="auto"/>
              <w:right w:val="single" w:sz="6" w:space="0" w:color="auto"/>
            </w:tcBorders>
            <w:vAlign w:val="center"/>
          </w:tcPr>
          <w:p w14:paraId="581508BE" w14:textId="77777777" w:rsidR="00AA3888" w:rsidRDefault="00AA3888" w:rsidP="002D0151">
            <w:pPr>
              <w:jc w:val="center"/>
              <w:rPr>
                <w:rFonts w:ascii="Calibri" w:eastAsia="Times New Roman" w:hAnsi="Calibri" w:cs="Calibri"/>
                <w:color w:val="000000" w:themeColor="text1"/>
                <w:lang w:eastAsia="es-GT"/>
              </w:rPr>
            </w:pPr>
            <w:r w:rsidRPr="41D4D04C">
              <w:rPr>
                <w:rFonts w:ascii="Calibri" w:eastAsia="Times New Roman" w:hAnsi="Calibri" w:cs="Calibri"/>
                <w:color w:val="000000" w:themeColor="text1"/>
                <w:lang w:eastAsia="es-GT"/>
              </w:rPr>
              <w:t>1</w:t>
            </w:r>
          </w:p>
        </w:tc>
      </w:tr>
      <w:tr w:rsidR="00AA3888" w14:paraId="56CE1DB9" w14:textId="77777777" w:rsidTr="002D0151">
        <w:trPr>
          <w:trHeight w:val="2865"/>
        </w:trPr>
        <w:tc>
          <w:tcPr>
            <w:tcW w:w="930" w:type="dxa"/>
            <w:tcBorders>
              <w:top w:val="nil"/>
              <w:left w:val="single" w:sz="6" w:space="0" w:color="auto"/>
              <w:bottom w:val="single" w:sz="6" w:space="0" w:color="auto"/>
              <w:right w:val="single" w:sz="6" w:space="0" w:color="auto"/>
            </w:tcBorders>
            <w:vAlign w:val="center"/>
          </w:tcPr>
          <w:p w14:paraId="46E132C1" w14:textId="77777777" w:rsidR="00AA3888" w:rsidRDefault="00AA3888" w:rsidP="002D0151">
            <w:pPr>
              <w:jc w:val="center"/>
              <w:rPr>
                <w:rFonts w:ascii="Calibri" w:eastAsia="Times New Roman" w:hAnsi="Calibri" w:cs="Calibri"/>
                <w:color w:val="000000" w:themeColor="text1"/>
                <w:lang w:eastAsia="es-GT"/>
              </w:rPr>
            </w:pPr>
            <w:r w:rsidRPr="6BE607F8">
              <w:rPr>
                <w:rFonts w:ascii="Calibri" w:eastAsia="Times New Roman" w:hAnsi="Calibri" w:cs="Calibri"/>
                <w:color w:val="000000" w:themeColor="text1"/>
                <w:lang w:eastAsia="es-GT"/>
              </w:rPr>
              <w:lastRenderedPageBreak/>
              <w:t>5</w:t>
            </w:r>
          </w:p>
        </w:tc>
        <w:tc>
          <w:tcPr>
            <w:tcW w:w="7245" w:type="dxa"/>
            <w:tcBorders>
              <w:top w:val="nil"/>
              <w:left w:val="nil"/>
              <w:bottom w:val="single" w:sz="6" w:space="0" w:color="auto"/>
              <w:right w:val="single" w:sz="6" w:space="0" w:color="auto"/>
            </w:tcBorders>
            <w:vAlign w:val="bottom"/>
          </w:tcPr>
          <w:p w14:paraId="4864E77C" w14:textId="77777777" w:rsidR="00AA3888" w:rsidRDefault="00AA3888" w:rsidP="002D0151">
            <w:pPr>
              <w:shd w:val="clear" w:color="auto" w:fill="FFFFFF" w:themeFill="background1"/>
              <w:spacing w:after="0"/>
              <w:rPr>
                <w:rFonts w:eastAsiaTheme="minorEastAsia"/>
                <w:sz w:val="24"/>
                <w:szCs w:val="24"/>
              </w:rPr>
            </w:pPr>
            <w:r w:rsidRPr="6BE607F8">
              <w:rPr>
                <w:rFonts w:eastAsiaTheme="minorEastAsia"/>
                <w:sz w:val="24"/>
                <w:szCs w:val="24"/>
              </w:rPr>
              <w:t>Reference Database subscription for five years:</w:t>
            </w:r>
          </w:p>
          <w:p w14:paraId="621163ED" w14:textId="77777777" w:rsidR="00AA3888" w:rsidRDefault="00AA3888" w:rsidP="002D0151">
            <w:pPr>
              <w:pStyle w:val="ListParagraph"/>
              <w:numPr>
                <w:ilvl w:val="0"/>
                <w:numId w:val="2"/>
              </w:numPr>
              <w:shd w:val="clear" w:color="auto" w:fill="FFFFFF" w:themeFill="background1"/>
              <w:spacing w:after="0"/>
              <w:rPr>
                <w:rFonts w:eastAsiaTheme="minorEastAsia"/>
                <w:sz w:val="24"/>
                <w:szCs w:val="24"/>
              </w:rPr>
            </w:pPr>
            <w:proofErr w:type="spellStart"/>
            <w:r w:rsidRPr="6BE607F8">
              <w:rPr>
                <w:rFonts w:eastAsiaTheme="minorEastAsia"/>
                <w:sz w:val="24"/>
                <w:szCs w:val="24"/>
              </w:rPr>
              <w:t>Keesing</w:t>
            </w:r>
            <w:proofErr w:type="spellEnd"/>
            <w:r w:rsidRPr="6BE607F8">
              <w:rPr>
                <w:rFonts w:eastAsiaTheme="minorEastAsia"/>
                <w:sz w:val="24"/>
                <w:szCs w:val="24"/>
              </w:rPr>
              <w:t xml:space="preserve"> Travel and Identity documents </w:t>
            </w:r>
            <w:proofErr w:type="gramStart"/>
            <w:r w:rsidRPr="6BE607F8">
              <w:rPr>
                <w:rFonts w:eastAsiaTheme="minorEastAsia"/>
                <w:sz w:val="24"/>
                <w:szCs w:val="24"/>
              </w:rPr>
              <w:t>database(</w:t>
            </w:r>
            <w:proofErr w:type="gramEnd"/>
            <w:r w:rsidRPr="6BE607F8">
              <w:rPr>
                <w:rFonts w:eastAsiaTheme="minorEastAsia"/>
                <w:sz w:val="24"/>
                <w:szCs w:val="24"/>
              </w:rPr>
              <w:t>updates subscription)</w:t>
            </w:r>
          </w:p>
          <w:p w14:paraId="503359CE" w14:textId="77777777" w:rsidR="00AA3888" w:rsidRDefault="00AA3888" w:rsidP="002D0151">
            <w:pPr>
              <w:pStyle w:val="ListParagraph"/>
              <w:numPr>
                <w:ilvl w:val="0"/>
                <w:numId w:val="2"/>
              </w:numPr>
              <w:shd w:val="clear" w:color="auto" w:fill="FFFFFF" w:themeFill="background1"/>
              <w:spacing w:after="0"/>
              <w:rPr>
                <w:rFonts w:eastAsiaTheme="minorEastAsia"/>
                <w:sz w:val="24"/>
                <w:szCs w:val="24"/>
              </w:rPr>
            </w:pPr>
            <w:proofErr w:type="spellStart"/>
            <w:r w:rsidRPr="6BE607F8">
              <w:rPr>
                <w:rFonts w:eastAsiaTheme="minorEastAsia"/>
                <w:sz w:val="24"/>
                <w:szCs w:val="24"/>
              </w:rPr>
              <w:t>Keesing</w:t>
            </w:r>
            <w:proofErr w:type="spellEnd"/>
            <w:r w:rsidRPr="6BE607F8">
              <w:rPr>
                <w:rFonts w:eastAsiaTheme="minorEastAsia"/>
                <w:sz w:val="24"/>
                <w:szCs w:val="24"/>
              </w:rPr>
              <w:t xml:space="preserve"> Travel and Identity Documents Database (Archive)</w:t>
            </w:r>
          </w:p>
          <w:p w14:paraId="5D092474" w14:textId="77777777" w:rsidR="00AA3888" w:rsidRDefault="00AA3888" w:rsidP="002D0151">
            <w:pPr>
              <w:pStyle w:val="ListParagraph"/>
              <w:numPr>
                <w:ilvl w:val="0"/>
                <w:numId w:val="2"/>
              </w:numPr>
              <w:shd w:val="clear" w:color="auto" w:fill="FFFFFF" w:themeFill="background1"/>
              <w:spacing w:after="0"/>
              <w:rPr>
                <w:rFonts w:eastAsiaTheme="minorEastAsia"/>
                <w:sz w:val="24"/>
                <w:szCs w:val="24"/>
              </w:rPr>
            </w:pPr>
            <w:proofErr w:type="spellStart"/>
            <w:r w:rsidRPr="6BE607F8">
              <w:rPr>
                <w:rFonts w:eastAsiaTheme="minorEastAsia"/>
                <w:sz w:val="24"/>
                <w:szCs w:val="24"/>
              </w:rPr>
              <w:t>Keesing</w:t>
            </w:r>
            <w:proofErr w:type="spellEnd"/>
            <w:r w:rsidRPr="6BE607F8">
              <w:rPr>
                <w:rFonts w:eastAsiaTheme="minorEastAsia"/>
                <w:sz w:val="24"/>
                <w:szCs w:val="24"/>
              </w:rPr>
              <w:t xml:space="preserve"> banknotes documents database (updates subscription)</w:t>
            </w:r>
          </w:p>
          <w:p w14:paraId="42C85034" w14:textId="77777777" w:rsidR="00AA3888" w:rsidRDefault="00AA3888" w:rsidP="002D0151">
            <w:pPr>
              <w:pStyle w:val="ListParagraph"/>
              <w:numPr>
                <w:ilvl w:val="0"/>
                <w:numId w:val="2"/>
              </w:numPr>
              <w:shd w:val="clear" w:color="auto" w:fill="FFFFFF" w:themeFill="background1"/>
              <w:spacing w:after="0"/>
              <w:rPr>
                <w:rFonts w:eastAsiaTheme="minorEastAsia"/>
                <w:sz w:val="24"/>
                <w:szCs w:val="24"/>
              </w:rPr>
            </w:pPr>
            <w:proofErr w:type="spellStart"/>
            <w:r w:rsidRPr="6BE607F8">
              <w:rPr>
                <w:rFonts w:eastAsiaTheme="minorEastAsia"/>
                <w:sz w:val="24"/>
                <w:szCs w:val="24"/>
              </w:rPr>
              <w:t>Keesing</w:t>
            </w:r>
            <w:proofErr w:type="spellEnd"/>
            <w:r w:rsidRPr="6BE607F8">
              <w:rPr>
                <w:rFonts w:eastAsiaTheme="minorEastAsia"/>
                <w:sz w:val="24"/>
                <w:szCs w:val="24"/>
              </w:rPr>
              <w:t xml:space="preserve"> banknotes documents database (archive)</w:t>
            </w:r>
          </w:p>
          <w:p w14:paraId="19B9C178" w14:textId="77777777" w:rsidR="00AA3888" w:rsidRDefault="00AA3888" w:rsidP="002D0151">
            <w:pPr>
              <w:pStyle w:val="ListParagraph"/>
              <w:numPr>
                <w:ilvl w:val="0"/>
                <w:numId w:val="2"/>
              </w:numPr>
              <w:shd w:val="clear" w:color="auto" w:fill="FFFFFF" w:themeFill="background1"/>
              <w:spacing w:after="0"/>
              <w:rPr>
                <w:rFonts w:eastAsiaTheme="minorEastAsia"/>
                <w:sz w:val="24"/>
                <w:szCs w:val="24"/>
              </w:rPr>
            </w:pPr>
            <w:r w:rsidRPr="6BE607F8">
              <w:rPr>
                <w:rFonts w:eastAsiaTheme="minorEastAsia"/>
                <w:sz w:val="24"/>
                <w:szCs w:val="24"/>
              </w:rPr>
              <w:t>Assure ID Sentinel (</w:t>
            </w:r>
            <w:proofErr w:type="gramStart"/>
            <w:r w:rsidRPr="6BE607F8">
              <w:rPr>
                <w:rFonts w:eastAsiaTheme="minorEastAsia"/>
                <w:sz w:val="24"/>
                <w:szCs w:val="24"/>
              </w:rPr>
              <w:t>5 year</w:t>
            </w:r>
            <w:proofErr w:type="gramEnd"/>
            <w:r w:rsidRPr="6BE607F8">
              <w:rPr>
                <w:rFonts w:eastAsiaTheme="minorEastAsia"/>
                <w:sz w:val="24"/>
                <w:szCs w:val="24"/>
              </w:rPr>
              <w:t xml:space="preserve"> subscription)</w:t>
            </w:r>
          </w:p>
          <w:p w14:paraId="063FE5A0" w14:textId="77777777" w:rsidR="00AA3888" w:rsidRDefault="00AA3888" w:rsidP="002D0151">
            <w:pPr>
              <w:pStyle w:val="ListParagraph"/>
              <w:shd w:val="clear" w:color="auto" w:fill="FFFFFF" w:themeFill="background1"/>
              <w:spacing w:after="0"/>
              <w:ind w:hanging="360"/>
              <w:rPr>
                <w:rFonts w:eastAsiaTheme="minorEastAsia"/>
                <w:sz w:val="24"/>
                <w:szCs w:val="24"/>
              </w:rPr>
            </w:pPr>
          </w:p>
        </w:tc>
        <w:tc>
          <w:tcPr>
            <w:tcW w:w="990" w:type="dxa"/>
            <w:tcBorders>
              <w:top w:val="nil"/>
              <w:left w:val="nil"/>
              <w:bottom w:val="single" w:sz="6" w:space="0" w:color="auto"/>
              <w:right w:val="single" w:sz="6" w:space="0" w:color="auto"/>
            </w:tcBorders>
            <w:vAlign w:val="center"/>
          </w:tcPr>
          <w:p w14:paraId="5C58D41C" w14:textId="77777777" w:rsidR="00AA3888" w:rsidRDefault="00AA3888" w:rsidP="002D0151">
            <w:pPr>
              <w:jc w:val="center"/>
              <w:rPr>
                <w:rFonts w:ascii="Calibri" w:eastAsia="Times New Roman" w:hAnsi="Calibri" w:cs="Calibri"/>
                <w:color w:val="000000" w:themeColor="text1"/>
                <w:lang w:eastAsia="es-GT"/>
              </w:rPr>
            </w:pPr>
            <w:r w:rsidRPr="49343960">
              <w:rPr>
                <w:rFonts w:ascii="Calibri" w:eastAsia="Times New Roman" w:hAnsi="Calibri" w:cs="Calibri"/>
                <w:color w:val="000000" w:themeColor="text1"/>
                <w:lang w:eastAsia="es-GT"/>
              </w:rPr>
              <w:t>1</w:t>
            </w:r>
          </w:p>
        </w:tc>
      </w:tr>
      <w:tr w:rsidR="00AA3888" w14:paraId="398FE729" w14:textId="77777777" w:rsidTr="002D0151">
        <w:trPr>
          <w:trHeight w:val="2865"/>
        </w:trPr>
        <w:tc>
          <w:tcPr>
            <w:tcW w:w="930" w:type="dxa"/>
            <w:tcBorders>
              <w:top w:val="nil"/>
              <w:left w:val="single" w:sz="6" w:space="0" w:color="auto"/>
              <w:bottom w:val="single" w:sz="6" w:space="0" w:color="auto"/>
              <w:right w:val="single" w:sz="6" w:space="0" w:color="auto"/>
            </w:tcBorders>
            <w:vAlign w:val="center"/>
          </w:tcPr>
          <w:p w14:paraId="3C571D18" w14:textId="77777777" w:rsidR="00AA3888" w:rsidRDefault="00AA3888" w:rsidP="002D0151">
            <w:pPr>
              <w:jc w:val="center"/>
              <w:rPr>
                <w:rFonts w:ascii="Calibri" w:eastAsia="Times New Roman" w:hAnsi="Calibri" w:cs="Calibri"/>
                <w:color w:val="000000" w:themeColor="text1"/>
                <w:lang w:eastAsia="es-GT"/>
              </w:rPr>
            </w:pPr>
            <w:r w:rsidRPr="6BE607F8">
              <w:rPr>
                <w:rFonts w:ascii="Calibri" w:eastAsia="Times New Roman" w:hAnsi="Calibri" w:cs="Calibri"/>
                <w:color w:val="000000" w:themeColor="text1"/>
                <w:lang w:eastAsia="es-GT"/>
              </w:rPr>
              <w:t>6</w:t>
            </w:r>
          </w:p>
        </w:tc>
        <w:tc>
          <w:tcPr>
            <w:tcW w:w="7245" w:type="dxa"/>
            <w:tcBorders>
              <w:top w:val="nil"/>
              <w:left w:val="nil"/>
              <w:bottom w:val="single" w:sz="6" w:space="0" w:color="auto"/>
              <w:right w:val="single" w:sz="6" w:space="0" w:color="auto"/>
            </w:tcBorders>
            <w:vAlign w:val="bottom"/>
          </w:tcPr>
          <w:p w14:paraId="75040838" w14:textId="77777777" w:rsidR="00AA3888" w:rsidRDefault="00AA3888" w:rsidP="002D0151">
            <w:pPr>
              <w:rPr>
                <w:rFonts w:eastAsia="Times New Roman"/>
                <w:sz w:val="24"/>
                <w:szCs w:val="24"/>
              </w:rPr>
            </w:pPr>
            <w:r w:rsidRPr="6BE607F8">
              <w:rPr>
                <w:rFonts w:eastAsia="Times New Roman"/>
                <w:sz w:val="24"/>
                <w:szCs w:val="24"/>
              </w:rPr>
              <w:t>Accessories:</w:t>
            </w:r>
          </w:p>
          <w:p w14:paraId="36BC38C4" w14:textId="77777777" w:rsidR="00AA3888" w:rsidRDefault="00AA3888" w:rsidP="00AA3888">
            <w:pPr>
              <w:pStyle w:val="ListParagraph"/>
              <w:numPr>
                <w:ilvl w:val="0"/>
                <w:numId w:val="4"/>
              </w:numPr>
              <w:rPr>
                <w:rFonts w:eastAsia="Times New Roman"/>
                <w:sz w:val="24"/>
                <w:szCs w:val="24"/>
              </w:rPr>
            </w:pPr>
            <w:r w:rsidRPr="6BE607F8">
              <w:rPr>
                <w:rFonts w:eastAsia="Times New Roman"/>
                <w:sz w:val="24"/>
                <w:szCs w:val="24"/>
              </w:rPr>
              <w:t>ATR Thermochromic ink viewer</w:t>
            </w:r>
          </w:p>
          <w:p w14:paraId="6DDA8ABF" w14:textId="77777777" w:rsidR="00AA3888" w:rsidRDefault="00AA3888" w:rsidP="00AA3888">
            <w:pPr>
              <w:pStyle w:val="ListParagraph"/>
              <w:numPr>
                <w:ilvl w:val="0"/>
                <w:numId w:val="4"/>
              </w:numPr>
              <w:rPr>
                <w:rFonts w:eastAsia="Times New Roman"/>
                <w:sz w:val="24"/>
                <w:szCs w:val="24"/>
              </w:rPr>
            </w:pPr>
            <w:proofErr w:type="spellStart"/>
            <w:r w:rsidRPr="6BE607F8">
              <w:rPr>
                <w:rFonts w:eastAsia="Times New Roman"/>
                <w:sz w:val="24"/>
                <w:szCs w:val="24"/>
              </w:rPr>
              <w:t>Polarisafe</w:t>
            </w:r>
            <w:proofErr w:type="spellEnd"/>
            <w:r w:rsidRPr="6BE607F8">
              <w:rPr>
                <w:rFonts w:eastAsia="Times New Roman"/>
                <w:sz w:val="24"/>
                <w:szCs w:val="24"/>
              </w:rPr>
              <w:t xml:space="preserve"> UV Lighting Module</w:t>
            </w:r>
          </w:p>
          <w:p w14:paraId="7409AF87" w14:textId="77777777" w:rsidR="00AA3888" w:rsidRDefault="00AA3888" w:rsidP="00AA3888">
            <w:pPr>
              <w:pStyle w:val="ListParagraph"/>
              <w:numPr>
                <w:ilvl w:val="0"/>
                <w:numId w:val="4"/>
              </w:numPr>
              <w:rPr>
                <w:rFonts w:eastAsia="Times New Roman"/>
                <w:sz w:val="24"/>
                <w:szCs w:val="24"/>
              </w:rPr>
            </w:pPr>
            <w:r w:rsidRPr="6BE607F8">
              <w:rPr>
                <w:rFonts w:eastAsia="Times New Roman"/>
                <w:sz w:val="24"/>
                <w:szCs w:val="24"/>
              </w:rPr>
              <w:t>Document Tilt Plate</w:t>
            </w:r>
          </w:p>
          <w:p w14:paraId="329FCED9" w14:textId="77777777" w:rsidR="00AA3888" w:rsidRDefault="00AA3888" w:rsidP="00AA3888">
            <w:pPr>
              <w:pStyle w:val="ListParagraph"/>
              <w:numPr>
                <w:ilvl w:val="0"/>
                <w:numId w:val="4"/>
              </w:numPr>
              <w:rPr>
                <w:rFonts w:eastAsia="Times New Roman"/>
                <w:sz w:val="24"/>
                <w:szCs w:val="24"/>
              </w:rPr>
            </w:pPr>
            <w:r w:rsidRPr="6BE607F8">
              <w:rPr>
                <w:rFonts w:eastAsia="Times New Roman"/>
                <w:sz w:val="24"/>
                <w:szCs w:val="24"/>
              </w:rPr>
              <w:t>MFSI-2 Magnetic Security Feature Viewer</w:t>
            </w:r>
          </w:p>
          <w:p w14:paraId="37CF179A" w14:textId="77777777" w:rsidR="00AA3888" w:rsidRDefault="00AA3888" w:rsidP="00AA3888">
            <w:pPr>
              <w:pStyle w:val="ListParagraph"/>
              <w:numPr>
                <w:ilvl w:val="0"/>
                <w:numId w:val="4"/>
              </w:numPr>
              <w:rPr>
                <w:rFonts w:eastAsia="Times New Roman"/>
                <w:sz w:val="24"/>
                <w:szCs w:val="24"/>
              </w:rPr>
            </w:pPr>
            <w:r w:rsidRPr="6BE607F8">
              <w:rPr>
                <w:rFonts w:eastAsia="Times New Roman"/>
                <w:sz w:val="24"/>
                <w:szCs w:val="24"/>
              </w:rPr>
              <w:t>Quartz Glass Plate</w:t>
            </w:r>
          </w:p>
          <w:p w14:paraId="1EC92E56" w14:textId="77777777" w:rsidR="00AA3888" w:rsidRDefault="00AA3888" w:rsidP="00AA3888">
            <w:pPr>
              <w:pStyle w:val="ListParagraph"/>
              <w:numPr>
                <w:ilvl w:val="0"/>
                <w:numId w:val="4"/>
              </w:numPr>
              <w:rPr>
                <w:rFonts w:eastAsia="Times New Roman"/>
                <w:sz w:val="24"/>
                <w:szCs w:val="24"/>
              </w:rPr>
            </w:pPr>
            <w:r w:rsidRPr="6BE607F8">
              <w:rPr>
                <w:rFonts w:eastAsia="Times New Roman"/>
                <w:sz w:val="24"/>
                <w:szCs w:val="24"/>
              </w:rPr>
              <w:t>Large 4A Quartz Glass Plate</w:t>
            </w:r>
          </w:p>
          <w:p w14:paraId="27036658" w14:textId="77777777" w:rsidR="00AA3888" w:rsidRDefault="00AA3888" w:rsidP="00AA3888">
            <w:pPr>
              <w:pStyle w:val="ListParagraph"/>
              <w:numPr>
                <w:ilvl w:val="0"/>
                <w:numId w:val="4"/>
              </w:numPr>
              <w:rPr>
                <w:rFonts w:eastAsia="Times New Roman"/>
                <w:sz w:val="24"/>
                <w:szCs w:val="24"/>
              </w:rPr>
            </w:pPr>
            <w:r w:rsidRPr="6BE607F8">
              <w:rPr>
                <w:rFonts w:eastAsia="Times New Roman"/>
                <w:sz w:val="24"/>
                <w:szCs w:val="24"/>
              </w:rPr>
              <w:t>Card Edge Viewing Mirror</w:t>
            </w:r>
          </w:p>
          <w:p w14:paraId="487A1449" w14:textId="77777777" w:rsidR="00AA3888" w:rsidRDefault="00AA3888" w:rsidP="00AA3888">
            <w:pPr>
              <w:pStyle w:val="ListParagraph"/>
              <w:numPr>
                <w:ilvl w:val="0"/>
                <w:numId w:val="4"/>
              </w:numPr>
              <w:rPr>
                <w:rFonts w:eastAsia="Times New Roman"/>
                <w:sz w:val="24"/>
                <w:szCs w:val="24"/>
              </w:rPr>
            </w:pPr>
            <w:r w:rsidRPr="6BE607F8">
              <w:rPr>
                <w:rFonts w:eastAsia="Times New Roman"/>
                <w:sz w:val="24"/>
                <w:szCs w:val="24"/>
              </w:rPr>
              <w:t>3D Imaging Software module</w:t>
            </w:r>
          </w:p>
          <w:p w14:paraId="0E6917F4" w14:textId="77777777" w:rsidR="00AA3888" w:rsidRDefault="00AA3888" w:rsidP="00AA3888">
            <w:pPr>
              <w:pStyle w:val="ListParagraph"/>
              <w:numPr>
                <w:ilvl w:val="0"/>
                <w:numId w:val="4"/>
              </w:numPr>
              <w:rPr>
                <w:rFonts w:eastAsia="Times New Roman"/>
                <w:sz w:val="24"/>
                <w:szCs w:val="24"/>
              </w:rPr>
            </w:pPr>
            <w:r w:rsidRPr="6BE607F8">
              <w:rPr>
                <w:rFonts w:eastAsia="Times New Roman"/>
                <w:sz w:val="24"/>
                <w:szCs w:val="24"/>
              </w:rPr>
              <w:t>Thick Artefact examination tray</w:t>
            </w:r>
          </w:p>
          <w:p w14:paraId="70C8A08A" w14:textId="77777777" w:rsidR="00AA3888" w:rsidRDefault="00AA3888" w:rsidP="00AA3888">
            <w:pPr>
              <w:pStyle w:val="ListParagraph"/>
              <w:numPr>
                <w:ilvl w:val="0"/>
                <w:numId w:val="4"/>
              </w:numPr>
              <w:rPr>
                <w:rFonts w:eastAsia="Times New Roman"/>
                <w:sz w:val="24"/>
                <w:szCs w:val="24"/>
              </w:rPr>
            </w:pPr>
            <w:proofErr w:type="spellStart"/>
            <w:r w:rsidRPr="6BE607F8">
              <w:rPr>
                <w:rFonts w:eastAsia="Times New Roman"/>
                <w:sz w:val="24"/>
                <w:szCs w:val="24"/>
              </w:rPr>
              <w:t>Papeweights</w:t>
            </w:r>
            <w:proofErr w:type="spellEnd"/>
          </w:p>
          <w:p w14:paraId="5BC3B11D" w14:textId="77777777" w:rsidR="00AA3888" w:rsidRDefault="00AA3888" w:rsidP="002D0151">
            <w:pPr>
              <w:rPr>
                <w:rFonts w:eastAsia="Times New Roman"/>
                <w:sz w:val="24"/>
                <w:szCs w:val="24"/>
              </w:rPr>
            </w:pPr>
            <w:r w:rsidRPr="6BE607F8">
              <w:rPr>
                <w:rFonts w:eastAsia="Times New Roman"/>
                <w:sz w:val="24"/>
                <w:szCs w:val="24"/>
              </w:rPr>
              <w:t>E reader accessories:</w:t>
            </w:r>
          </w:p>
          <w:p w14:paraId="7D6E7D6C" w14:textId="77777777" w:rsidR="00AA3888" w:rsidRDefault="00AA3888" w:rsidP="00AA3888">
            <w:pPr>
              <w:pStyle w:val="ListParagraph"/>
              <w:numPr>
                <w:ilvl w:val="0"/>
                <w:numId w:val="4"/>
              </w:numPr>
              <w:rPr>
                <w:rFonts w:eastAsia="Times New Roman"/>
                <w:sz w:val="24"/>
                <w:szCs w:val="24"/>
              </w:rPr>
            </w:pPr>
            <w:proofErr w:type="spellStart"/>
            <w:r w:rsidRPr="6BE607F8">
              <w:rPr>
                <w:rFonts w:eastAsia="Times New Roman"/>
                <w:sz w:val="24"/>
                <w:szCs w:val="24"/>
              </w:rPr>
              <w:t>Ereader</w:t>
            </w:r>
            <w:proofErr w:type="spellEnd"/>
            <w:r w:rsidRPr="6BE607F8">
              <w:rPr>
                <w:rFonts w:eastAsia="Times New Roman"/>
                <w:sz w:val="24"/>
                <w:szCs w:val="24"/>
              </w:rPr>
              <w:t xml:space="preserve"> 2A</w:t>
            </w:r>
          </w:p>
          <w:p w14:paraId="12CE9AEA" w14:textId="77777777" w:rsidR="00AA3888" w:rsidRDefault="00AA3888" w:rsidP="00AA3888">
            <w:pPr>
              <w:pStyle w:val="ListParagraph"/>
              <w:numPr>
                <w:ilvl w:val="0"/>
                <w:numId w:val="4"/>
              </w:numPr>
              <w:rPr>
                <w:rFonts w:eastAsia="Times New Roman"/>
                <w:sz w:val="24"/>
                <w:szCs w:val="24"/>
              </w:rPr>
            </w:pPr>
            <w:proofErr w:type="spellStart"/>
            <w:r w:rsidRPr="6BE607F8">
              <w:rPr>
                <w:rFonts w:eastAsia="Times New Roman"/>
                <w:sz w:val="24"/>
                <w:szCs w:val="24"/>
              </w:rPr>
              <w:t>Ereader</w:t>
            </w:r>
            <w:proofErr w:type="spellEnd"/>
            <w:r w:rsidRPr="6BE607F8">
              <w:rPr>
                <w:rFonts w:eastAsia="Times New Roman"/>
                <w:sz w:val="24"/>
                <w:szCs w:val="24"/>
              </w:rPr>
              <w:t xml:space="preserve"> 5</w:t>
            </w:r>
          </w:p>
          <w:p w14:paraId="1B19AE18" w14:textId="77777777" w:rsidR="00AA3888" w:rsidRDefault="00AA3888" w:rsidP="00AA3888">
            <w:pPr>
              <w:pStyle w:val="ListParagraph"/>
              <w:numPr>
                <w:ilvl w:val="0"/>
                <w:numId w:val="4"/>
              </w:numPr>
              <w:rPr>
                <w:rFonts w:eastAsia="Times New Roman"/>
                <w:sz w:val="24"/>
                <w:szCs w:val="24"/>
              </w:rPr>
            </w:pPr>
            <w:proofErr w:type="spellStart"/>
            <w:r w:rsidRPr="6BE607F8">
              <w:rPr>
                <w:rFonts w:eastAsia="Times New Roman"/>
                <w:sz w:val="24"/>
                <w:szCs w:val="24"/>
              </w:rPr>
              <w:t>Ereader</w:t>
            </w:r>
            <w:proofErr w:type="spellEnd"/>
            <w:r w:rsidRPr="6BE607F8">
              <w:rPr>
                <w:rFonts w:eastAsia="Times New Roman"/>
                <w:sz w:val="24"/>
                <w:szCs w:val="24"/>
              </w:rPr>
              <w:t xml:space="preserve"> 6</w:t>
            </w:r>
          </w:p>
          <w:p w14:paraId="43389334" w14:textId="77777777" w:rsidR="00AA3888" w:rsidRDefault="00AA3888" w:rsidP="002D0151">
            <w:pPr>
              <w:rPr>
                <w:rFonts w:eastAsia="Times New Roman"/>
                <w:sz w:val="24"/>
                <w:szCs w:val="24"/>
              </w:rPr>
            </w:pPr>
            <w:r w:rsidRPr="6BE607F8">
              <w:rPr>
                <w:rFonts w:eastAsia="Times New Roman"/>
                <w:sz w:val="24"/>
                <w:szCs w:val="24"/>
              </w:rPr>
              <w:t xml:space="preserve">Calibration </w:t>
            </w:r>
            <w:proofErr w:type="spellStart"/>
            <w:r w:rsidRPr="6BE607F8">
              <w:rPr>
                <w:rFonts w:eastAsia="Times New Roman"/>
                <w:sz w:val="24"/>
                <w:szCs w:val="24"/>
              </w:rPr>
              <w:t>accesories</w:t>
            </w:r>
            <w:proofErr w:type="spellEnd"/>
            <w:r w:rsidRPr="6BE607F8">
              <w:rPr>
                <w:rFonts w:eastAsia="Times New Roman"/>
                <w:sz w:val="24"/>
                <w:szCs w:val="24"/>
              </w:rPr>
              <w:t>:</w:t>
            </w:r>
          </w:p>
          <w:p w14:paraId="6C740C7A" w14:textId="77777777" w:rsidR="00AA3888" w:rsidRDefault="00AA3888" w:rsidP="00AA3888">
            <w:pPr>
              <w:pStyle w:val="ListParagraph"/>
              <w:numPr>
                <w:ilvl w:val="0"/>
                <w:numId w:val="4"/>
              </w:numPr>
              <w:rPr>
                <w:rFonts w:eastAsia="Times New Roman"/>
                <w:sz w:val="24"/>
                <w:szCs w:val="24"/>
              </w:rPr>
            </w:pPr>
            <w:r w:rsidRPr="6BE607F8">
              <w:rPr>
                <w:rFonts w:eastAsia="Times New Roman"/>
                <w:sz w:val="24"/>
                <w:szCs w:val="24"/>
              </w:rPr>
              <w:t>NIST Traceable calibration standards</w:t>
            </w:r>
          </w:p>
          <w:p w14:paraId="3B0F9550" w14:textId="77777777" w:rsidR="00AA3888" w:rsidRDefault="00AA3888" w:rsidP="002D0151">
            <w:pPr>
              <w:rPr>
                <w:rFonts w:eastAsia="Times New Roman"/>
                <w:sz w:val="24"/>
                <w:szCs w:val="24"/>
              </w:rPr>
            </w:pPr>
            <w:r w:rsidRPr="6BE607F8">
              <w:rPr>
                <w:rFonts w:eastAsia="Times New Roman"/>
                <w:sz w:val="24"/>
                <w:szCs w:val="24"/>
              </w:rPr>
              <w:t xml:space="preserve">Facial Identification </w:t>
            </w:r>
            <w:proofErr w:type="spellStart"/>
            <w:r w:rsidRPr="6BE607F8">
              <w:rPr>
                <w:rFonts w:eastAsia="Times New Roman"/>
                <w:sz w:val="24"/>
                <w:szCs w:val="24"/>
              </w:rPr>
              <w:t>accesories</w:t>
            </w:r>
            <w:proofErr w:type="spellEnd"/>
            <w:r w:rsidRPr="6BE607F8">
              <w:rPr>
                <w:rFonts w:eastAsia="Times New Roman"/>
                <w:sz w:val="24"/>
                <w:szCs w:val="24"/>
              </w:rPr>
              <w:t>:</w:t>
            </w:r>
          </w:p>
          <w:p w14:paraId="5FDFF49A" w14:textId="77777777" w:rsidR="00AA3888" w:rsidRDefault="00AA3888" w:rsidP="002D0151">
            <w:pPr>
              <w:pStyle w:val="ListParagraph"/>
              <w:numPr>
                <w:ilvl w:val="0"/>
                <w:numId w:val="1"/>
              </w:numPr>
              <w:rPr>
                <w:rFonts w:eastAsia="Times New Roman"/>
                <w:sz w:val="24"/>
                <w:szCs w:val="24"/>
              </w:rPr>
            </w:pPr>
            <w:r w:rsidRPr="6BE607F8">
              <w:rPr>
                <w:rFonts w:eastAsia="Times New Roman"/>
                <w:sz w:val="24"/>
                <w:szCs w:val="24"/>
              </w:rPr>
              <w:t>Facial ID Expert Hardware kit</w:t>
            </w:r>
          </w:p>
          <w:p w14:paraId="2DB7B048" w14:textId="77777777" w:rsidR="00AA3888" w:rsidRDefault="00AA3888" w:rsidP="002D0151">
            <w:pPr>
              <w:pStyle w:val="ListParagraph"/>
              <w:numPr>
                <w:ilvl w:val="0"/>
                <w:numId w:val="1"/>
              </w:numPr>
              <w:rPr>
                <w:rFonts w:eastAsia="Times New Roman"/>
                <w:sz w:val="24"/>
                <w:szCs w:val="24"/>
              </w:rPr>
            </w:pPr>
            <w:r w:rsidRPr="6BE607F8">
              <w:rPr>
                <w:rFonts w:eastAsia="Times New Roman"/>
                <w:sz w:val="24"/>
                <w:szCs w:val="24"/>
              </w:rPr>
              <w:t xml:space="preserve">Facial ID Standard Hardware </w:t>
            </w:r>
            <w:proofErr w:type="gramStart"/>
            <w:r w:rsidRPr="6BE607F8">
              <w:rPr>
                <w:rFonts w:eastAsia="Times New Roman"/>
                <w:sz w:val="24"/>
                <w:szCs w:val="24"/>
              </w:rPr>
              <w:t>kit</w:t>
            </w:r>
            <w:proofErr w:type="gramEnd"/>
          </w:p>
          <w:p w14:paraId="7AF2890D" w14:textId="77777777" w:rsidR="00AA3888" w:rsidRDefault="00AA3888" w:rsidP="002D0151">
            <w:pPr>
              <w:pStyle w:val="ListParagraph"/>
              <w:numPr>
                <w:ilvl w:val="0"/>
                <w:numId w:val="1"/>
              </w:numPr>
              <w:rPr>
                <w:rFonts w:eastAsia="Times New Roman"/>
                <w:sz w:val="24"/>
                <w:szCs w:val="24"/>
              </w:rPr>
            </w:pPr>
            <w:r w:rsidRPr="6BE607F8">
              <w:rPr>
                <w:rFonts w:eastAsia="Times New Roman"/>
                <w:sz w:val="24"/>
                <w:szCs w:val="24"/>
              </w:rPr>
              <w:t>Live Facial Identification software</w:t>
            </w:r>
          </w:p>
          <w:p w14:paraId="4580C231" w14:textId="77777777" w:rsidR="00AA3888" w:rsidRPr="008F2F8D" w:rsidRDefault="00AA3888" w:rsidP="002D0151">
            <w:pPr>
              <w:ind w:left="360"/>
              <w:rPr>
                <w:rFonts w:eastAsia="Times New Roman"/>
                <w:sz w:val="24"/>
                <w:szCs w:val="24"/>
                <w:rPrChange w:id="1" w:author="" w16du:dateUtc="2026-01-12T14:40:00Z">
                  <w:rPr/>
                </w:rPrChange>
              </w:rPr>
            </w:pPr>
            <w:r w:rsidRPr="6BE607F8">
              <w:rPr>
                <w:rFonts w:eastAsia="Times New Roman"/>
                <w:sz w:val="24"/>
                <w:szCs w:val="24"/>
              </w:rPr>
              <w:lastRenderedPageBreak/>
              <w:t xml:space="preserve">Integrated data decoders: Secure Trust Authentication Chain; Extended RFID Capability; </w:t>
            </w:r>
            <w:proofErr w:type="spellStart"/>
            <w:r w:rsidRPr="6BE607F8">
              <w:rPr>
                <w:rFonts w:eastAsia="Times New Roman"/>
                <w:sz w:val="24"/>
                <w:szCs w:val="24"/>
              </w:rPr>
              <w:t>Letterscreen</w:t>
            </w:r>
            <w:proofErr w:type="spellEnd"/>
            <w:r w:rsidRPr="6BE607F8">
              <w:rPr>
                <w:rFonts w:eastAsia="Times New Roman"/>
                <w:sz w:val="24"/>
                <w:szCs w:val="24"/>
              </w:rPr>
              <w:t xml:space="preserve"> Decoder; IPI Decoders.</w:t>
            </w:r>
          </w:p>
          <w:p w14:paraId="77A69F0C" w14:textId="77777777" w:rsidR="00AA3888" w:rsidRDefault="00AA3888" w:rsidP="002D0151">
            <w:pPr>
              <w:pStyle w:val="ListParagraph"/>
              <w:rPr>
                <w:rFonts w:eastAsia="Times New Roman"/>
                <w:sz w:val="24"/>
                <w:szCs w:val="24"/>
              </w:rPr>
            </w:pPr>
          </w:p>
        </w:tc>
        <w:tc>
          <w:tcPr>
            <w:tcW w:w="990" w:type="dxa"/>
            <w:tcBorders>
              <w:top w:val="nil"/>
              <w:left w:val="nil"/>
              <w:bottom w:val="single" w:sz="6" w:space="0" w:color="auto"/>
              <w:right w:val="single" w:sz="6" w:space="0" w:color="auto"/>
            </w:tcBorders>
            <w:vAlign w:val="center"/>
          </w:tcPr>
          <w:p w14:paraId="4E3099FA" w14:textId="77777777" w:rsidR="00AA3888" w:rsidRDefault="00AA3888" w:rsidP="002D0151">
            <w:pPr>
              <w:jc w:val="center"/>
              <w:rPr>
                <w:rFonts w:ascii="Calibri" w:eastAsia="Times New Roman" w:hAnsi="Calibri" w:cs="Calibri"/>
                <w:color w:val="000000" w:themeColor="text1"/>
                <w:lang w:eastAsia="es-GT"/>
              </w:rPr>
            </w:pPr>
            <w:r w:rsidRPr="49343960">
              <w:rPr>
                <w:rFonts w:ascii="Calibri" w:eastAsia="Times New Roman" w:hAnsi="Calibri" w:cs="Calibri"/>
                <w:color w:val="000000" w:themeColor="text1"/>
                <w:lang w:eastAsia="es-GT"/>
              </w:rPr>
              <w:lastRenderedPageBreak/>
              <w:t>1</w:t>
            </w:r>
          </w:p>
        </w:tc>
      </w:tr>
      <w:tr w:rsidR="00AA3888" w14:paraId="491AEC33" w14:textId="77777777" w:rsidTr="002D0151">
        <w:trPr>
          <w:trHeight w:val="2865"/>
        </w:trPr>
        <w:tc>
          <w:tcPr>
            <w:tcW w:w="930" w:type="dxa"/>
            <w:tcBorders>
              <w:top w:val="nil"/>
              <w:left w:val="single" w:sz="6" w:space="0" w:color="auto"/>
              <w:bottom w:val="single" w:sz="6" w:space="0" w:color="auto"/>
              <w:right w:val="single" w:sz="6" w:space="0" w:color="auto"/>
            </w:tcBorders>
            <w:vAlign w:val="center"/>
          </w:tcPr>
          <w:p w14:paraId="60A3D37A" w14:textId="77777777" w:rsidR="00AA3888" w:rsidRDefault="00AA3888" w:rsidP="002D0151">
            <w:pPr>
              <w:jc w:val="center"/>
              <w:rPr>
                <w:rFonts w:ascii="Calibri" w:eastAsia="Times New Roman" w:hAnsi="Calibri" w:cs="Calibri"/>
                <w:color w:val="000000" w:themeColor="text1"/>
                <w:lang w:eastAsia="es-GT"/>
              </w:rPr>
            </w:pPr>
            <w:r w:rsidRPr="6BE607F8">
              <w:rPr>
                <w:rFonts w:ascii="Calibri" w:eastAsia="Times New Roman" w:hAnsi="Calibri" w:cs="Calibri"/>
                <w:lang w:eastAsia="es-GT"/>
              </w:rPr>
              <w:t>7</w:t>
            </w:r>
          </w:p>
        </w:tc>
        <w:tc>
          <w:tcPr>
            <w:tcW w:w="7245" w:type="dxa"/>
            <w:tcBorders>
              <w:top w:val="nil"/>
              <w:left w:val="nil"/>
              <w:bottom w:val="single" w:sz="6" w:space="0" w:color="auto"/>
              <w:right w:val="single" w:sz="6" w:space="0" w:color="auto"/>
            </w:tcBorders>
            <w:vAlign w:val="bottom"/>
          </w:tcPr>
          <w:p w14:paraId="07F4E962" w14:textId="77777777" w:rsidR="00AA3888" w:rsidRDefault="00AA3888" w:rsidP="002D0151">
            <w:pPr>
              <w:rPr>
                <w:rFonts w:eastAsia="Times New Roman"/>
                <w:sz w:val="24"/>
                <w:szCs w:val="24"/>
              </w:rPr>
            </w:pPr>
            <w:proofErr w:type="gramStart"/>
            <w:r w:rsidRPr="6BE607F8">
              <w:rPr>
                <w:rFonts w:eastAsia="Times New Roman"/>
                <w:sz w:val="24"/>
                <w:szCs w:val="24"/>
              </w:rPr>
              <w:t>Microscope  Specifications</w:t>
            </w:r>
            <w:proofErr w:type="gramEnd"/>
            <w:r w:rsidRPr="6BE607F8">
              <w:rPr>
                <w:rFonts w:eastAsia="Times New Roman"/>
                <w:sz w:val="24"/>
                <w:szCs w:val="24"/>
              </w:rPr>
              <w:t>:</w:t>
            </w:r>
          </w:p>
          <w:p w14:paraId="59AA03F4" w14:textId="77777777" w:rsidR="00AA3888" w:rsidRDefault="00AA3888" w:rsidP="002D0151">
            <w:pPr>
              <w:pStyle w:val="ListParagraph"/>
              <w:rPr>
                <w:rFonts w:eastAsia="Times New Roman"/>
                <w:sz w:val="24"/>
                <w:szCs w:val="24"/>
              </w:rPr>
            </w:pPr>
            <w:proofErr w:type="gramStart"/>
            <w:r w:rsidRPr="6BE607F8">
              <w:rPr>
                <w:rFonts w:eastAsia="Times New Roman"/>
                <w:sz w:val="24"/>
                <w:szCs w:val="24"/>
              </w:rPr>
              <w:t>Similar to</w:t>
            </w:r>
            <w:proofErr w:type="gramEnd"/>
            <w:r w:rsidRPr="6BE607F8">
              <w:rPr>
                <w:rFonts w:eastAsia="Times New Roman"/>
                <w:sz w:val="24"/>
                <w:szCs w:val="24"/>
              </w:rPr>
              <w:t xml:space="preserve"> the Leica microscope, Model M205C</w:t>
            </w:r>
          </w:p>
          <w:p w14:paraId="6A66A00C" w14:textId="77777777" w:rsidR="00AA3888" w:rsidRDefault="00AA3888" w:rsidP="00AA3888">
            <w:pPr>
              <w:pStyle w:val="ListParagraph"/>
              <w:numPr>
                <w:ilvl w:val="0"/>
                <w:numId w:val="9"/>
              </w:numPr>
              <w:rPr>
                <w:rFonts w:eastAsia="Times New Roman"/>
                <w:sz w:val="24"/>
                <w:szCs w:val="24"/>
              </w:rPr>
            </w:pPr>
            <w:r w:rsidRPr="6BE607F8">
              <w:rPr>
                <w:rFonts w:eastAsia="Times New Roman"/>
                <w:sz w:val="24"/>
                <w:szCs w:val="24"/>
              </w:rPr>
              <w:t>Total zoom 20.5:1</w:t>
            </w:r>
          </w:p>
          <w:p w14:paraId="7E16E896" w14:textId="77777777" w:rsidR="00AA3888" w:rsidRDefault="00AA3888" w:rsidP="00AA3888">
            <w:pPr>
              <w:pStyle w:val="ListParagraph"/>
              <w:numPr>
                <w:ilvl w:val="0"/>
                <w:numId w:val="9"/>
              </w:numPr>
              <w:rPr>
                <w:rFonts w:eastAsia="Times New Roman"/>
                <w:sz w:val="24"/>
                <w:szCs w:val="24"/>
              </w:rPr>
            </w:pPr>
            <w:r w:rsidRPr="6BE607F8">
              <w:rPr>
                <w:rFonts w:eastAsia="Times New Roman"/>
                <w:sz w:val="24"/>
                <w:szCs w:val="24"/>
              </w:rPr>
              <w:t>Magnification: zoom 0.78x to 16x</w:t>
            </w:r>
          </w:p>
          <w:p w14:paraId="4FE5C8D7" w14:textId="77777777" w:rsidR="00AA3888" w:rsidRDefault="00AA3888" w:rsidP="00AA3888">
            <w:pPr>
              <w:pStyle w:val="ListParagraph"/>
              <w:numPr>
                <w:ilvl w:val="0"/>
                <w:numId w:val="9"/>
              </w:numPr>
              <w:rPr>
                <w:rFonts w:eastAsia="Times New Roman"/>
                <w:sz w:val="24"/>
                <w:szCs w:val="24"/>
              </w:rPr>
            </w:pPr>
            <w:r w:rsidRPr="6BE607F8">
              <w:rPr>
                <w:rFonts w:eastAsia="Times New Roman"/>
                <w:sz w:val="24"/>
                <w:szCs w:val="24"/>
              </w:rPr>
              <w:t>Objective: Plan APO 1x</w:t>
            </w:r>
          </w:p>
          <w:p w14:paraId="3D56ADCE" w14:textId="77777777" w:rsidR="00AA3888" w:rsidRDefault="00AA3888" w:rsidP="00AA3888">
            <w:pPr>
              <w:pStyle w:val="ListParagraph"/>
              <w:numPr>
                <w:ilvl w:val="0"/>
                <w:numId w:val="9"/>
              </w:numPr>
              <w:rPr>
                <w:rFonts w:eastAsia="Times New Roman"/>
                <w:sz w:val="24"/>
                <w:szCs w:val="24"/>
              </w:rPr>
            </w:pPr>
            <w:r w:rsidRPr="6BE607F8">
              <w:rPr>
                <w:rFonts w:eastAsia="Times New Roman"/>
                <w:sz w:val="24"/>
                <w:szCs w:val="24"/>
              </w:rPr>
              <w:t>Typical magnification range 7.8× – 160×</w:t>
            </w:r>
          </w:p>
          <w:p w14:paraId="41569F89" w14:textId="77777777" w:rsidR="00AA3888" w:rsidRDefault="00AA3888" w:rsidP="00AA3888">
            <w:pPr>
              <w:pStyle w:val="ListParagraph"/>
              <w:numPr>
                <w:ilvl w:val="0"/>
                <w:numId w:val="9"/>
              </w:numPr>
              <w:rPr>
                <w:rFonts w:eastAsia="Times New Roman"/>
                <w:sz w:val="24"/>
                <w:szCs w:val="24"/>
              </w:rPr>
            </w:pPr>
            <w:r w:rsidRPr="6BE607F8">
              <w:rPr>
                <w:rFonts w:eastAsia="Times New Roman"/>
                <w:sz w:val="24"/>
                <w:szCs w:val="24"/>
              </w:rPr>
              <w:t xml:space="preserve">Maximum resolution 1050 </w:t>
            </w:r>
            <w:proofErr w:type="spellStart"/>
            <w:r w:rsidRPr="6BE607F8">
              <w:rPr>
                <w:rFonts w:eastAsia="Times New Roman"/>
                <w:sz w:val="24"/>
                <w:szCs w:val="24"/>
              </w:rPr>
              <w:t>lp</w:t>
            </w:r>
            <w:proofErr w:type="spellEnd"/>
            <w:r w:rsidRPr="6BE607F8">
              <w:rPr>
                <w:rFonts w:eastAsia="Times New Roman"/>
                <w:sz w:val="24"/>
                <w:szCs w:val="24"/>
              </w:rPr>
              <w:t>/mm</w:t>
            </w:r>
          </w:p>
          <w:p w14:paraId="33333398" w14:textId="77777777" w:rsidR="00AA3888" w:rsidRDefault="00AA3888" w:rsidP="00AA3888">
            <w:pPr>
              <w:pStyle w:val="ListParagraph"/>
              <w:numPr>
                <w:ilvl w:val="0"/>
                <w:numId w:val="9"/>
              </w:numPr>
              <w:rPr>
                <w:rFonts w:eastAsia="Times New Roman"/>
                <w:sz w:val="24"/>
                <w:szCs w:val="24"/>
              </w:rPr>
            </w:pPr>
            <w:r w:rsidRPr="6BE607F8">
              <w:rPr>
                <w:rFonts w:eastAsia="Times New Roman"/>
                <w:sz w:val="24"/>
                <w:szCs w:val="24"/>
              </w:rPr>
              <w:t>Working distance 61mm</w:t>
            </w:r>
          </w:p>
          <w:p w14:paraId="4E4F2C7A" w14:textId="77777777" w:rsidR="00AA3888" w:rsidRDefault="00AA3888" w:rsidP="00AA3888">
            <w:pPr>
              <w:pStyle w:val="ListParagraph"/>
              <w:numPr>
                <w:ilvl w:val="0"/>
                <w:numId w:val="9"/>
              </w:numPr>
              <w:rPr>
                <w:rFonts w:eastAsia="Times New Roman"/>
                <w:sz w:val="24"/>
                <w:szCs w:val="24"/>
              </w:rPr>
            </w:pPr>
            <w:r w:rsidRPr="6BE607F8">
              <w:rPr>
                <w:rFonts w:eastAsia="Times New Roman"/>
                <w:sz w:val="24"/>
                <w:szCs w:val="24"/>
              </w:rPr>
              <w:t xml:space="preserve">Illumination LED5000RL </w:t>
            </w:r>
            <w:proofErr w:type="spellStart"/>
            <w:r w:rsidRPr="6BE607F8">
              <w:rPr>
                <w:rFonts w:eastAsia="Times New Roman"/>
                <w:sz w:val="24"/>
                <w:szCs w:val="24"/>
              </w:rPr>
              <w:t>ringlight</w:t>
            </w:r>
            <w:proofErr w:type="spellEnd"/>
            <w:r w:rsidRPr="6BE607F8">
              <w:rPr>
                <w:rFonts w:eastAsia="Times New Roman"/>
                <w:sz w:val="24"/>
                <w:szCs w:val="24"/>
              </w:rPr>
              <w:t xml:space="preserve"> with polarizer accessory</w:t>
            </w:r>
          </w:p>
          <w:p w14:paraId="4E6A317E" w14:textId="77777777" w:rsidR="00AA3888" w:rsidRDefault="00AA3888" w:rsidP="00AA3888">
            <w:pPr>
              <w:pStyle w:val="ListParagraph"/>
              <w:numPr>
                <w:ilvl w:val="0"/>
                <w:numId w:val="9"/>
              </w:numPr>
              <w:rPr>
                <w:rFonts w:eastAsia="Times New Roman"/>
                <w:sz w:val="24"/>
                <w:szCs w:val="24"/>
              </w:rPr>
            </w:pPr>
            <w:r w:rsidRPr="6BE607F8">
              <w:rPr>
                <w:rFonts w:eastAsia="Times New Roman"/>
                <w:sz w:val="24"/>
                <w:szCs w:val="24"/>
              </w:rPr>
              <w:t>LAS-X dongle with EDOF and 3D surface package</w:t>
            </w:r>
          </w:p>
          <w:p w14:paraId="5AF97B33" w14:textId="77777777" w:rsidR="00AA3888" w:rsidRDefault="00AA3888" w:rsidP="00AA3888">
            <w:pPr>
              <w:pStyle w:val="ListParagraph"/>
              <w:numPr>
                <w:ilvl w:val="0"/>
                <w:numId w:val="9"/>
              </w:numPr>
              <w:rPr>
                <w:rFonts w:eastAsia="Times New Roman"/>
                <w:sz w:val="24"/>
                <w:szCs w:val="24"/>
              </w:rPr>
            </w:pPr>
            <w:r w:rsidRPr="6BE607F8">
              <w:rPr>
                <w:rFonts w:eastAsia="Times New Roman"/>
                <w:sz w:val="24"/>
                <w:szCs w:val="24"/>
              </w:rPr>
              <w:t>Optical system: apochromatic CMO, Fusion Optics; encoded functions: zoom, iris, nosepiece</w:t>
            </w:r>
          </w:p>
          <w:p w14:paraId="2FF837DC" w14:textId="77777777" w:rsidR="00AA3888" w:rsidRDefault="00AA3888" w:rsidP="00AA3888">
            <w:pPr>
              <w:pStyle w:val="ListParagraph"/>
              <w:numPr>
                <w:ilvl w:val="0"/>
                <w:numId w:val="9"/>
              </w:numPr>
              <w:rPr>
                <w:rFonts w:eastAsia="Times New Roman"/>
                <w:sz w:val="24"/>
                <w:szCs w:val="24"/>
              </w:rPr>
            </w:pPr>
            <w:r w:rsidRPr="6BE607F8">
              <w:rPr>
                <w:rFonts w:eastAsia="Times New Roman"/>
                <w:sz w:val="24"/>
                <w:szCs w:val="24"/>
              </w:rPr>
              <w:t>Camera adapters for microscope: 1.0x C-mount, for stereo microscopes</w:t>
            </w:r>
          </w:p>
          <w:p w14:paraId="6083AEB7" w14:textId="77777777" w:rsidR="00AA3888" w:rsidRDefault="00AA3888" w:rsidP="002D0151">
            <w:pPr>
              <w:pStyle w:val="ListParagraph"/>
              <w:rPr>
                <w:rFonts w:eastAsia="Times New Roman"/>
                <w:sz w:val="24"/>
                <w:szCs w:val="24"/>
              </w:rPr>
            </w:pPr>
          </w:p>
          <w:p w14:paraId="36D27A5F" w14:textId="77777777" w:rsidR="00AA3888" w:rsidRDefault="00AA3888" w:rsidP="002D0151">
            <w:pPr>
              <w:pStyle w:val="ListParagraph"/>
              <w:rPr>
                <w:rFonts w:eastAsia="Times New Roman"/>
                <w:sz w:val="24"/>
                <w:szCs w:val="24"/>
              </w:rPr>
            </w:pPr>
          </w:p>
          <w:p w14:paraId="43AD6AD3" w14:textId="77777777" w:rsidR="00AA3888" w:rsidRPr="008F2F8D" w:rsidRDefault="00AA3888" w:rsidP="002D0151">
            <w:pPr>
              <w:pStyle w:val="ListParagraph"/>
              <w:rPr>
                <w:rFonts w:eastAsia="Times New Roman"/>
                <w:sz w:val="24"/>
                <w:szCs w:val="24"/>
                <w:rPrChange w:id="2" w:author="" w16du:dateUtc="2026-01-12T14:43:00Z">
                  <w:rPr/>
                </w:rPrChange>
              </w:rPr>
            </w:pPr>
          </w:p>
          <w:p w14:paraId="6EE7F219" w14:textId="77777777" w:rsidR="00AA3888" w:rsidRDefault="00AA3888" w:rsidP="002D0151">
            <w:pPr>
              <w:rPr>
                <w:rFonts w:eastAsia="Times New Roman"/>
                <w:sz w:val="24"/>
                <w:szCs w:val="24"/>
              </w:rPr>
            </w:pPr>
          </w:p>
        </w:tc>
        <w:tc>
          <w:tcPr>
            <w:tcW w:w="990" w:type="dxa"/>
            <w:tcBorders>
              <w:top w:val="nil"/>
              <w:left w:val="nil"/>
              <w:bottom w:val="single" w:sz="6" w:space="0" w:color="auto"/>
              <w:right w:val="single" w:sz="6" w:space="0" w:color="auto"/>
            </w:tcBorders>
            <w:vAlign w:val="center"/>
          </w:tcPr>
          <w:p w14:paraId="533F93EE" w14:textId="77777777" w:rsidR="00AA3888" w:rsidRDefault="00AA3888" w:rsidP="002D0151">
            <w:pPr>
              <w:jc w:val="center"/>
              <w:rPr>
                <w:rFonts w:ascii="Calibri" w:eastAsia="Times New Roman" w:hAnsi="Calibri" w:cs="Calibri"/>
                <w:color w:val="000000" w:themeColor="text1"/>
                <w:lang w:eastAsia="es-GT"/>
              </w:rPr>
            </w:pPr>
            <w:r w:rsidRPr="49343960">
              <w:rPr>
                <w:rFonts w:ascii="Calibri" w:eastAsia="Times New Roman" w:hAnsi="Calibri" w:cs="Calibri"/>
                <w:color w:val="FF0000"/>
                <w:lang w:eastAsia="es-GT"/>
              </w:rPr>
              <w:t>1</w:t>
            </w:r>
          </w:p>
        </w:tc>
      </w:tr>
      <w:tr w:rsidR="00AA3888" w:rsidRPr="000861F7" w14:paraId="0E9F747E" w14:textId="77777777" w:rsidTr="002D0151">
        <w:trPr>
          <w:trHeight w:val="2865"/>
        </w:trPr>
        <w:tc>
          <w:tcPr>
            <w:tcW w:w="930" w:type="dxa"/>
            <w:tcBorders>
              <w:top w:val="nil"/>
              <w:left w:val="single" w:sz="6" w:space="0" w:color="auto"/>
              <w:bottom w:val="single" w:sz="6" w:space="0" w:color="auto"/>
              <w:right w:val="single" w:sz="6" w:space="0" w:color="auto"/>
            </w:tcBorders>
            <w:vAlign w:val="center"/>
          </w:tcPr>
          <w:p w14:paraId="28E43918" w14:textId="77777777" w:rsidR="00AA3888" w:rsidRDefault="00AA3888" w:rsidP="002D0151">
            <w:pPr>
              <w:jc w:val="center"/>
              <w:textAlignment w:val="baseline"/>
              <w:rPr>
                <w:rFonts w:ascii="Calibri" w:eastAsia="Times New Roman" w:hAnsi="Calibri" w:cs="Calibri"/>
                <w:color w:val="000000"/>
                <w:lang w:eastAsia="es-GT"/>
              </w:rPr>
            </w:pPr>
            <w:r w:rsidRPr="6BE607F8">
              <w:rPr>
                <w:rFonts w:ascii="Calibri" w:eastAsia="Times New Roman" w:hAnsi="Calibri" w:cs="Calibri"/>
                <w:color w:val="000000" w:themeColor="text1"/>
                <w:lang w:eastAsia="es-GT"/>
              </w:rPr>
              <w:t>8</w:t>
            </w:r>
          </w:p>
        </w:tc>
        <w:tc>
          <w:tcPr>
            <w:tcW w:w="7245" w:type="dxa"/>
            <w:tcBorders>
              <w:top w:val="nil"/>
              <w:left w:val="nil"/>
              <w:bottom w:val="single" w:sz="6" w:space="0" w:color="auto"/>
              <w:right w:val="single" w:sz="6" w:space="0" w:color="auto"/>
            </w:tcBorders>
            <w:vAlign w:val="bottom"/>
          </w:tcPr>
          <w:p w14:paraId="566F1C05" w14:textId="77777777" w:rsidR="00AA3888" w:rsidRPr="00A53043" w:rsidRDefault="00AA3888" w:rsidP="002D0151">
            <w:pPr>
              <w:textAlignment w:val="baseline"/>
              <w:rPr>
                <w:rFonts w:eastAsia="Times New Roman"/>
                <w:sz w:val="24"/>
                <w:szCs w:val="24"/>
              </w:rPr>
            </w:pPr>
            <w:r w:rsidRPr="6BE607F8">
              <w:rPr>
                <w:rFonts w:eastAsia="Times New Roman"/>
                <w:sz w:val="24"/>
                <w:szCs w:val="24"/>
              </w:rPr>
              <w:t xml:space="preserve">Camera </w:t>
            </w:r>
            <w:proofErr w:type="gramStart"/>
            <w:r w:rsidRPr="6BE607F8">
              <w:rPr>
                <w:rFonts w:eastAsia="Times New Roman"/>
                <w:sz w:val="24"/>
                <w:szCs w:val="24"/>
              </w:rPr>
              <w:t>similar to</w:t>
            </w:r>
            <w:proofErr w:type="gramEnd"/>
            <w:r w:rsidRPr="6BE607F8">
              <w:rPr>
                <w:rFonts w:eastAsia="Times New Roman"/>
                <w:sz w:val="24"/>
                <w:szCs w:val="24"/>
              </w:rPr>
              <w:t xml:space="preserve"> Leica DMC5400 20 MP USB 3.0 digital interface</w:t>
            </w:r>
          </w:p>
          <w:p w14:paraId="7F92BE89" w14:textId="77777777" w:rsidR="00AA3888" w:rsidRPr="00A53043" w:rsidRDefault="00AA3888" w:rsidP="00AA3888">
            <w:pPr>
              <w:pStyle w:val="ListParagraph"/>
              <w:numPr>
                <w:ilvl w:val="0"/>
                <w:numId w:val="10"/>
              </w:numPr>
              <w:textAlignment w:val="baseline"/>
              <w:rPr>
                <w:rFonts w:eastAsia="Times New Roman"/>
                <w:sz w:val="24"/>
                <w:szCs w:val="24"/>
              </w:rPr>
            </w:pPr>
            <w:r w:rsidRPr="6BE607F8">
              <w:rPr>
                <w:rFonts w:eastAsia="Times New Roman"/>
                <w:sz w:val="24"/>
                <w:szCs w:val="24"/>
              </w:rPr>
              <w:t>LAS X 3.4 or higher software for windows 10/11</w:t>
            </w:r>
          </w:p>
          <w:p w14:paraId="3BA47BFD" w14:textId="77777777" w:rsidR="00AA3888" w:rsidRPr="008266F9" w:rsidRDefault="00AA3888" w:rsidP="00AA3888">
            <w:pPr>
              <w:pStyle w:val="ListParagraph"/>
              <w:numPr>
                <w:ilvl w:val="0"/>
                <w:numId w:val="10"/>
              </w:numPr>
              <w:textAlignment w:val="baseline"/>
              <w:rPr>
                <w:rFonts w:eastAsia="Times New Roman"/>
                <w:sz w:val="24"/>
                <w:szCs w:val="24"/>
                <w:rPrChange w:id="3" w:author="" w16du:dateUtc="2026-01-12T16:51:00Z">
                  <w:rPr/>
                </w:rPrChange>
              </w:rPr>
            </w:pPr>
            <w:r w:rsidRPr="6BE607F8">
              <w:rPr>
                <w:rFonts w:eastAsia="Times New Roman"/>
                <w:sz w:val="24"/>
                <w:szCs w:val="24"/>
              </w:rPr>
              <w:t xml:space="preserve">20 Megapixel CMOS sensor with latest Sony </w:t>
            </w:r>
            <w:proofErr w:type="spellStart"/>
            <w:r w:rsidRPr="6BE607F8">
              <w:rPr>
                <w:rFonts w:eastAsia="Times New Roman"/>
                <w:sz w:val="24"/>
                <w:szCs w:val="24"/>
              </w:rPr>
              <w:t>ExmorR</w:t>
            </w:r>
            <w:proofErr w:type="spellEnd"/>
            <w:r w:rsidRPr="6BE607F8">
              <w:rPr>
                <w:rFonts w:eastAsia="Times New Roman"/>
                <w:sz w:val="24"/>
                <w:szCs w:val="24"/>
              </w:rPr>
              <w:t xml:space="preserve"> sensor technology.</w:t>
            </w:r>
          </w:p>
        </w:tc>
        <w:tc>
          <w:tcPr>
            <w:tcW w:w="990" w:type="dxa"/>
            <w:tcBorders>
              <w:top w:val="nil"/>
              <w:left w:val="nil"/>
              <w:bottom w:val="single" w:sz="6" w:space="0" w:color="auto"/>
              <w:right w:val="single" w:sz="6" w:space="0" w:color="auto"/>
            </w:tcBorders>
            <w:vAlign w:val="center"/>
          </w:tcPr>
          <w:p w14:paraId="30357A3E" w14:textId="77777777" w:rsidR="00AA3888" w:rsidRPr="000861F7" w:rsidRDefault="00AA3888" w:rsidP="002D0151">
            <w:pPr>
              <w:jc w:val="center"/>
              <w:textAlignment w:val="baseline"/>
              <w:rPr>
                <w:rFonts w:ascii="Calibri" w:eastAsia="Times New Roman" w:hAnsi="Calibri" w:cs="Calibri"/>
                <w:color w:val="000000"/>
                <w:lang w:eastAsia="es-GT"/>
              </w:rPr>
            </w:pPr>
            <w:r w:rsidRPr="6BE607F8">
              <w:rPr>
                <w:rFonts w:ascii="Calibri" w:eastAsia="Times New Roman" w:hAnsi="Calibri" w:cs="Calibri"/>
                <w:color w:val="000000" w:themeColor="text1"/>
                <w:lang w:eastAsia="es-GT"/>
              </w:rPr>
              <w:t>1</w:t>
            </w:r>
          </w:p>
        </w:tc>
      </w:tr>
      <w:tr w:rsidR="00AA3888" w:rsidRPr="0065387F" w14:paraId="00224C72" w14:textId="77777777" w:rsidTr="002D0151">
        <w:trPr>
          <w:trHeight w:val="2865"/>
        </w:trPr>
        <w:tc>
          <w:tcPr>
            <w:tcW w:w="930" w:type="dxa"/>
            <w:tcBorders>
              <w:top w:val="nil"/>
              <w:left w:val="single" w:sz="6" w:space="0" w:color="auto"/>
              <w:bottom w:val="single" w:sz="6" w:space="0" w:color="auto"/>
              <w:right w:val="single" w:sz="6" w:space="0" w:color="auto"/>
            </w:tcBorders>
            <w:vAlign w:val="center"/>
          </w:tcPr>
          <w:p w14:paraId="1644C2B1" w14:textId="77777777" w:rsidR="00AA3888" w:rsidRPr="0065387F" w:rsidRDefault="00AA3888" w:rsidP="002D0151">
            <w:pPr>
              <w:jc w:val="center"/>
              <w:textAlignment w:val="baseline"/>
              <w:rPr>
                <w:rFonts w:ascii="Calibri" w:eastAsia="Times New Roman" w:hAnsi="Calibri" w:cs="Calibri"/>
                <w:color w:val="000000"/>
                <w:lang w:eastAsia="es-GT"/>
              </w:rPr>
            </w:pPr>
            <w:r w:rsidRPr="6BE607F8">
              <w:rPr>
                <w:rFonts w:ascii="Calibri" w:eastAsia="Times New Roman" w:hAnsi="Calibri" w:cs="Calibri"/>
                <w:color w:val="000000" w:themeColor="text1"/>
                <w:lang w:eastAsia="es-GT"/>
              </w:rPr>
              <w:lastRenderedPageBreak/>
              <w:t>9</w:t>
            </w:r>
          </w:p>
        </w:tc>
        <w:tc>
          <w:tcPr>
            <w:tcW w:w="7245" w:type="dxa"/>
            <w:tcBorders>
              <w:top w:val="nil"/>
              <w:left w:val="nil"/>
              <w:bottom w:val="single" w:sz="6" w:space="0" w:color="auto"/>
              <w:right w:val="single" w:sz="6" w:space="0" w:color="auto"/>
            </w:tcBorders>
            <w:vAlign w:val="bottom"/>
          </w:tcPr>
          <w:p w14:paraId="66EDCDA0" w14:textId="77777777" w:rsidR="00AA3888" w:rsidRDefault="00AA3888" w:rsidP="002D0151">
            <w:pPr>
              <w:textAlignment w:val="baseline"/>
              <w:rPr>
                <w:rFonts w:eastAsia="Times New Roman" w:cstheme="minorHAnsi"/>
                <w:sz w:val="24"/>
                <w:szCs w:val="24"/>
              </w:rPr>
            </w:pPr>
            <w:r>
              <w:rPr>
                <w:rFonts w:eastAsia="Times New Roman" w:cstheme="minorHAnsi"/>
                <w:sz w:val="24"/>
                <w:szCs w:val="24"/>
              </w:rPr>
              <w:t xml:space="preserve">UPS </w:t>
            </w:r>
          </w:p>
          <w:p w14:paraId="4BF65E59" w14:textId="77777777" w:rsidR="00AA3888" w:rsidRPr="00F23E45" w:rsidRDefault="00AA3888" w:rsidP="002D0151">
            <w:pPr>
              <w:textAlignment w:val="baseline"/>
              <w:rPr>
                <w:rFonts w:eastAsia="Times New Roman" w:cstheme="minorHAnsi"/>
                <w:sz w:val="24"/>
                <w:szCs w:val="24"/>
              </w:rPr>
            </w:pPr>
            <w:r>
              <w:rPr>
                <w:rFonts w:eastAsia="Times New Roman" w:cstheme="minorHAnsi"/>
                <w:sz w:val="24"/>
                <w:szCs w:val="24"/>
              </w:rPr>
              <w:t xml:space="preserve">UPS shall be able to provide protection and support </w:t>
            </w:r>
            <w:proofErr w:type="gramStart"/>
            <w:r>
              <w:rPr>
                <w:rFonts w:eastAsia="Times New Roman" w:cstheme="minorHAnsi"/>
                <w:sz w:val="24"/>
                <w:szCs w:val="24"/>
              </w:rPr>
              <w:t>to</w:t>
            </w:r>
            <w:proofErr w:type="gramEnd"/>
            <w:r>
              <w:rPr>
                <w:rFonts w:eastAsia="Times New Roman" w:cstheme="minorHAnsi"/>
                <w:sz w:val="24"/>
                <w:szCs w:val="24"/>
              </w:rPr>
              <w:t xml:space="preserve"> the equipment for a minimum period of 15 minutes.</w:t>
            </w:r>
          </w:p>
        </w:tc>
        <w:tc>
          <w:tcPr>
            <w:tcW w:w="990" w:type="dxa"/>
            <w:tcBorders>
              <w:top w:val="nil"/>
              <w:left w:val="nil"/>
              <w:bottom w:val="single" w:sz="6" w:space="0" w:color="auto"/>
              <w:right w:val="single" w:sz="6" w:space="0" w:color="auto"/>
            </w:tcBorders>
            <w:vAlign w:val="center"/>
          </w:tcPr>
          <w:p w14:paraId="458E5366" w14:textId="77777777" w:rsidR="00AA3888" w:rsidRDefault="00AA3888" w:rsidP="002D0151">
            <w:pPr>
              <w:jc w:val="center"/>
              <w:textAlignment w:val="baseline"/>
              <w:rPr>
                <w:rFonts w:ascii="Calibri" w:eastAsia="Times New Roman" w:hAnsi="Calibri" w:cs="Calibri"/>
                <w:color w:val="000000"/>
                <w:lang w:eastAsia="es-GT"/>
              </w:rPr>
            </w:pPr>
            <w:r>
              <w:rPr>
                <w:rFonts w:ascii="Calibri" w:eastAsia="Times New Roman" w:hAnsi="Calibri" w:cs="Calibri"/>
                <w:color w:val="000000"/>
                <w:lang w:eastAsia="es-GT"/>
              </w:rPr>
              <w:t>1</w:t>
            </w:r>
          </w:p>
        </w:tc>
      </w:tr>
      <w:tr w:rsidR="00AA3888" w:rsidRPr="0065387F" w14:paraId="79DD01A2" w14:textId="77777777" w:rsidTr="002D0151">
        <w:trPr>
          <w:trHeight w:val="2865"/>
        </w:trPr>
        <w:tc>
          <w:tcPr>
            <w:tcW w:w="930" w:type="dxa"/>
            <w:tcBorders>
              <w:top w:val="nil"/>
              <w:left w:val="single" w:sz="6" w:space="0" w:color="auto"/>
              <w:bottom w:val="single" w:sz="6" w:space="0" w:color="auto"/>
              <w:right w:val="single" w:sz="6" w:space="0" w:color="auto"/>
            </w:tcBorders>
            <w:vAlign w:val="center"/>
          </w:tcPr>
          <w:p w14:paraId="3EDB6377" w14:textId="77777777" w:rsidR="00AA3888" w:rsidRDefault="00AA3888" w:rsidP="002D0151">
            <w:pPr>
              <w:jc w:val="center"/>
              <w:textAlignment w:val="baseline"/>
              <w:rPr>
                <w:rFonts w:ascii="Calibri" w:eastAsia="Times New Roman" w:hAnsi="Calibri" w:cs="Calibri"/>
                <w:color w:val="000000"/>
                <w:lang w:eastAsia="es-GT"/>
              </w:rPr>
            </w:pPr>
            <w:r w:rsidRPr="6BE607F8">
              <w:rPr>
                <w:rFonts w:ascii="Calibri" w:eastAsia="Times New Roman" w:hAnsi="Calibri" w:cs="Calibri"/>
                <w:color w:val="000000" w:themeColor="text1"/>
                <w:lang w:eastAsia="es-GT"/>
              </w:rPr>
              <w:t>10</w:t>
            </w:r>
          </w:p>
        </w:tc>
        <w:tc>
          <w:tcPr>
            <w:tcW w:w="7245" w:type="dxa"/>
            <w:tcBorders>
              <w:top w:val="nil"/>
              <w:left w:val="nil"/>
              <w:bottom w:val="single" w:sz="6" w:space="0" w:color="auto"/>
              <w:right w:val="single" w:sz="6" w:space="0" w:color="auto"/>
            </w:tcBorders>
          </w:tcPr>
          <w:p w14:paraId="0183B2F6" w14:textId="77777777" w:rsidR="00AA3888" w:rsidRDefault="00AA3888" w:rsidP="002D0151">
            <w:pPr>
              <w:jc w:val="both"/>
              <w:textAlignment w:val="baseline"/>
              <w:rPr>
                <w:rFonts w:ascii="Calibri" w:eastAsia="Times New Roman" w:hAnsi="Calibri" w:cs="Calibri"/>
                <w:color w:val="000000"/>
                <w:sz w:val="24"/>
                <w:szCs w:val="24"/>
                <w:lang w:eastAsia="es-GT"/>
              </w:rPr>
            </w:pPr>
            <w:r>
              <w:rPr>
                <w:rFonts w:ascii="Calibri" w:eastAsia="Times New Roman" w:hAnsi="Calibri" w:cs="Calibri"/>
                <w:color w:val="000000"/>
                <w:sz w:val="24"/>
                <w:szCs w:val="24"/>
                <w:lang w:eastAsia="es-GT"/>
              </w:rPr>
              <w:t>Installation</w:t>
            </w:r>
          </w:p>
          <w:p w14:paraId="34754A5B" w14:textId="77777777" w:rsidR="00AA3888" w:rsidRDefault="00AA3888" w:rsidP="002D0151">
            <w:pPr>
              <w:jc w:val="both"/>
              <w:textAlignment w:val="baseline"/>
              <w:rPr>
                <w:rFonts w:ascii="Calibri" w:eastAsia="Times New Roman" w:hAnsi="Calibri" w:cs="Calibri"/>
                <w:color w:val="000000"/>
                <w:sz w:val="24"/>
                <w:szCs w:val="24"/>
                <w:lang w:eastAsia="es-GT"/>
              </w:rPr>
            </w:pPr>
          </w:p>
          <w:p w14:paraId="12B24760" w14:textId="77777777" w:rsidR="00AA3888" w:rsidRDefault="00AA3888" w:rsidP="002D0151">
            <w:pPr>
              <w:jc w:val="both"/>
              <w:textAlignment w:val="baseline"/>
              <w:rPr>
                <w:rFonts w:ascii="Calibri" w:eastAsia="Times New Roman" w:hAnsi="Calibri" w:cs="Calibri"/>
                <w:color w:val="000000"/>
                <w:sz w:val="24"/>
                <w:szCs w:val="24"/>
                <w:lang w:eastAsia="es-GT"/>
              </w:rPr>
            </w:pPr>
            <w:proofErr w:type="gramStart"/>
            <w:r w:rsidRPr="6BE607F8">
              <w:rPr>
                <w:rFonts w:ascii="Calibri" w:eastAsia="Times New Roman" w:hAnsi="Calibri" w:cs="Calibri"/>
                <w:color w:val="000000" w:themeColor="text1"/>
                <w:sz w:val="24"/>
                <w:szCs w:val="24"/>
                <w:lang w:eastAsia="es-GT"/>
              </w:rPr>
              <w:t>Contractor</w:t>
            </w:r>
            <w:proofErr w:type="gramEnd"/>
            <w:r w:rsidRPr="6BE607F8">
              <w:rPr>
                <w:rFonts w:ascii="Calibri" w:eastAsia="Times New Roman" w:hAnsi="Calibri" w:cs="Calibri"/>
                <w:color w:val="000000" w:themeColor="text1"/>
                <w:sz w:val="24"/>
                <w:szCs w:val="24"/>
                <w:lang w:eastAsia="es-GT"/>
              </w:rPr>
              <w:t xml:space="preserve"> </w:t>
            </w:r>
            <w:proofErr w:type="gramStart"/>
            <w:r w:rsidRPr="6BE607F8">
              <w:rPr>
                <w:rFonts w:ascii="Calibri" w:eastAsia="Times New Roman" w:hAnsi="Calibri" w:cs="Calibri"/>
                <w:color w:val="000000" w:themeColor="text1"/>
                <w:sz w:val="24"/>
                <w:szCs w:val="24"/>
                <w:lang w:eastAsia="es-GT"/>
              </w:rPr>
              <w:t>shall</w:t>
            </w:r>
            <w:proofErr w:type="gramEnd"/>
            <w:r w:rsidRPr="6BE607F8">
              <w:rPr>
                <w:rFonts w:ascii="Calibri" w:eastAsia="Times New Roman" w:hAnsi="Calibri" w:cs="Calibri"/>
                <w:color w:val="000000" w:themeColor="text1"/>
                <w:sz w:val="24"/>
                <w:szCs w:val="24"/>
                <w:lang w:eastAsia="es-GT"/>
              </w:rPr>
              <w:t xml:space="preserve"> provide a suggested work area characteristics such as physical, electrical, environmental, temperature and other conditions necessary for the optimal performance of the microscope.</w:t>
            </w:r>
          </w:p>
          <w:p w14:paraId="5C68E356" w14:textId="77777777" w:rsidR="00AA3888" w:rsidRDefault="00AA3888" w:rsidP="002D0151">
            <w:pPr>
              <w:jc w:val="both"/>
              <w:textAlignment w:val="baseline"/>
              <w:rPr>
                <w:rFonts w:ascii="Calibri" w:eastAsia="Times New Roman" w:hAnsi="Calibri" w:cs="Calibri"/>
                <w:color w:val="000000"/>
                <w:sz w:val="24"/>
                <w:szCs w:val="24"/>
                <w:lang w:eastAsia="es-GT"/>
              </w:rPr>
            </w:pPr>
          </w:p>
          <w:p w14:paraId="3EE637F1" w14:textId="77777777" w:rsidR="00AA3888" w:rsidRDefault="00AA3888" w:rsidP="002D0151">
            <w:pPr>
              <w:jc w:val="both"/>
              <w:textAlignment w:val="baseline"/>
              <w:rPr>
                <w:rFonts w:ascii="Calibri" w:eastAsia="Times New Roman" w:hAnsi="Calibri" w:cs="Calibri"/>
                <w:color w:val="000000"/>
                <w:sz w:val="24"/>
                <w:szCs w:val="24"/>
                <w:lang w:eastAsia="es-GT"/>
              </w:rPr>
            </w:pPr>
            <w:r w:rsidRPr="6BE607F8">
              <w:rPr>
                <w:rFonts w:ascii="Calibri" w:eastAsia="Times New Roman" w:hAnsi="Calibri" w:cs="Calibri"/>
                <w:color w:val="000000" w:themeColor="text1"/>
                <w:sz w:val="24"/>
                <w:szCs w:val="24"/>
                <w:lang w:eastAsia="es-GT"/>
              </w:rPr>
              <w:t xml:space="preserve">The UPS must be connected to the institution’s transfer line that includes the power plant.  </w:t>
            </w:r>
          </w:p>
          <w:p w14:paraId="20FCE4AE" w14:textId="77777777" w:rsidR="00AA3888" w:rsidRDefault="00AA3888" w:rsidP="002D0151">
            <w:pPr>
              <w:jc w:val="both"/>
              <w:textAlignment w:val="baseline"/>
              <w:rPr>
                <w:rFonts w:ascii="Calibri" w:eastAsia="Times New Roman" w:hAnsi="Calibri" w:cs="Calibri"/>
                <w:color w:val="000000"/>
                <w:sz w:val="24"/>
                <w:szCs w:val="24"/>
                <w:lang w:eastAsia="es-GT"/>
              </w:rPr>
            </w:pPr>
          </w:p>
          <w:p w14:paraId="20DDAFAB" w14:textId="77777777" w:rsidR="00AA3888" w:rsidRDefault="00AA3888" w:rsidP="002D0151">
            <w:pPr>
              <w:jc w:val="both"/>
              <w:textAlignment w:val="baseline"/>
              <w:rPr>
                <w:rFonts w:ascii="Calibri" w:eastAsia="Times New Roman" w:hAnsi="Calibri" w:cs="Calibri"/>
                <w:color w:val="000000"/>
                <w:sz w:val="24"/>
                <w:szCs w:val="24"/>
                <w:lang w:eastAsia="es-GT"/>
              </w:rPr>
            </w:pPr>
            <w:r w:rsidRPr="6BE607F8">
              <w:rPr>
                <w:rFonts w:ascii="Calibri" w:eastAsia="Times New Roman" w:hAnsi="Calibri" w:cs="Calibri"/>
                <w:color w:val="000000" w:themeColor="text1"/>
                <w:sz w:val="24"/>
                <w:szCs w:val="24"/>
                <w:lang w:eastAsia="es-GT"/>
              </w:rPr>
              <w:t xml:space="preserve">Test all equipment and applicable configurations.   After equipment has been imported into Guatemala, INL shall inform Contractor to proceed with the installation, integration, configuration, and to put into operation the equipment included in this SOW, no later than thirty (30) calendar days after notice to proceed.  </w:t>
            </w:r>
          </w:p>
          <w:p w14:paraId="73A8FF65" w14:textId="77777777" w:rsidR="00AA3888" w:rsidRDefault="00AA3888" w:rsidP="002D0151">
            <w:pPr>
              <w:jc w:val="both"/>
              <w:textAlignment w:val="baseline"/>
              <w:rPr>
                <w:rFonts w:ascii="Calibri" w:eastAsia="Times New Roman" w:hAnsi="Calibri" w:cs="Calibri"/>
                <w:color w:val="000000"/>
                <w:sz w:val="24"/>
                <w:szCs w:val="24"/>
                <w:lang w:eastAsia="es-GT"/>
              </w:rPr>
            </w:pPr>
            <w:r w:rsidRPr="6BE607F8">
              <w:rPr>
                <w:rFonts w:ascii="Calibri" w:eastAsia="Times New Roman" w:hAnsi="Calibri" w:cs="Calibri"/>
                <w:color w:val="000000" w:themeColor="text1"/>
                <w:sz w:val="24"/>
                <w:szCs w:val="24"/>
                <w:lang w:eastAsia="es-GT"/>
              </w:rPr>
              <w:t>All coordination shall be arranged with INL representatives.   Vendor shall be responsible for complying with INL policies and procedures.</w:t>
            </w:r>
          </w:p>
          <w:p w14:paraId="355AC273" w14:textId="77777777" w:rsidR="00AA3888" w:rsidRDefault="00AA3888" w:rsidP="002D0151">
            <w:pPr>
              <w:jc w:val="both"/>
              <w:textAlignment w:val="baseline"/>
              <w:rPr>
                <w:rFonts w:ascii="Calibri" w:eastAsia="Times New Roman" w:hAnsi="Calibri" w:cs="Calibri"/>
                <w:color w:val="000000"/>
                <w:sz w:val="24"/>
                <w:szCs w:val="24"/>
                <w:lang w:eastAsia="es-GT"/>
              </w:rPr>
            </w:pPr>
          </w:p>
          <w:p w14:paraId="75E279E2" w14:textId="77777777" w:rsidR="00AA3888" w:rsidRDefault="00AA3888" w:rsidP="002D0151">
            <w:pPr>
              <w:textAlignment w:val="baseline"/>
              <w:rPr>
                <w:rFonts w:eastAsia="Times New Roman"/>
                <w:sz w:val="24"/>
                <w:szCs w:val="24"/>
              </w:rPr>
            </w:pPr>
            <w:proofErr w:type="gramStart"/>
            <w:r w:rsidRPr="6BE607F8">
              <w:rPr>
                <w:rFonts w:ascii="Calibri" w:eastAsia="Times New Roman" w:hAnsi="Calibri" w:cs="Calibri"/>
                <w:color w:val="000000" w:themeColor="text1"/>
                <w:sz w:val="24"/>
                <w:szCs w:val="24"/>
                <w:lang w:eastAsia="es-GT"/>
              </w:rPr>
              <w:t>Task</w:t>
            </w:r>
            <w:proofErr w:type="gramEnd"/>
            <w:r w:rsidRPr="6BE607F8">
              <w:rPr>
                <w:rFonts w:ascii="Calibri" w:eastAsia="Times New Roman" w:hAnsi="Calibri" w:cs="Calibri"/>
                <w:color w:val="000000" w:themeColor="text1"/>
                <w:sz w:val="24"/>
                <w:szCs w:val="24"/>
                <w:lang w:eastAsia="es-GT"/>
              </w:rPr>
              <w:t xml:space="preserve"> shall be performed by </w:t>
            </w:r>
            <w:proofErr w:type="gramStart"/>
            <w:r w:rsidRPr="6BE607F8">
              <w:rPr>
                <w:rFonts w:ascii="Calibri" w:eastAsia="Times New Roman" w:hAnsi="Calibri" w:cs="Calibri"/>
                <w:color w:val="000000" w:themeColor="text1"/>
                <w:sz w:val="24"/>
                <w:szCs w:val="24"/>
                <w:lang w:eastAsia="es-GT"/>
              </w:rPr>
              <w:t>brand certified</w:t>
            </w:r>
            <w:proofErr w:type="gramEnd"/>
            <w:r w:rsidRPr="6BE607F8">
              <w:rPr>
                <w:rFonts w:ascii="Calibri" w:eastAsia="Times New Roman" w:hAnsi="Calibri" w:cs="Calibri"/>
                <w:color w:val="000000" w:themeColor="text1"/>
                <w:sz w:val="24"/>
                <w:szCs w:val="24"/>
                <w:lang w:eastAsia="es-GT"/>
              </w:rPr>
              <w:t xml:space="preserve"> technicians.  </w:t>
            </w:r>
          </w:p>
        </w:tc>
        <w:tc>
          <w:tcPr>
            <w:tcW w:w="990" w:type="dxa"/>
            <w:tcBorders>
              <w:top w:val="nil"/>
              <w:left w:val="nil"/>
              <w:bottom w:val="single" w:sz="6" w:space="0" w:color="auto"/>
              <w:right w:val="single" w:sz="6" w:space="0" w:color="auto"/>
            </w:tcBorders>
            <w:vAlign w:val="center"/>
          </w:tcPr>
          <w:p w14:paraId="0C6AD794" w14:textId="77777777" w:rsidR="00AA3888" w:rsidRDefault="00AA3888" w:rsidP="002D0151">
            <w:pPr>
              <w:jc w:val="center"/>
              <w:textAlignment w:val="baseline"/>
              <w:rPr>
                <w:rFonts w:ascii="Calibri" w:eastAsia="Times New Roman" w:hAnsi="Calibri" w:cs="Calibri"/>
                <w:color w:val="000000"/>
                <w:lang w:eastAsia="es-GT"/>
              </w:rPr>
            </w:pPr>
            <w:r>
              <w:rPr>
                <w:rFonts w:ascii="Calibri" w:eastAsia="Times New Roman" w:hAnsi="Calibri" w:cs="Calibri"/>
                <w:color w:val="000000"/>
                <w:lang w:eastAsia="es-GT"/>
              </w:rPr>
              <w:t>1</w:t>
            </w:r>
          </w:p>
        </w:tc>
      </w:tr>
      <w:tr w:rsidR="00AA3888" w:rsidRPr="0065387F" w14:paraId="37C495AA" w14:textId="77777777" w:rsidTr="002D0151">
        <w:trPr>
          <w:trHeight w:val="825"/>
        </w:trPr>
        <w:tc>
          <w:tcPr>
            <w:tcW w:w="930" w:type="dxa"/>
            <w:tcBorders>
              <w:top w:val="nil"/>
              <w:left w:val="single" w:sz="6" w:space="0" w:color="auto"/>
              <w:bottom w:val="single" w:sz="6" w:space="0" w:color="auto"/>
              <w:right w:val="single" w:sz="6" w:space="0" w:color="auto"/>
            </w:tcBorders>
            <w:vAlign w:val="center"/>
          </w:tcPr>
          <w:p w14:paraId="2E949EE3" w14:textId="77777777" w:rsidR="00AA3888" w:rsidRDefault="00AA3888" w:rsidP="002D0151">
            <w:pPr>
              <w:jc w:val="center"/>
              <w:textAlignment w:val="baseline"/>
              <w:rPr>
                <w:rFonts w:ascii="Calibri" w:eastAsia="Times New Roman" w:hAnsi="Calibri" w:cs="Calibri"/>
                <w:color w:val="000000"/>
                <w:lang w:eastAsia="es-GT"/>
              </w:rPr>
            </w:pPr>
            <w:r w:rsidRPr="6BE607F8">
              <w:rPr>
                <w:rFonts w:ascii="Calibri" w:eastAsia="Times New Roman" w:hAnsi="Calibri" w:cs="Calibri"/>
                <w:color w:val="000000" w:themeColor="text1"/>
                <w:lang w:eastAsia="es-GT"/>
              </w:rPr>
              <w:t>11</w:t>
            </w:r>
          </w:p>
        </w:tc>
        <w:tc>
          <w:tcPr>
            <w:tcW w:w="7245" w:type="dxa"/>
            <w:tcBorders>
              <w:top w:val="nil"/>
              <w:left w:val="nil"/>
              <w:bottom w:val="single" w:sz="6" w:space="0" w:color="auto"/>
              <w:right w:val="single" w:sz="6" w:space="0" w:color="auto"/>
            </w:tcBorders>
            <w:vAlign w:val="bottom"/>
          </w:tcPr>
          <w:p w14:paraId="16A027D5" w14:textId="77777777" w:rsidR="00AA3888" w:rsidRPr="001D1185" w:rsidRDefault="00AA3888" w:rsidP="002D0151">
            <w:pPr>
              <w:textAlignment w:val="baseline"/>
              <w:rPr>
                <w:rFonts w:ascii="Calibri" w:eastAsia="Times New Roman" w:hAnsi="Calibri" w:cs="Calibri"/>
                <w:color w:val="FF0000"/>
                <w:lang w:eastAsia="es-GT"/>
              </w:rPr>
            </w:pPr>
            <w:r w:rsidRPr="6BE607F8">
              <w:rPr>
                <w:rFonts w:ascii="Calibri" w:eastAsia="Times New Roman" w:hAnsi="Calibri" w:cs="Calibri"/>
                <w:color w:val="000000" w:themeColor="text1"/>
                <w:lang w:eastAsia="es-GT"/>
              </w:rPr>
              <w:t xml:space="preserve">Shipping </w:t>
            </w:r>
          </w:p>
        </w:tc>
        <w:tc>
          <w:tcPr>
            <w:tcW w:w="990" w:type="dxa"/>
            <w:tcBorders>
              <w:top w:val="nil"/>
              <w:left w:val="nil"/>
              <w:bottom w:val="single" w:sz="6" w:space="0" w:color="auto"/>
              <w:right w:val="single" w:sz="6" w:space="0" w:color="auto"/>
            </w:tcBorders>
            <w:vAlign w:val="center"/>
          </w:tcPr>
          <w:p w14:paraId="1924E728" w14:textId="77777777" w:rsidR="00AA3888" w:rsidRDefault="00AA3888" w:rsidP="002D0151">
            <w:pPr>
              <w:jc w:val="center"/>
              <w:textAlignment w:val="baseline"/>
              <w:rPr>
                <w:rFonts w:ascii="Calibri" w:eastAsia="Times New Roman" w:hAnsi="Calibri" w:cs="Calibri"/>
                <w:color w:val="000000"/>
                <w:lang w:eastAsia="es-GT"/>
              </w:rPr>
            </w:pPr>
            <w:r>
              <w:rPr>
                <w:rFonts w:ascii="Calibri" w:eastAsia="Times New Roman" w:hAnsi="Calibri" w:cs="Calibri"/>
                <w:color w:val="000000"/>
                <w:lang w:eastAsia="es-GT"/>
              </w:rPr>
              <w:t>1</w:t>
            </w:r>
          </w:p>
        </w:tc>
      </w:tr>
    </w:tbl>
    <w:p w14:paraId="3462FFBD" w14:textId="77777777" w:rsidR="00C26EA3" w:rsidRDefault="00C26EA3"/>
    <w:sectPr w:rsidR="00C26E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BE292"/>
    <w:multiLevelType w:val="hybridMultilevel"/>
    <w:tmpl w:val="5F3E437C"/>
    <w:lvl w:ilvl="0" w:tplc="40623A92">
      <w:start w:val="1"/>
      <w:numFmt w:val="bullet"/>
      <w:lvlText w:val=""/>
      <w:lvlJc w:val="left"/>
      <w:pPr>
        <w:ind w:left="720" w:hanging="360"/>
      </w:pPr>
      <w:rPr>
        <w:rFonts w:ascii="Symbol" w:hAnsi="Symbol" w:hint="default"/>
      </w:rPr>
    </w:lvl>
    <w:lvl w:ilvl="1" w:tplc="3F82AF44">
      <w:start w:val="1"/>
      <w:numFmt w:val="bullet"/>
      <w:lvlText w:val="o"/>
      <w:lvlJc w:val="left"/>
      <w:pPr>
        <w:ind w:left="1440" w:hanging="360"/>
      </w:pPr>
      <w:rPr>
        <w:rFonts w:ascii="Courier New" w:hAnsi="Courier New" w:hint="default"/>
      </w:rPr>
    </w:lvl>
    <w:lvl w:ilvl="2" w:tplc="452883D6">
      <w:start w:val="1"/>
      <w:numFmt w:val="bullet"/>
      <w:lvlText w:val=""/>
      <w:lvlJc w:val="left"/>
      <w:pPr>
        <w:ind w:left="2160" w:hanging="360"/>
      </w:pPr>
      <w:rPr>
        <w:rFonts w:ascii="Wingdings" w:hAnsi="Wingdings" w:hint="default"/>
      </w:rPr>
    </w:lvl>
    <w:lvl w:ilvl="3" w:tplc="3DDEEE94">
      <w:start w:val="1"/>
      <w:numFmt w:val="bullet"/>
      <w:lvlText w:val=""/>
      <w:lvlJc w:val="left"/>
      <w:pPr>
        <w:ind w:left="2880" w:hanging="360"/>
      </w:pPr>
      <w:rPr>
        <w:rFonts w:ascii="Symbol" w:hAnsi="Symbol" w:hint="default"/>
      </w:rPr>
    </w:lvl>
    <w:lvl w:ilvl="4" w:tplc="585402C0">
      <w:start w:val="1"/>
      <w:numFmt w:val="bullet"/>
      <w:lvlText w:val="o"/>
      <w:lvlJc w:val="left"/>
      <w:pPr>
        <w:ind w:left="3600" w:hanging="360"/>
      </w:pPr>
      <w:rPr>
        <w:rFonts w:ascii="Courier New" w:hAnsi="Courier New" w:hint="default"/>
      </w:rPr>
    </w:lvl>
    <w:lvl w:ilvl="5" w:tplc="CB449BF8">
      <w:start w:val="1"/>
      <w:numFmt w:val="bullet"/>
      <w:lvlText w:val=""/>
      <w:lvlJc w:val="left"/>
      <w:pPr>
        <w:ind w:left="4320" w:hanging="360"/>
      </w:pPr>
      <w:rPr>
        <w:rFonts w:ascii="Wingdings" w:hAnsi="Wingdings" w:hint="default"/>
      </w:rPr>
    </w:lvl>
    <w:lvl w:ilvl="6" w:tplc="F26E0C86">
      <w:start w:val="1"/>
      <w:numFmt w:val="bullet"/>
      <w:lvlText w:val=""/>
      <w:lvlJc w:val="left"/>
      <w:pPr>
        <w:ind w:left="5040" w:hanging="360"/>
      </w:pPr>
      <w:rPr>
        <w:rFonts w:ascii="Symbol" w:hAnsi="Symbol" w:hint="default"/>
      </w:rPr>
    </w:lvl>
    <w:lvl w:ilvl="7" w:tplc="D9F87908">
      <w:start w:val="1"/>
      <w:numFmt w:val="bullet"/>
      <w:lvlText w:val="o"/>
      <w:lvlJc w:val="left"/>
      <w:pPr>
        <w:ind w:left="5760" w:hanging="360"/>
      </w:pPr>
      <w:rPr>
        <w:rFonts w:ascii="Courier New" w:hAnsi="Courier New" w:hint="default"/>
      </w:rPr>
    </w:lvl>
    <w:lvl w:ilvl="8" w:tplc="C6C28840">
      <w:start w:val="1"/>
      <w:numFmt w:val="bullet"/>
      <w:lvlText w:val=""/>
      <w:lvlJc w:val="left"/>
      <w:pPr>
        <w:ind w:left="6480" w:hanging="360"/>
      </w:pPr>
      <w:rPr>
        <w:rFonts w:ascii="Wingdings" w:hAnsi="Wingdings" w:hint="default"/>
      </w:rPr>
    </w:lvl>
  </w:abstractNum>
  <w:abstractNum w:abstractNumId="1" w15:restartNumberingAfterBreak="0">
    <w:nsid w:val="04BB1B49"/>
    <w:multiLevelType w:val="hybridMultilevel"/>
    <w:tmpl w:val="D7EC1C26"/>
    <w:lvl w:ilvl="0" w:tplc="19785B5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7D58935"/>
    <w:multiLevelType w:val="hybridMultilevel"/>
    <w:tmpl w:val="5D1A353E"/>
    <w:lvl w:ilvl="0" w:tplc="E2544268">
      <w:start w:val="1"/>
      <w:numFmt w:val="bullet"/>
      <w:lvlText w:val=""/>
      <w:lvlJc w:val="left"/>
      <w:pPr>
        <w:ind w:left="720" w:hanging="360"/>
      </w:pPr>
      <w:rPr>
        <w:rFonts w:ascii="Symbol" w:hAnsi="Symbol" w:hint="default"/>
      </w:rPr>
    </w:lvl>
    <w:lvl w:ilvl="1" w:tplc="01D811CA">
      <w:start w:val="1"/>
      <w:numFmt w:val="bullet"/>
      <w:lvlText w:val="o"/>
      <w:lvlJc w:val="left"/>
      <w:pPr>
        <w:ind w:left="1440" w:hanging="360"/>
      </w:pPr>
      <w:rPr>
        <w:rFonts w:ascii="Courier New" w:hAnsi="Courier New" w:hint="default"/>
      </w:rPr>
    </w:lvl>
    <w:lvl w:ilvl="2" w:tplc="EB862E1E">
      <w:start w:val="1"/>
      <w:numFmt w:val="bullet"/>
      <w:lvlText w:val=""/>
      <w:lvlJc w:val="left"/>
      <w:pPr>
        <w:ind w:left="2160" w:hanging="360"/>
      </w:pPr>
      <w:rPr>
        <w:rFonts w:ascii="Wingdings" w:hAnsi="Wingdings" w:hint="default"/>
      </w:rPr>
    </w:lvl>
    <w:lvl w:ilvl="3" w:tplc="9E025D4E">
      <w:start w:val="1"/>
      <w:numFmt w:val="bullet"/>
      <w:lvlText w:val=""/>
      <w:lvlJc w:val="left"/>
      <w:pPr>
        <w:ind w:left="2880" w:hanging="360"/>
      </w:pPr>
      <w:rPr>
        <w:rFonts w:ascii="Symbol" w:hAnsi="Symbol" w:hint="default"/>
      </w:rPr>
    </w:lvl>
    <w:lvl w:ilvl="4" w:tplc="F9C82644">
      <w:start w:val="1"/>
      <w:numFmt w:val="bullet"/>
      <w:lvlText w:val="o"/>
      <w:lvlJc w:val="left"/>
      <w:pPr>
        <w:ind w:left="3600" w:hanging="360"/>
      </w:pPr>
      <w:rPr>
        <w:rFonts w:ascii="Courier New" w:hAnsi="Courier New" w:hint="default"/>
      </w:rPr>
    </w:lvl>
    <w:lvl w:ilvl="5" w:tplc="76701710">
      <w:start w:val="1"/>
      <w:numFmt w:val="bullet"/>
      <w:lvlText w:val=""/>
      <w:lvlJc w:val="left"/>
      <w:pPr>
        <w:ind w:left="4320" w:hanging="360"/>
      </w:pPr>
      <w:rPr>
        <w:rFonts w:ascii="Wingdings" w:hAnsi="Wingdings" w:hint="default"/>
      </w:rPr>
    </w:lvl>
    <w:lvl w:ilvl="6" w:tplc="2DCAEBD4">
      <w:start w:val="1"/>
      <w:numFmt w:val="bullet"/>
      <w:lvlText w:val=""/>
      <w:lvlJc w:val="left"/>
      <w:pPr>
        <w:ind w:left="5040" w:hanging="360"/>
      </w:pPr>
      <w:rPr>
        <w:rFonts w:ascii="Symbol" w:hAnsi="Symbol" w:hint="default"/>
      </w:rPr>
    </w:lvl>
    <w:lvl w:ilvl="7" w:tplc="A2BA68EA">
      <w:start w:val="1"/>
      <w:numFmt w:val="bullet"/>
      <w:lvlText w:val="o"/>
      <w:lvlJc w:val="left"/>
      <w:pPr>
        <w:ind w:left="5760" w:hanging="360"/>
      </w:pPr>
      <w:rPr>
        <w:rFonts w:ascii="Courier New" w:hAnsi="Courier New" w:hint="default"/>
      </w:rPr>
    </w:lvl>
    <w:lvl w:ilvl="8" w:tplc="345627DA">
      <w:start w:val="1"/>
      <w:numFmt w:val="bullet"/>
      <w:lvlText w:val=""/>
      <w:lvlJc w:val="left"/>
      <w:pPr>
        <w:ind w:left="6480" w:hanging="360"/>
      </w:pPr>
      <w:rPr>
        <w:rFonts w:ascii="Wingdings" w:hAnsi="Wingdings" w:hint="default"/>
      </w:rPr>
    </w:lvl>
  </w:abstractNum>
  <w:abstractNum w:abstractNumId="3" w15:restartNumberingAfterBreak="0">
    <w:nsid w:val="230E7AE0"/>
    <w:multiLevelType w:val="multilevel"/>
    <w:tmpl w:val="82B4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433C73"/>
    <w:multiLevelType w:val="hybridMultilevel"/>
    <w:tmpl w:val="9A98207C"/>
    <w:lvl w:ilvl="0" w:tplc="C038CE52">
      <w:start w:val="1"/>
      <w:numFmt w:val="bullet"/>
      <w:lvlText w:val=""/>
      <w:lvlJc w:val="left"/>
      <w:pPr>
        <w:ind w:left="720" w:hanging="360"/>
      </w:pPr>
      <w:rPr>
        <w:rFonts w:ascii="Symbol" w:hAnsi="Symbol" w:hint="default"/>
      </w:rPr>
    </w:lvl>
    <w:lvl w:ilvl="1" w:tplc="DD8621A4">
      <w:start w:val="1"/>
      <w:numFmt w:val="bullet"/>
      <w:lvlText w:val="o"/>
      <w:lvlJc w:val="left"/>
      <w:pPr>
        <w:ind w:left="1440" w:hanging="360"/>
      </w:pPr>
      <w:rPr>
        <w:rFonts w:ascii="Courier New" w:hAnsi="Courier New" w:hint="default"/>
      </w:rPr>
    </w:lvl>
    <w:lvl w:ilvl="2" w:tplc="DD12A3AC">
      <w:start w:val="1"/>
      <w:numFmt w:val="bullet"/>
      <w:lvlText w:val=""/>
      <w:lvlJc w:val="left"/>
      <w:pPr>
        <w:ind w:left="2160" w:hanging="360"/>
      </w:pPr>
      <w:rPr>
        <w:rFonts w:ascii="Wingdings" w:hAnsi="Wingdings" w:hint="default"/>
      </w:rPr>
    </w:lvl>
    <w:lvl w:ilvl="3" w:tplc="746A6EA8">
      <w:start w:val="1"/>
      <w:numFmt w:val="bullet"/>
      <w:lvlText w:val=""/>
      <w:lvlJc w:val="left"/>
      <w:pPr>
        <w:ind w:left="2880" w:hanging="360"/>
      </w:pPr>
      <w:rPr>
        <w:rFonts w:ascii="Symbol" w:hAnsi="Symbol" w:hint="default"/>
      </w:rPr>
    </w:lvl>
    <w:lvl w:ilvl="4" w:tplc="B37C43A2">
      <w:start w:val="1"/>
      <w:numFmt w:val="bullet"/>
      <w:lvlText w:val="o"/>
      <w:lvlJc w:val="left"/>
      <w:pPr>
        <w:ind w:left="3600" w:hanging="360"/>
      </w:pPr>
      <w:rPr>
        <w:rFonts w:ascii="Courier New" w:hAnsi="Courier New" w:hint="default"/>
      </w:rPr>
    </w:lvl>
    <w:lvl w:ilvl="5" w:tplc="07AA88D8">
      <w:start w:val="1"/>
      <w:numFmt w:val="bullet"/>
      <w:lvlText w:val=""/>
      <w:lvlJc w:val="left"/>
      <w:pPr>
        <w:ind w:left="4320" w:hanging="360"/>
      </w:pPr>
      <w:rPr>
        <w:rFonts w:ascii="Wingdings" w:hAnsi="Wingdings" w:hint="default"/>
      </w:rPr>
    </w:lvl>
    <w:lvl w:ilvl="6" w:tplc="48F0AC54">
      <w:start w:val="1"/>
      <w:numFmt w:val="bullet"/>
      <w:lvlText w:val=""/>
      <w:lvlJc w:val="left"/>
      <w:pPr>
        <w:ind w:left="5040" w:hanging="360"/>
      </w:pPr>
      <w:rPr>
        <w:rFonts w:ascii="Symbol" w:hAnsi="Symbol" w:hint="default"/>
      </w:rPr>
    </w:lvl>
    <w:lvl w:ilvl="7" w:tplc="AC64F5BC">
      <w:start w:val="1"/>
      <w:numFmt w:val="bullet"/>
      <w:lvlText w:val="o"/>
      <w:lvlJc w:val="left"/>
      <w:pPr>
        <w:ind w:left="5760" w:hanging="360"/>
      </w:pPr>
      <w:rPr>
        <w:rFonts w:ascii="Courier New" w:hAnsi="Courier New" w:hint="default"/>
      </w:rPr>
    </w:lvl>
    <w:lvl w:ilvl="8" w:tplc="C8DC131A">
      <w:start w:val="1"/>
      <w:numFmt w:val="bullet"/>
      <w:lvlText w:val=""/>
      <w:lvlJc w:val="left"/>
      <w:pPr>
        <w:ind w:left="6480" w:hanging="360"/>
      </w:pPr>
      <w:rPr>
        <w:rFonts w:ascii="Wingdings" w:hAnsi="Wingdings" w:hint="default"/>
      </w:rPr>
    </w:lvl>
  </w:abstractNum>
  <w:abstractNum w:abstractNumId="5" w15:restartNumberingAfterBreak="0">
    <w:nsid w:val="32855D92"/>
    <w:multiLevelType w:val="hybridMultilevel"/>
    <w:tmpl w:val="D35E61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B53F5D8"/>
    <w:multiLevelType w:val="hybridMultilevel"/>
    <w:tmpl w:val="3968B1BA"/>
    <w:lvl w:ilvl="0" w:tplc="D966B586">
      <w:start w:val="1"/>
      <w:numFmt w:val="bullet"/>
      <w:lvlText w:val=""/>
      <w:lvlJc w:val="left"/>
      <w:pPr>
        <w:ind w:left="720" w:hanging="360"/>
      </w:pPr>
      <w:rPr>
        <w:rFonts w:ascii="Symbol" w:hAnsi="Symbol" w:hint="default"/>
      </w:rPr>
    </w:lvl>
    <w:lvl w:ilvl="1" w:tplc="7316A5E2">
      <w:start w:val="1"/>
      <w:numFmt w:val="bullet"/>
      <w:lvlText w:val="o"/>
      <w:lvlJc w:val="left"/>
      <w:pPr>
        <w:ind w:left="1440" w:hanging="360"/>
      </w:pPr>
      <w:rPr>
        <w:rFonts w:ascii="Courier New" w:hAnsi="Courier New" w:hint="default"/>
      </w:rPr>
    </w:lvl>
    <w:lvl w:ilvl="2" w:tplc="60727B36">
      <w:start w:val="1"/>
      <w:numFmt w:val="bullet"/>
      <w:lvlText w:val=""/>
      <w:lvlJc w:val="left"/>
      <w:pPr>
        <w:ind w:left="2160" w:hanging="360"/>
      </w:pPr>
      <w:rPr>
        <w:rFonts w:ascii="Wingdings" w:hAnsi="Wingdings" w:hint="default"/>
      </w:rPr>
    </w:lvl>
    <w:lvl w:ilvl="3" w:tplc="568802B6">
      <w:start w:val="1"/>
      <w:numFmt w:val="bullet"/>
      <w:lvlText w:val=""/>
      <w:lvlJc w:val="left"/>
      <w:pPr>
        <w:ind w:left="2880" w:hanging="360"/>
      </w:pPr>
      <w:rPr>
        <w:rFonts w:ascii="Symbol" w:hAnsi="Symbol" w:hint="default"/>
      </w:rPr>
    </w:lvl>
    <w:lvl w:ilvl="4" w:tplc="60B44322">
      <w:start w:val="1"/>
      <w:numFmt w:val="bullet"/>
      <w:lvlText w:val="o"/>
      <w:lvlJc w:val="left"/>
      <w:pPr>
        <w:ind w:left="3600" w:hanging="360"/>
      </w:pPr>
      <w:rPr>
        <w:rFonts w:ascii="Courier New" w:hAnsi="Courier New" w:hint="default"/>
      </w:rPr>
    </w:lvl>
    <w:lvl w:ilvl="5" w:tplc="047AF77E">
      <w:start w:val="1"/>
      <w:numFmt w:val="bullet"/>
      <w:lvlText w:val=""/>
      <w:lvlJc w:val="left"/>
      <w:pPr>
        <w:ind w:left="4320" w:hanging="360"/>
      </w:pPr>
      <w:rPr>
        <w:rFonts w:ascii="Wingdings" w:hAnsi="Wingdings" w:hint="default"/>
      </w:rPr>
    </w:lvl>
    <w:lvl w:ilvl="6" w:tplc="21E838B4">
      <w:start w:val="1"/>
      <w:numFmt w:val="bullet"/>
      <w:lvlText w:val=""/>
      <w:lvlJc w:val="left"/>
      <w:pPr>
        <w:ind w:left="5040" w:hanging="360"/>
      </w:pPr>
      <w:rPr>
        <w:rFonts w:ascii="Symbol" w:hAnsi="Symbol" w:hint="default"/>
      </w:rPr>
    </w:lvl>
    <w:lvl w:ilvl="7" w:tplc="DDF8FF28">
      <w:start w:val="1"/>
      <w:numFmt w:val="bullet"/>
      <w:lvlText w:val="o"/>
      <w:lvlJc w:val="left"/>
      <w:pPr>
        <w:ind w:left="5760" w:hanging="360"/>
      </w:pPr>
      <w:rPr>
        <w:rFonts w:ascii="Courier New" w:hAnsi="Courier New" w:hint="default"/>
      </w:rPr>
    </w:lvl>
    <w:lvl w:ilvl="8" w:tplc="5ECC239C">
      <w:start w:val="1"/>
      <w:numFmt w:val="bullet"/>
      <w:lvlText w:val=""/>
      <w:lvlJc w:val="left"/>
      <w:pPr>
        <w:ind w:left="6480" w:hanging="360"/>
      </w:pPr>
      <w:rPr>
        <w:rFonts w:ascii="Wingdings" w:hAnsi="Wingdings" w:hint="default"/>
      </w:rPr>
    </w:lvl>
  </w:abstractNum>
  <w:abstractNum w:abstractNumId="7" w15:restartNumberingAfterBreak="0">
    <w:nsid w:val="473F5408"/>
    <w:multiLevelType w:val="hybridMultilevel"/>
    <w:tmpl w:val="BBA400A4"/>
    <w:lvl w:ilvl="0" w:tplc="EB0A68B2">
      <w:start w:val="1"/>
      <w:numFmt w:val="bullet"/>
      <w:lvlText w:val=""/>
      <w:lvlJc w:val="left"/>
      <w:pPr>
        <w:ind w:left="720" w:hanging="360"/>
      </w:pPr>
      <w:rPr>
        <w:rFonts w:ascii="Symbol" w:hAnsi="Symbol" w:hint="default"/>
      </w:rPr>
    </w:lvl>
    <w:lvl w:ilvl="1" w:tplc="08AC0408">
      <w:start w:val="1"/>
      <w:numFmt w:val="bullet"/>
      <w:lvlText w:val="o"/>
      <w:lvlJc w:val="left"/>
      <w:pPr>
        <w:ind w:left="1440" w:hanging="360"/>
      </w:pPr>
      <w:rPr>
        <w:rFonts w:ascii="Courier New" w:hAnsi="Courier New" w:hint="default"/>
      </w:rPr>
    </w:lvl>
    <w:lvl w:ilvl="2" w:tplc="1214CBDA">
      <w:start w:val="1"/>
      <w:numFmt w:val="bullet"/>
      <w:lvlText w:val=""/>
      <w:lvlJc w:val="left"/>
      <w:pPr>
        <w:ind w:left="2160" w:hanging="360"/>
      </w:pPr>
      <w:rPr>
        <w:rFonts w:ascii="Wingdings" w:hAnsi="Wingdings" w:hint="default"/>
      </w:rPr>
    </w:lvl>
    <w:lvl w:ilvl="3" w:tplc="1E8E7E4C">
      <w:start w:val="1"/>
      <w:numFmt w:val="bullet"/>
      <w:lvlText w:val=""/>
      <w:lvlJc w:val="left"/>
      <w:pPr>
        <w:ind w:left="2880" w:hanging="360"/>
      </w:pPr>
      <w:rPr>
        <w:rFonts w:ascii="Symbol" w:hAnsi="Symbol" w:hint="default"/>
      </w:rPr>
    </w:lvl>
    <w:lvl w:ilvl="4" w:tplc="BD42FE04">
      <w:start w:val="1"/>
      <w:numFmt w:val="bullet"/>
      <w:lvlText w:val="o"/>
      <w:lvlJc w:val="left"/>
      <w:pPr>
        <w:ind w:left="3600" w:hanging="360"/>
      </w:pPr>
      <w:rPr>
        <w:rFonts w:ascii="Courier New" w:hAnsi="Courier New" w:hint="default"/>
      </w:rPr>
    </w:lvl>
    <w:lvl w:ilvl="5" w:tplc="A3046820">
      <w:start w:val="1"/>
      <w:numFmt w:val="bullet"/>
      <w:lvlText w:val=""/>
      <w:lvlJc w:val="left"/>
      <w:pPr>
        <w:ind w:left="4320" w:hanging="360"/>
      </w:pPr>
      <w:rPr>
        <w:rFonts w:ascii="Wingdings" w:hAnsi="Wingdings" w:hint="default"/>
      </w:rPr>
    </w:lvl>
    <w:lvl w:ilvl="6" w:tplc="25745D28">
      <w:start w:val="1"/>
      <w:numFmt w:val="bullet"/>
      <w:lvlText w:val=""/>
      <w:lvlJc w:val="left"/>
      <w:pPr>
        <w:ind w:left="5040" w:hanging="360"/>
      </w:pPr>
      <w:rPr>
        <w:rFonts w:ascii="Symbol" w:hAnsi="Symbol" w:hint="default"/>
      </w:rPr>
    </w:lvl>
    <w:lvl w:ilvl="7" w:tplc="45AE735A">
      <w:start w:val="1"/>
      <w:numFmt w:val="bullet"/>
      <w:lvlText w:val="o"/>
      <w:lvlJc w:val="left"/>
      <w:pPr>
        <w:ind w:left="5760" w:hanging="360"/>
      </w:pPr>
      <w:rPr>
        <w:rFonts w:ascii="Courier New" w:hAnsi="Courier New" w:hint="default"/>
      </w:rPr>
    </w:lvl>
    <w:lvl w:ilvl="8" w:tplc="B6D6D322">
      <w:start w:val="1"/>
      <w:numFmt w:val="bullet"/>
      <w:lvlText w:val=""/>
      <w:lvlJc w:val="left"/>
      <w:pPr>
        <w:ind w:left="6480" w:hanging="360"/>
      </w:pPr>
      <w:rPr>
        <w:rFonts w:ascii="Wingdings" w:hAnsi="Wingdings" w:hint="default"/>
      </w:rPr>
    </w:lvl>
  </w:abstractNum>
  <w:abstractNum w:abstractNumId="8" w15:restartNumberingAfterBreak="0">
    <w:nsid w:val="4B2D8343"/>
    <w:multiLevelType w:val="hybridMultilevel"/>
    <w:tmpl w:val="F40C1752"/>
    <w:lvl w:ilvl="0" w:tplc="19785B52">
      <w:start w:val="1"/>
      <w:numFmt w:val="bullet"/>
      <w:lvlText w:val=""/>
      <w:lvlJc w:val="left"/>
      <w:pPr>
        <w:ind w:left="720" w:hanging="360"/>
      </w:pPr>
      <w:rPr>
        <w:rFonts w:ascii="Symbol" w:hAnsi="Symbol" w:hint="default"/>
      </w:rPr>
    </w:lvl>
    <w:lvl w:ilvl="1" w:tplc="C56683EA">
      <w:start w:val="1"/>
      <w:numFmt w:val="bullet"/>
      <w:lvlText w:val="o"/>
      <w:lvlJc w:val="left"/>
      <w:pPr>
        <w:ind w:left="1440" w:hanging="360"/>
      </w:pPr>
      <w:rPr>
        <w:rFonts w:ascii="Courier New" w:hAnsi="Courier New" w:hint="default"/>
      </w:rPr>
    </w:lvl>
    <w:lvl w:ilvl="2" w:tplc="339A26BE">
      <w:start w:val="1"/>
      <w:numFmt w:val="bullet"/>
      <w:lvlText w:val=""/>
      <w:lvlJc w:val="left"/>
      <w:pPr>
        <w:ind w:left="2160" w:hanging="360"/>
      </w:pPr>
      <w:rPr>
        <w:rFonts w:ascii="Wingdings" w:hAnsi="Wingdings" w:hint="default"/>
      </w:rPr>
    </w:lvl>
    <w:lvl w:ilvl="3" w:tplc="8FCABB38">
      <w:start w:val="1"/>
      <w:numFmt w:val="bullet"/>
      <w:lvlText w:val=""/>
      <w:lvlJc w:val="left"/>
      <w:pPr>
        <w:ind w:left="2880" w:hanging="360"/>
      </w:pPr>
      <w:rPr>
        <w:rFonts w:ascii="Symbol" w:hAnsi="Symbol" w:hint="default"/>
      </w:rPr>
    </w:lvl>
    <w:lvl w:ilvl="4" w:tplc="F1AE4C9C">
      <w:start w:val="1"/>
      <w:numFmt w:val="bullet"/>
      <w:lvlText w:val="o"/>
      <w:lvlJc w:val="left"/>
      <w:pPr>
        <w:ind w:left="3600" w:hanging="360"/>
      </w:pPr>
      <w:rPr>
        <w:rFonts w:ascii="Courier New" w:hAnsi="Courier New" w:hint="default"/>
      </w:rPr>
    </w:lvl>
    <w:lvl w:ilvl="5" w:tplc="4D68FDDE">
      <w:start w:val="1"/>
      <w:numFmt w:val="bullet"/>
      <w:lvlText w:val=""/>
      <w:lvlJc w:val="left"/>
      <w:pPr>
        <w:ind w:left="4320" w:hanging="360"/>
      </w:pPr>
      <w:rPr>
        <w:rFonts w:ascii="Wingdings" w:hAnsi="Wingdings" w:hint="default"/>
      </w:rPr>
    </w:lvl>
    <w:lvl w:ilvl="6" w:tplc="E35006DE">
      <w:start w:val="1"/>
      <w:numFmt w:val="bullet"/>
      <w:lvlText w:val=""/>
      <w:lvlJc w:val="left"/>
      <w:pPr>
        <w:ind w:left="5040" w:hanging="360"/>
      </w:pPr>
      <w:rPr>
        <w:rFonts w:ascii="Symbol" w:hAnsi="Symbol" w:hint="default"/>
      </w:rPr>
    </w:lvl>
    <w:lvl w:ilvl="7" w:tplc="CD46A9A8">
      <w:start w:val="1"/>
      <w:numFmt w:val="bullet"/>
      <w:lvlText w:val="o"/>
      <w:lvlJc w:val="left"/>
      <w:pPr>
        <w:ind w:left="5760" w:hanging="360"/>
      </w:pPr>
      <w:rPr>
        <w:rFonts w:ascii="Courier New" w:hAnsi="Courier New" w:hint="default"/>
      </w:rPr>
    </w:lvl>
    <w:lvl w:ilvl="8" w:tplc="0334343A">
      <w:start w:val="1"/>
      <w:numFmt w:val="bullet"/>
      <w:lvlText w:val=""/>
      <w:lvlJc w:val="left"/>
      <w:pPr>
        <w:ind w:left="6480" w:hanging="360"/>
      </w:pPr>
      <w:rPr>
        <w:rFonts w:ascii="Wingdings" w:hAnsi="Wingdings" w:hint="default"/>
      </w:rPr>
    </w:lvl>
  </w:abstractNum>
  <w:abstractNum w:abstractNumId="9" w15:restartNumberingAfterBreak="0">
    <w:nsid w:val="6DEB2B12"/>
    <w:multiLevelType w:val="multilevel"/>
    <w:tmpl w:val="0796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6134589">
    <w:abstractNumId w:val="6"/>
  </w:num>
  <w:num w:numId="2" w16cid:durableId="1665086144">
    <w:abstractNumId w:val="4"/>
  </w:num>
  <w:num w:numId="3" w16cid:durableId="747002391">
    <w:abstractNumId w:val="0"/>
  </w:num>
  <w:num w:numId="4" w16cid:durableId="372779091">
    <w:abstractNumId w:val="2"/>
  </w:num>
  <w:num w:numId="5" w16cid:durableId="995378945">
    <w:abstractNumId w:val="8"/>
  </w:num>
  <w:num w:numId="6" w16cid:durableId="449588016">
    <w:abstractNumId w:val="7"/>
  </w:num>
  <w:num w:numId="7" w16cid:durableId="864440025">
    <w:abstractNumId w:val="9"/>
  </w:num>
  <w:num w:numId="8" w16cid:durableId="367147279">
    <w:abstractNumId w:val="3"/>
  </w:num>
  <w:num w:numId="9" w16cid:durableId="1837185120">
    <w:abstractNumId w:val="1"/>
  </w:num>
  <w:num w:numId="10" w16cid:durableId="21039872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888"/>
    <w:rsid w:val="0015252C"/>
    <w:rsid w:val="0088798C"/>
    <w:rsid w:val="00AA3888"/>
    <w:rsid w:val="00C04845"/>
    <w:rsid w:val="00C26EA3"/>
    <w:rsid w:val="00D13100"/>
    <w:rsid w:val="00F074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F2B13"/>
  <w15:chartTrackingRefBased/>
  <w15:docId w15:val="{892057D2-DDAA-4B5C-B85A-8321259C8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888"/>
    <w:pPr>
      <w:spacing w:after="200" w:line="276" w:lineRule="auto"/>
    </w:pPr>
    <w:rPr>
      <w:rFonts w:asciiTheme="minorHAnsi" w:hAnsiTheme="minorHAnsi"/>
      <w:kern w:val="0"/>
      <w:sz w:val="22"/>
      <w:szCs w:val="22"/>
      <w14:ligatures w14:val="none"/>
    </w:rPr>
  </w:style>
  <w:style w:type="paragraph" w:styleId="Heading1">
    <w:name w:val="heading 1"/>
    <w:basedOn w:val="Normal"/>
    <w:next w:val="Normal"/>
    <w:link w:val="Heading1Char"/>
    <w:uiPriority w:val="9"/>
    <w:qFormat/>
    <w:rsid w:val="00AA38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38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3888"/>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AA38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38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38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8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8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8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8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38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3888"/>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AA388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A388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A388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A388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A388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A388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A38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8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888"/>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AA3888"/>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AA3888"/>
    <w:pPr>
      <w:spacing w:before="160"/>
      <w:jc w:val="center"/>
    </w:pPr>
    <w:rPr>
      <w:i/>
      <w:iCs/>
      <w:color w:val="404040" w:themeColor="text1" w:themeTint="BF"/>
    </w:rPr>
  </w:style>
  <w:style w:type="character" w:customStyle="1" w:styleId="QuoteChar">
    <w:name w:val="Quote Char"/>
    <w:basedOn w:val="DefaultParagraphFont"/>
    <w:link w:val="Quote"/>
    <w:uiPriority w:val="29"/>
    <w:rsid w:val="00AA3888"/>
    <w:rPr>
      <w:i/>
      <w:iCs/>
      <w:color w:val="404040" w:themeColor="text1" w:themeTint="BF"/>
    </w:rPr>
  </w:style>
  <w:style w:type="paragraph" w:styleId="ListParagraph">
    <w:name w:val="List Paragraph"/>
    <w:aliases w:val="Lista bullets"/>
    <w:basedOn w:val="Normal"/>
    <w:link w:val="ListParagraphChar"/>
    <w:uiPriority w:val="34"/>
    <w:qFormat/>
    <w:rsid w:val="00AA3888"/>
    <w:pPr>
      <w:ind w:left="720"/>
      <w:contextualSpacing/>
    </w:pPr>
  </w:style>
  <w:style w:type="character" w:styleId="IntenseEmphasis">
    <w:name w:val="Intense Emphasis"/>
    <w:basedOn w:val="DefaultParagraphFont"/>
    <w:uiPriority w:val="21"/>
    <w:qFormat/>
    <w:rsid w:val="00AA3888"/>
    <w:rPr>
      <w:i/>
      <w:iCs/>
      <w:color w:val="0F4761" w:themeColor="accent1" w:themeShade="BF"/>
    </w:rPr>
  </w:style>
  <w:style w:type="paragraph" w:styleId="IntenseQuote">
    <w:name w:val="Intense Quote"/>
    <w:basedOn w:val="Normal"/>
    <w:next w:val="Normal"/>
    <w:link w:val="IntenseQuoteChar"/>
    <w:uiPriority w:val="30"/>
    <w:qFormat/>
    <w:rsid w:val="00AA38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3888"/>
    <w:rPr>
      <w:i/>
      <w:iCs/>
      <w:color w:val="0F4761" w:themeColor="accent1" w:themeShade="BF"/>
    </w:rPr>
  </w:style>
  <w:style w:type="character" w:styleId="IntenseReference">
    <w:name w:val="Intense Reference"/>
    <w:basedOn w:val="DefaultParagraphFont"/>
    <w:uiPriority w:val="32"/>
    <w:qFormat/>
    <w:rsid w:val="00AA3888"/>
    <w:rPr>
      <w:b/>
      <w:bCs/>
      <w:smallCaps/>
      <w:color w:val="0F4761" w:themeColor="accent1" w:themeShade="BF"/>
      <w:spacing w:val="5"/>
    </w:rPr>
  </w:style>
  <w:style w:type="character" w:customStyle="1" w:styleId="ListParagraphChar">
    <w:name w:val="List Paragraph Char"/>
    <w:aliases w:val="Lista bullets Char"/>
    <w:basedOn w:val="DefaultParagraphFont"/>
    <w:link w:val="ListParagraph"/>
    <w:uiPriority w:val="34"/>
    <w:locked/>
    <w:rsid w:val="00AA38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861</Words>
  <Characters>7374</Characters>
  <Application>Microsoft Office Word</Application>
  <DocSecurity>0</DocSecurity>
  <Lines>491</Lines>
  <Paragraphs>411</Paragraphs>
  <ScaleCrop>false</ScaleCrop>
  <Company>Department of State</Company>
  <LinksUpToDate>false</LinksUpToDate>
  <CharactersWithSpaces>7824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Coccovizzo, Michele L</dc:creator>
  <cp:keywords/>
  <dc:description/>
  <cp:lastModifiedBy>Coccovizzo, Michele L</cp:lastModifiedBy>
  <cp:revision>1</cp:revision>
  <dcterms:created xsi:type="dcterms:W3CDTF">2026-04-09T17:56:00Z</dcterms:created>
  <dcterms:modified xsi:type="dcterms:W3CDTF">2026-04-09T17:58:00Z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MSIP_Label_1665d9ee-429a-4d5f-97cc-cfb56e044a6e_SetDate">
    <vt:lpwstr>2026-04-09T17:58:08Z</vt:lpwstr>
  </property>
  <property fmtid="{D5CDD505-2E9C-101B-9397-08002B2CF9AE}" pid="4" name="MSIP_Label_1665d9ee-429a-4d5f-97cc-cfb56e044a6e_Method">
    <vt:lpwstr>Privileged</vt:lpwstr>
  </property>
  <property fmtid="{D5CDD505-2E9C-101B-9397-08002B2CF9AE}" pid="5" name="MSIP_Label_1665d9ee-429a-4d5f-97cc-cfb56e044a6e_Name">
    <vt:lpwstr>1665d9ee-429a-4d5f-97cc-cfb56e044a6e</vt:lpwstr>
  </property>
  <property fmtid="{D5CDD505-2E9C-101B-9397-08002B2CF9AE}" pid="6" name="MSIP_Label_1665d9ee-429a-4d5f-97cc-cfb56e044a6e_SiteId">
    <vt:lpwstr>66cf5074-5afe-48d1-a691-a12b2121f44b</vt:lpwstr>
  </property>
  <property fmtid="{D5CDD505-2E9C-101B-9397-08002B2CF9AE}" pid="7" name="MSIP_Label_1665d9ee-429a-4d5f-97cc-cfb56e044a6e_ActionId">
    <vt:lpwstr>606338b0-3b97-44f9-9886-2a4699f690d1</vt:lpwstr>
  </property>
  <property fmtid="{D5CDD505-2E9C-101B-9397-08002B2CF9AE}" pid="8" name="MSIP_Label_1665d9ee-429a-4d5f-97cc-cfb56e044a6e_ContentBits">
    <vt:lpwstr>0</vt:lpwstr>
  </property>
  <property fmtid="{D5CDD505-2E9C-101B-9397-08002B2CF9AE}" pid="9" name="MSIP_Label_1665d9ee-429a-4d5f-97cc-cfb56e044a6e_Tag">
    <vt:lpwstr>10, 0, 1, 1</vt:lpwstr>
  </property>
</Properties>
</file>