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DAV VAN Repair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36C25226Q0381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J025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Debbie Bruening</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debbie.bruening@va.gov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F1B40" w:rsidRPr="009F1B40" w:rsidP="009F1B40">
      <w:pPr>
        <w:spacing w:after="0" w:line="240" w:lineRule="auto"/>
        <w:rPr>
          <w:rFonts w:ascii="Calibri" w:eastAsia="Times New Roman" w:hAnsi="Calibri" w:cs="Calibri"/>
          <w:kern w:val="0"/>
          <w:sz w:val="22"/>
          <w:szCs w:val="22"/>
          <w14:ligatures w14:val="none"/>
        </w:rPr>
      </w:pPr>
      <w:r w:rsidRPr="009F1B40">
        <w:rPr>
          <w:rFonts w:ascii="Calibri" w:eastAsia="Times New Roman" w:hAnsi="Calibri" w:cs="Calibri"/>
          <w:kern w:val="0"/>
          <w:sz w:val="22"/>
          <w:szCs w:val="22"/>
          <w14:ligatures w14:val="none"/>
        </w:rPr>
        <w:t xml:space="preserve">Under Statutory Authority 41 U.S.C. 1901 the VA Great Lakes Acquisition Center (GLAC) intends to negotiate a sole source contract with </w:t>
      </w:r>
      <w:r w:rsidR="009D1135">
        <w:rPr>
          <w:rFonts w:ascii="Calibri" w:eastAsia="Times New Roman" w:hAnsi="Calibri" w:cs="Calibri"/>
          <w:kern w:val="0"/>
          <w:sz w:val="22"/>
          <w:szCs w:val="22"/>
          <w14:ligatures w14:val="none"/>
        </w:rPr>
        <w:t>Lindsley Collision Repair, LLC</w:t>
      </w:r>
      <w:r w:rsidRPr="009F1B40">
        <w:rPr>
          <w:rFonts w:ascii="Calibri" w:eastAsia="Times New Roman" w:hAnsi="Calibri" w:cs="Calibri"/>
          <w:kern w:val="0"/>
          <w:sz w:val="22"/>
          <w:szCs w:val="22"/>
          <w14:ligatures w14:val="none"/>
        </w:rPr>
        <w:t xml:space="preserve">.  The contractor </w:t>
      </w:r>
      <w:r w:rsidR="009D1135">
        <w:rPr>
          <w:rFonts w:ascii="Calibri" w:eastAsia="Times New Roman" w:hAnsi="Calibri" w:cs="Calibri"/>
          <w:kern w:val="0"/>
          <w:sz w:val="22"/>
          <w:szCs w:val="22"/>
          <w14:ligatures w14:val="none"/>
        </w:rPr>
        <w:t>Lindsley Collision Repair, LLC., has the equipment and capability to repair this vehicle</w:t>
      </w:r>
      <w:r w:rsidR="006749F5">
        <w:rPr>
          <w:rFonts w:ascii="Calibri" w:eastAsia="Times New Roman" w:hAnsi="Calibri" w:cs="Calibri"/>
          <w:kern w:val="0"/>
          <w:sz w:val="22"/>
          <w:szCs w:val="22"/>
          <w14:ligatures w14:val="none"/>
        </w:rPr>
        <w:t xml:space="preserve"> in a timely manner.</w:t>
      </w:r>
    </w:p>
    <w:p w:rsidR="009F1B40" w:rsidRPr="009F1B40" w:rsidP="009F1B40">
      <w:pPr>
        <w:spacing w:after="0" w:line="240" w:lineRule="auto"/>
        <w:rPr>
          <w:rFonts w:ascii="Calibri" w:eastAsia="Times New Roman" w:hAnsi="Calibri" w:cs="Calibri"/>
          <w:kern w:val="0"/>
          <w:sz w:val="22"/>
          <w:szCs w:val="22"/>
          <w14:ligatures w14:val="none"/>
        </w:rPr>
      </w:pPr>
    </w:p>
    <w:p w:rsidR="009F1B40" w:rsidRPr="009F1B40" w:rsidP="009F1B40">
      <w:pPr>
        <w:spacing w:after="0" w:line="240" w:lineRule="auto"/>
        <w:rPr>
          <w:rFonts w:ascii="Calibri" w:eastAsia="Times New Roman" w:hAnsi="Calibri" w:cs="Calibri"/>
          <w:kern w:val="0"/>
          <w:sz w:val="22"/>
          <w:szCs w:val="22"/>
          <w14:ligatures w14:val="none"/>
        </w:rPr>
      </w:pPr>
      <w:r w:rsidRPr="009F1B40">
        <w:rPr>
          <w:rFonts w:ascii="Calibri" w:eastAsia="Times New Roman" w:hAnsi="Calibri" w:cs="Calibri"/>
          <w:kern w:val="0"/>
          <w:sz w:val="22"/>
          <w:szCs w:val="22"/>
          <w14:ligatures w14:val="none"/>
        </w:rPr>
        <w:t xml:space="preserve">This acquisition is conducted under the authority of 41 U.S.C. 1901 Simplified acquisition procedures as implemented in FAR 13.106-3(b)(3)(i), only one responsible source and no other supplies or services will satisfy agency requirements. This will be a firm fixed price contract for </w:t>
      </w:r>
      <w:r>
        <w:rPr>
          <w:rFonts w:ascii="Calibri" w:eastAsia="Times New Roman" w:hAnsi="Calibri" w:cs="Calibri"/>
          <w:kern w:val="0"/>
          <w:sz w:val="22"/>
          <w:szCs w:val="22"/>
          <w14:ligatures w14:val="none"/>
        </w:rPr>
        <w:t>1 time job</w:t>
      </w:r>
      <w:r w:rsidRPr="009F1B40">
        <w:rPr>
          <w:rFonts w:ascii="Calibri" w:eastAsia="Times New Roman" w:hAnsi="Calibri" w:cs="Calibri"/>
          <w:kern w:val="0"/>
          <w:sz w:val="22"/>
          <w:szCs w:val="22"/>
          <w14:ligatures w14:val="none"/>
        </w:rPr>
        <w:t xml:space="preserve"> contract. The NAICS Code is 811</w:t>
      </w:r>
      <w:r>
        <w:rPr>
          <w:rFonts w:ascii="Calibri" w:eastAsia="Times New Roman" w:hAnsi="Calibri" w:cs="Calibri"/>
          <w:kern w:val="0"/>
          <w:sz w:val="22"/>
          <w:szCs w:val="22"/>
          <w14:ligatures w14:val="none"/>
        </w:rPr>
        <w:t>111</w:t>
      </w:r>
      <w:r w:rsidRPr="009F1B40">
        <w:rPr>
          <w:rFonts w:ascii="Calibri" w:eastAsia="Times New Roman" w:hAnsi="Calibri" w:cs="Calibri"/>
          <w:kern w:val="0"/>
          <w:sz w:val="22"/>
          <w:szCs w:val="22"/>
          <w14:ligatures w14:val="none"/>
        </w:rPr>
        <w:t>.</w:t>
      </w:r>
    </w:p>
    <w:p w:rsidR="009F1B40" w:rsidRPr="009F1B40" w:rsidP="009F1B40">
      <w:pPr>
        <w:spacing w:after="0" w:line="240" w:lineRule="auto"/>
        <w:rPr>
          <w:rFonts w:ascii="Calibri" w:eastAsia="Times New Roman" w:hAnsi="Calibri" w:cs="Calibri"/>
          <w:kern w:val="0"/>
          <w:sz w:val="22"/>
          <w:szCs w:val="22"/>
          <w14:ligatures w14:val="none"/>
        </w:rPr>
      </w:pPr>
    </w:p>
    <w:p w:rsidR="009F1B40" w:rsidRPr="009F1B40" w:rsidP="009F1B40">
      <w:pPr>
        <w:spacing w:after="0" w:line="240" w:lineRule="auto"/>
        <w:rPr>
          <w:rFonts w:ascii="Calibri" w:eastAsia="Times New Roman" w:hAnsi="Calibri" w:cs="Calibri"/>
          <w:kern w:val="0"/>
          <w:sz w:val="22"/>
          <w:szCs w:val="22"/>
          <w14:ligatures w14:val="none"/>
        </w:rPr>
      </w:pPr>
      <w:r w:rsidRPr="009F1B40">
        <w:rPr>
          <w:rFonts w:ascii="Calibri" w:eastAsia="Times New Roman" w:hAnsi="Calibri" w:cs="Calibri"/>
          <w:kern w:val="0"/>
          <w:sz w:val="22"/>
          <w:szCs w:val="22"/>
          <w14:ligatures w14:val="none"/>
        </w:rPr>
        <w:t xml:space="preserve">This Notice of Intent is not a request for competitive quotes. No solicitation documents are available, and telephone requests will not be honored. However, if a firm believes it can meet the requirements it must furnish information about its products and services, as well as references from other customers who are using these products and service to the Contract Specialist by 10:00AM (CT) </w:t>
      </w:r>
      <w:r w:rsidR="00EC5C9D">
        <w:rPr>
          <w:rFonts w:ascii="Calibri" w:eastAsia="Times New Roman" w:hAnsi="Calibri" w:cs="Calibri"/>
          <w:kern w:val="0"/>
          <w:sz w:val="22"/>
          <w:szCs w:val="22"/>
          <w14:ligatures w14:val="none"/>
        </w:rPr>
        <w:t>Monday April 13</w:t>
      </w:r>
      <w:r w:rsidRPr="009F1B40">
        <w:rPr>
          <w:rFonts w:ascii="Calibri" w:eastAsia="Times New Roman" w:hAnsi="Calibri" w:cs="Calibri"/>
          <w:kern w:val="0"/>
          <w:sz w:val="22"/>
          <w:szCs w:val="22"/>
          <w14:ligatures w14:val="none"/>
        </w:rPr>
        <w:t>, 2026.  Supporting evidence must be furnished in sufficient detail to demonstrate the ability to comply with the above requirements. Responses received will be evaluated, however, determination by the Government not to compete the proposed procurement based upon responses to this notice is solely within the discretion of the Government. If no responses are received, the Contracting Officer will proceed with the sole source negotiation with the Solventum.</w:t>
      </w:r>
    </w:p>
    <w:p w:rsidR="009F1B40" w:rsidRPr="009F1B40" w:rsidP="009F1B40">
      <w:pPr>
        <w:spacing w:after="0" w:line="240" w:lineRule="auto"/>
        <w:rPr>
          <w:rFonts w:ascii="Calibri" w:eastAsia="Times New Roman" w:hAnsi="Calibri" w:cs="Calibri"/>
          <w:kern w:val="0"/>
          <w:sz w:val="22"/>
          <w:szCs w:val="22"/>
          <w14:ligatures w14:val="none"/>
        </w:rPr>
      </w:pPr>
    </w:p>
    <w:p w:rsidR="009F1B40" w:rsidRPr="009F1B40" w:rsidP="009F1B40">
      <w:pPr>
        <w:autoSpaceDE w:val="0"/>
        <w:autoSpaceDN w:val="0"/>
        <w:adjustRightInd w:val="0"/>
        <w:spacing w:after="0" w:line="240" w:lineRule="auto"/>
        <w:rPr>
          <w:rFonts w:ascii="Calibri" w:eastAsia="Times New Roman" w:hAnsi="Calibri" w:cs="Calibri"/>
          <w:kern w:val="0"/>
          <w:sz w:val="22"/>
          <w:szCs w:val="22"/>
          <w14:ligatures w14:val="none"/>
        </w:rPr>
      </w:pPr>
      <w:r w:rsidRPr="009F1B40">
        <w:rPr>
          <w:rFonts w:ascii="Calibri" w:eastAsia="Times New Roman" w:hAnsi="Calibri" w:cs="Calibri"/>
          <w:kern w:val="0"/>
          <w:sz w:val="22"/>
          <w:szCs w:val="22"/>
          <w14:ligatures w14:val="none"/>
        </w:rPr>
        <w:t xml:space="preserve">Capability statements shall be submitted by email only as a MS Word or Adobe PDF attachment to </w:t>
      </w:r>
      <w:r>
        <w:fldChar w:fldCharType="begin"/>
      </w:r>
      <w:r>
        <w:instrText xml:space="preserve"> HYPERLINK "mailto:debbie.bruening@va.gov" </w:instrText>
      </w:r>
      <w:r>
        <w:fldChar w:fldCharType="separate"/>
      </w:r>
      <w:r w:rsidRPr="009F1B40">
        <w:rPr>
          <w:rFonts w:ascii="Calibri" w:eastAsia="Times New Roman" w:hAnsi="Calibri" w:cs="Calibri"/>
          <w:color w:val="0000FF"/>
          <w:kern w:val="0"/>
          <w:sz w:val="22"/>
          <w:szCs w:val="22"/>
          <w:u w:val="single"/>
          <w14:ligatures w14:val="none"/>
        </w:rPr>
        <w:t>debbie.bruening@va.gov</w:t>
      </w:r>
      <w:r>
        <w:fldChar w:fldCharType="end"/>
      </w:r>
      <w:r w:rsidRPr="009F1B40">
        <w:rPr>
          <w:rFonts w:ascii="Calibri" w:eastAsia="Times New Roman" w:hAnsi="Calibri" w:cs="Calibri"/>
          <w:kern w:val="0"/>
          <w:sz w:val="22"/>
          <w:szCs w:val="22"/>
          <w14:ligatures w14:val="none"/>
        </w:rPr>
        <w:t xml:space="preserve">.  </w:t>
      </w:r>
      <w:r w:rsidRPr="009F1B40">
        <w:rPr>
          <w:rFonts w:ascii="Calibri" w:eastAsia="Times New Roman" w:hAnsi="Calibri" w:cs="Calibri"/>
          <w:color w:val="FF0000"/>
          <w:kern w:val="0"/>
          <w:sz w:val="22"/>
          <w:szCs w:val="22"/>
          <w14:ligatures w14:val="none"/>
        </w:rPr>
        <w:t xml:space="preserve"> </w:t>
      </w:r>
      <w:r w:rsidRPr="009F1B40">
        <w:rPr>
          <w:rFonts w:ascii="Calibri" w:eastAsia="Times New Roman" w:hAnsi="Calibri" w:cs="Calibri"/>
          <w:kern w:val="0"/>
          <w:sz w:val="22"/>
          <w:szCs w:val="22"/>
          <w14:ligatures w14:val="none"/>
        </w:rPr>
        <w:t>TELEPHONIC INQUIRIES WILL NOT BE ACCEPTED.</w:t>
      </w:r>
    </w:p>
    <w:p w:rsidR="0058467E" w:rsidRPr="009F1B40" w:rsidP="009F1B4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5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8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9E"/>
    <w:rPr>
      <w:rFonts w:eastAsiaTheme="majorEastAsia" w:cstheme="majorBidi"/>
      <w:color w:val="272727" w:themeColor="text1" w:themeTint="D8"/>
    </w:rPr>
  </w:style>
  <w:style w:type="paragraph" w:styleId="Quote">
    <w:name w:val="Quote"/>
    <w:basedOn w:val="Normal"/>
    <w:next w:val="Normal"/>
    <w:link w:val="QuoteChar"/>
    <w:uiPriority w:val="29"/>
    <w:qFormat/>
    <w:rsid w:val="0088509E"/>
    <w:pPr>
      <w:spacing w:before="160"/>
      <w:jc w:val="center"/>
    </w:pPr>
    <w:rPr>
      <w:i/>
      <w:iCs/>
      <w:color w:val="404040" w:themeColor="text1" w:themeTint="BF"/>
    </w:rPr>
  </w:style>
  <w:style w:type="character" w:customStyle="1" w:styleId="QuoteChar">
    <w:name w:val="Quote Char"/>
    <w:basedOn w:val="DefaultParagraphFont"/>
    <w:link w:val="Quote"/>
    <w:uiPriority w:val="29"/>
    <w:rsid w:val="0088509E"/>
    <w:rPr>
      <w:i/>
      <w:iCs/>
      <w:color w:val="404040" w:themeColor="text1" w:themeTint="BF"/>
    </w:rPr>
  </w:style>
  <w:style w:type="paragraph" w:styleId="IntenseQuote">
    <w:name w:val="Intense Quote"/>
    <w:basedOn w:val="Normal"/>
    <w:next w:val="Normal"/>
    <w:link w:val="IntenseQuoteChar"/>
    <w:uiPriority w:val="30"/>
    <w:qFormat/>
    <w:rsid w:val="0088509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8509E"/>
    <w:rPr>
      <w:i/>
      <w:iCs/>
      <w:color w:val="366092" w:themeColor="accent1" w:themeShade="BF"/>
    </w:rPr>
  </w:style>
  <w:style w:type="character" w:styleId="IntenseReference">
    <w:name w:val="Intense Reference"/>
    <w:basedOn w:val="DefaultParagraphFont"/>
    <w:uiPriority w:val="32"/>
    <w:qFormat/>
    <w:rsid w:val="0088509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2026-04-09T13:29:27Z</dcterms:created>
  <dcterms:modified xsi:type="dcterms:W3CDTF">2026-04-09T13:29:27Z</dcterms:modified>
</cp:coreProperties>
</file>