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B9E3" w14:textId="77777777" w:rsidR="006325DE" w:rsidRPr="00702A08" w:rsidRDefault="006325DE" w:rsidP="006325DE">
      <w:pPr>
        <w:spacing w:after="0" w:line="240" w:lineRule="auto"/>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376A4" w14:paraId="63B2B9E6" w14:textId="77777777" w:rsidTr="00761C04">
        <w:tc>
          <w:tcPr>
            <w:tcW w:w="1098" w:type="dxa"/>
            <w:hideMark/>
          </w:tcPr>
          <w:p w14:paraId="63B2B9E4" w14:textId="77777777" w:rsidR="006325DE" w:rsidRPr="00D82575" w:rsidRDefault="006325DE" w:rsidP="006325DE">
            <w:pPr>
              <w:spacing w:after="0"/>
              <w:rPr>
                <w:rFonts w:cstheme="minorHAnsi"/>
                <w:b/>
                <w:szCs w:val="20"/>
              </w:rPr>
            </w:pPr>
            <w:r w:rsidRPr="00D82575">
              <w:rPr>
                <w:rFonts w:cstheme="minorHAnsi"/>
                <w:b/>
                <w:szCs w:val="20"/>
              </w:rPr>
              <w:t>SUBJECT*</w:t>
            </w:r>
          </w:p>
        </w:tc>
        <w:tc>
          <w:tcPr>
            <w:tcW w:w="8820" w:type="dxa"/>
            <w:hideMark/>
          </w:tcPr>
          <w:p w14:paraId="63B2B9E5" w14:textId="77777777" w:rsidR="006325DE" w:rsidRDefault="006325DE" w:rsidP="006325DE">
            <w:pPr>
              <w:spacing w:after="0"/>
              <w:rPr>
                <w:rFonts w:cstheme="minorHAnsi"/>
              </w:rPr>
            </w:pPr>
            <w:r>
              <w:rPr>
                <w:rFonts w:cstheme="minorHAnsi"/>
              </w:rPr>
              <w:t xml:space="preserve">Aspen Total Joint Program (Brand Name or Equal </w:t>
            </w:r>
            <w:proofErr w:type="gramStart"/>
            <w:r>
              <w:rPr>
                <w:rFonts w:cstheme="minorHAnsi"/>
              </w:rPr>
              <w:t>to)</w:t>
            </w:r>
            <w:r>
              <w:rPr>
                <w:rStyle w:val="AAMSKBFill-InHighlight"/>
              </w:rPr>
              <w:t xml:space="preserve">   </w:t>
            </w:r>
            <w:proofErr w:type="gramEnd"/>
          </w:p>
        </w:tc>
      </w:tr>
    </w:tbl>
    <w:p w14:paraId="63B2B9E7" w14:textId="77777777" w:rsidR="006325DE" w:rsidRDefault="006325DE" w:rsidP="006325DE">
      <w:pPr>
        <w:spacing w:after="0" w:line="240" w:lineRule="auto"/>
        <w:rPr>
          <w:rFonts w:eastAsia="Calibri" w:cstheme="minorHAnsi"/>
          <w:szCs w:val="20"/>
        </w:rPr>
      </w:pPr>
    </w:p>
    <w:p w14:paraId="63B2B9E8" w14:textId="77777777" w:rsidR="006325DE" w:rsidRPr="00AF196F" w:rsidRDefault="006325DE" w:rsidP="006325DE">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376A4" w14:paraId="63B2B9EB" w14:textId="77777777" w:rsidTr="00490783">
        <w:trPr>
          <w:gridAfter w:val="1"/>
          <w:wAfter w:w="13" w:type="dxa"/>
        </w:trPr>
        <w:tc>
          <w:tcPr>
            <w:tcW w:w="4681" w:type="dxa"/>
            <w:hideMark/>
          </w:tcPr>
          <w:p w14:paraId="63B2B9E9" w14:textId="77777777" w:rsidR="006325DE" w:rsidRPr="00D82575" w:rsidRDefault="006325DE" w:rsidP="006325DE">
            <w:pPr>
              <w:spacing w:after="0"/>
              <w:rPr>
                <w:rFonts w:cstheme="minorHAnsi"/>
                <w:b/>
                <w:szCs w:val="20"/>
              </w:rPr>
            </w:pPr>
            <w:r w:rsidRPr="00D82575">
              <w:rPr>
                <w:rFonts w:cstheme="minorHAnsi"/>
                <w:b/>
                <w:szCs w:val="20"/>
              </w:rPr>
              <w:t>CONTRACTING OFFICE’S ZIP CODE*</w:t>
            </w:r>
          </w:p>
        </w:tc>
        <w:tc>
          <w:tcPr>
            <w:tcW w:w="5237" w:type="dxa"/>
            <w:hideMark/>
          </w:tcPr>
          <w:p w14:paraId="63B2B9EA" w14:textId="77777777" w:rsidR="006325DE" w:rsidRPr="00EE5B77" w:rsidRDefault="006325DE" w:rsidP="006325DE">
            <w:pPr>
              <w:spacing w:after="0"/>
              <w:rPr>
                <w:rStyle w:val="AAMSKBFill-InHighlight"/>
                <w:rFonts w:cstheme="minorHAnsi"/>
                <w:color w:val="auto"/>
              </w:rPr>
            </w:pPr>
            <w:r>
              <w:rPr>
                <w:rStyle w:val="AAMSKBFill-InHighlight"/>
                <w:rFonts w:cstheme="minorHAnsi"/>
                <w:color w:val="auto"/>
              </w:rPr>
              <w:t>16504</w:t>
            </w:r>
          </w:p>
        </w:tc>
      </w:tr>
      <w:tr w:rsidR="006376A4" w14:paraId="63B2B9EE" w14:textId="77777777" w:rsidTr="00490783">
        <w:trPr>
          <w:gridAfter w:val="1"/>
          <w:wAfter w:w="13" w:type="dxa"/>
        </w:trPr>
        <w:tc>
          <w:tcPr>
            <w:tcW w:w="4681" w:type="dxa"/>
            <w:hideMark/>
          </w:tcPr>
          <w:p w14:paraId="63B2B9EC" w14:textId="77777777" w:rsidR="006325DE" w:rsidRPr="00D82575" w:rsidRDefault="006325DE" w:rsidP="006325DE">
            <w:pPr>
              <w:spacing w:after="0"/>
              <w:rPr>
                <w:rFonts w:cstheme="minorHAnsi"/>
                <w:b/>
                <w:szCs w:val="20"/>
              </w:rPr>
            </w:pPr>
            <w:r w:rsidRPr="00D82575">
              <w:rPr>
                <w:rFonts w:cstheme="minorHAnsi"/>
                <w:b/>
                <w:szCs w:val="20"/>
              </w:rPr>
              <w:t>SOLICITATION NUMBER*</w:t>
            </w:r>
          </w:p>
        </w:tc>
        <w:tc>
          <w:tcPr>
            <w:tcW w:w="5237" w:type="dxa"/>
            <w:hideMark/>
          </w:tcPr>
          <w:p w14:paraId="63B2B9ED" w14:textId="77777777" w:rsidR="006325DE" w:rsidRPr="00EE5B77" w:rsidRDefault="006325DE" w:rsidP="006325DE">
            <w:pPr>
              <w:spacing w:after="0"/>
              <w:rPr>
                <w:rStyle w:val="AAMSKBFill-InHighlight"/>
                <w:rFonts w:cstheme="minorHAnsi"/>
                <w:color w:val="auto"/>
              </w:rPr>
            </w:pPr>
            <w:r>
              <w:rPr>
                <w:rStyle w:val="AAMSKBFill-InHighlight"/>
                <w:rFonts w:cstheme="minorHAnsi"/>
                <w:color w:val="auto"/>
              </w:rPr>
              <w:t>36C24426Q0405</w:t>
            </w:r>
          </w:p>
        </w:tc>
      </w:tr>
      <w:tr w:rsidR="006376A4" w14:paraId="63B2B9F1" w14:textId="77777777" w:rsidTr="00490783">
        <w:trPr>
          <w:gridAfter w:val="1"/>
          <w:wAfter w:w="13" w:type="dxa"/>
        </w:trPr>
        <w:tc>
          <w:tcPr>
            <w:tcW w:w="4681" w:type="dxa"/>
            <w:hideMark/>
          </w:tcPr>
          <w:p w14:paraId="63B2B9EF" w14:textId="77777777" w:rsidR="006325DE" w:rsidRPr="00D82575" w:rsidRDefault="006325DE" w:rsidP="006325DE">
            <w:pPr>
              <w:spacing w:after="0"/>
              <w:rPr>
                <w:rFonts w:cstheme="minorHAnsi"/>
                <w:b/>
                <w:szCs w:val="20"/>
              </w:rPr>
            </w:pPr>
            <w:r w:rsidRPr="00D82575">
              <w:rPr>
                <w:rFonts w:cstheme="minorHAnsi"/>
                <w:b/>
                <w:szCs w:val="20"/>
              </w:rPr>
              <w:t>RESPONSE DATE/TIME/ZONE</w:t>
            </w:r>
          </w:p>
        </w:tc>
        <w:tc>
          <w:tcPr>
            <w:tcW w:w="5237" w:type="dxa"/>
            <w:hideMark/>
          </w:tcPr>
          <w:p w14:paraId="63B2B9F0" w14:textId="77777777" w:rsidR="006325DE" w:rsidRPr="00EE5B77" w:rsidRDefault="006325DE" w:rsidP="006325DE">
            <w:pPr>
              <w:spacing w:after="0"/>
              <w:rPr>
                <w:rFonts w:cstheme="minorHAnsi"/>
                <w:szCs w:val="20"/>
              </w:rPr>
            </w:pPr>
            <w:r>
              <w:rPr>
                <w:rFonts w:cstheme="minorHAnsi"/>
                <w:szCs w:val="20"/>
              </w:rPr>
              <w:t>04-21-2026</w:t>
            </w:r>
            <w:r w:rsidRPr="00EE5B77">
              <w:rPr>
                <w:rStyle w:val="AAMSKBFill-InHighlight"/>
                <w:rFonts w:cstheme="minorHAnsi"/>
                <w:color w:val="auto"/>
              </w:rPr>
              <w:t xml:space="preserve"> </w:t>
            </w:r>
            <w:r>
              <w:rPr>
                <w:rFonts w:cstheme="minorHAnsi"/>
                <w:szCs w:val="20"/>
              </w:rPr>
              <w:t>4:00 PM</w:t>
            </w:r>
            <w:r w:rsidRPr="00EE5B77">
              <w:rPr>
                <w:rStyle w:val="AAMSKBFill-InHighlight"/>
                <w:rFonts w:cstheme="minorHAnsi"/>
                <w:color w:val="auto"/>
              </w:rPr>
              <w:t xml:space="preserve"> </w:t>
            </w:r>
            <w:r>
              <w:rPr>
                <w:rFonts w:cstheme="minorHAnsi"/>
                <w:szCs w:val="20"/>
              </w:rPr>
              <w:t>EASTERN TIME, NEW YORK, USA</w:t>
            </w:r>
          </w:p>
        </w:tc>
      </w:tr>
      <w:tr w:rsidR="006376A4" w14:paraId="63B2B9F4" w14:textId="77777777" w:rsidTr="00490783">
        <w:trPr>
          <w:gridAfter w:val="1"/>
          <w:wAfter w:w="13" w:type="dxa"/>
        </w:trPr>
        <w:tc>
          <w:tcPr>
            <w:tcW w:w="4681" w:type="dxa"/>
            <w:hideMark/>
          </w:tcPr>
          <w:p w14:paraId="63B2B9F2" w14:textId="77777777" w:rsidR="006325DE" w:rsidRPr="00D82575" w:rsidRDefault="006325DE" w:rsidP="006325DE">
            <w:pPr>
              <w:spacing w:after="0"/>
              <w:rPr>
                <w:rFonts w:cstheme="minorHAnsi"/>
                <w:b/>
                <w:szCs w:val="20"/>
              </w:rPr>
            </w:pPr>
            <w:r w:rsidRPr="00D82575">
              <w:rPr>
                <w:rFonts w:cstheme="minorHAnsi"/>
                <w:b/>
                <w:szCs w:val="20"/>
              </w:rPr>
              <w:t>ARCHIVE</w:t>
            </w:r>
          </w:p>
        </w:tc>
        <w:tc>
          <w:tcPr>
            <w:tcW w:w="5237" w:type="dxa"/>
            <w:hideMark/>
          </w:tcPr>
          <w:p w14:paraId="63B2B9F3" w14:textId="77777777" w:rsidR="006325DE" w:rsidRPr="00EE5B77" w:rsidRDefault="006325DE" w:rsidP="006325DE">
            <w:pPr>
              <w:spacing w:after="0"/>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6376A4" w14:paraId="63B2B9F7" w14:textId="77777777" w:rsidTr="00490783">
        <w:trPr>
          <w:trHeight w:val="251"/>
        </w:trPr>
        <w:tc>
          <w:tcPr>
            <w:tcW w:w="4681" w:type="dxa"/>
            <w:hideMark/>
          </w:tcPr>
          <w:p w14:paraId="63B2B9F5" w14:textId="77777777" w:rsidR="006325DE" w:rsidRDefault="006325DE" w:rsidP="006325DE">
            <w:pPr>
              <w:spacing w:after="0"/>
              <w:rPr>
                <w:rFonts w:cstheme="minorHAnsi"/>
                <w:b/>
              </w:rPr>
            </w:pPr>
            <w:r w:rsidRPr="000758A6">
              <w:rPr>
                <w:rFonts w:cstheme="minorHAnsi"/>
                <w:b/>
                <w:szCs w:val="20"/>
              </w:rPr>
              <w:t>SET-ASIDE</w:t>
            </w:r>
          </w:p>
        </w:tc>
        <w:tc>
          <w:tcPr>
            <w:tcW w:w="5250" w:type="dxa"/>
            <w:gridSpan w:val="2"/>
            <w:hideMark/>
          </w:tcPr>
          <w:p w14:paraId="63B2B9F6" w14:textId="77777777" w:rsidR="006325DE" w:rsidRPr="00EE5B77" w:rsidRDefault="006325DE" w:rsidP="006325DE">
            <w:pPr>
              <w:spacing w:after="0"/>
              <w:rPr>
                <w:rFonts w:cstheme="minorHAnsi"/>
              </w:rPr>
            </w:pPr>
          </w:p>
        </w:tc>
      </w:tr>
      <w:tr w:rsidR="006376A4" w14:paraId="63B2B9FA" w14:textId="77777777" w:rsidTr="00490783">
        <w:trPr>
          <w:trHeight w:val="267"/>
        </w:trPr>
        <w:tc>
          <w:tcPr>
            <w:tcW w:w="4681" w:type="dxa"/>
            <w:hideMark/>
          </w:tcPr>
          <w:p w14:paraId="63B2B9F8" w14:textId="77777777" w:rsidR="006325DE" w:rsidRDefault="006325DE" w:rsidP="006325DE">
            <w:pPr>
              <w:spacing w:after="0"/>
              <w:rPr>
                <w:rFonts w:cstheme="minorHAnsi"/>
                <w:b/>
              </w:rPr>
            </w:pPr>
            <w:r w:rsidRPr="000758A6">
              <w:rPr>
                <w:rFonts w:cstheme="minorHAnsi"/>
                <w:b/>
                <w:szCs w:val="20"/>
              </w:rPr>
              <w:t>PRODUCT SERVICE CODE*</w:t>
            </w:r>
          </w:p>
        </w:tc>
        <w:tc>
          <w:tcPr>
            <w:tcW w:w="5250" w:type="dxa"/>
            <w:gridSpan w:val="2"/>
            <w:hideMark/>
          </w:tcPr>
          <w:p w14:paraId="63B2B9F9" w14:textId="77777777" w:rsidR="006325DE" w:rsidRPr="00EE5B77" w:rsidRDefault="006325DE" w:rsidP="006325DE">
            <w:pPr>
              <w:spacing w:after="0"/>
              <w:rPr>
                <w:rFonts w:cstheme="minorHAnsi"/>
                <w:szCs w:val="20"/>
              </w:rPr>
            </w:pPr>
            <w:r>
              <w:rPr>
                <w:rFonts w:cstheme="minorHAnsi"/>
                <w:szCs w:val="20"/>
              </w:rPr>
              <w:t>6515</w:t>
            </w:r>
          </w:p>
        </w:tc>
      </w:tr>
      <w:tr w:rsidR="006376A4" w14:paraId="63B2B9FD" w14:textId="77777777" w:rsidTr="00490783">
        <w:trPr>
          <w:trHeight w:val="251"/>
        </w:trPr>
        <w:tc>
          <w:tcPr>
            <w:tcW w:w="4681" w:type="dxa"/>
            <w:hideMark/>
          </w:tcPr>
          <w:p w14:paraId="63B2B9FB" w14:textId="77777777" w:rsidR="006325DE" w:rsidRDefault="006325DE" w:rsidP="006325DE">
            <w:pPr>
              <w:spacing w:after="0"/>
              <w:rPr>
                <w:rFonts w:cstheme="minorHAnsi"/>
                <w:b/>
              </w:rPr>
            </w:pPr>
            <w:r w:rsidRPr="000758A6">
              <w:rPr>
                <w:rFonts w:cstheme="minorHAnsi"/>
                <w:b/>
                <w:szCs w:val="20"/>
              </w:rPr>
              <w:t>NAICS CODE*</w:t>
            </w:r>
          </w:p>
        </w:tc>
        <w:tc>
          <w:tcPr>
            <w:tcW w:w="5250" w:type="dxa"/>
            <w:gridSpan w:val="2"/>
            <w:hideMark/>
          </w:tcPr>
          <w:p w14:paraId="63B2B9FC" w14:textId="77777777" w:rsidR="006325DE" w:rsidRPr="00EE5B77" w:rsidRDefault="006325DE" w:rsidP="006325DE">
            <w:pPr>
              <w:spacing w:after="0"/>
              <w:rPr>
                <w:rFonts w:cstheme="minorHAnsi"/>
                <w:szCs w:val="20"/>
              </w:rPr>
            </w:pPr>
            <w:r>
              <w:rPr>
                <w:rFonts w:cstheme="minorHAnsi"/>
                <w:szCs w:val="20"/>
              </w:rPr>
              <w:t>339113</w:t>
            </w:r>
          </w:p>
        </w:tc>
      </w:tr>
      <w:tr w:rsidR="006376A4" w14:paraId="63B2BA00" w14:textId="77777777" w:rsidTr="00490783">
        <w:trPr>
          <w:trHeight w:val="251"/>
        </w:trPr>
        <w:tc>
          <w:tcPr>
            <w:tcW w:w="4681" w:type="dxa"/>
            <w:hideMark/>
          </w:tcPr>
          <w:p w14:paraId="63B2B9FE" w14:textId="77777777" w:rsidR="006325DE" w:rsidRDefault="006325DE" w:rsidP="006325DE">
            <w:pPr>
              <w:spacing w:after="0"/>
              <w:rPr>
                <w:rFonts w:cstheme="minorHAnsi"/>
                <w:b/>
              </w:rPr>
            </w:pPr>
            <w:r w:rsidRPr="000758A6">
              <w:rPr>
                <w:rFonts w:cstheme="minorHAnsi"/>
                <w:b/>
                <w:szCs w:val="20"/>
              </w:rPr>
              <w:t>PLACE OF PERFORMANCE</w:t>
            </w:r>
          </w:p>
        </w:tc>
        <w:tc>
          <w:tcPr>
            <w:tcW w:w="5250" w:type="dxa"/>
            <w:gridSpan w:val="2"/>
            <w:hideMark/>
          </w:tcPr>
          <w:p w14:paraId="63B2B9FF" w14:textId="77777777" w:rsidR="006325DE" w:rsidRPr="00EE5B77" w:rsidRDefault="006325DE" w:rsidP="006325DE">
            <w:pPr>
              <w:spacing w:after="0"/>
              <w:rPr>
                <w:rFonts w:cstheme="minorHAnsi"/>
                <w:szCs w:val="20"/>
              </w:rPr>
            </w:pPr>
            <w:r>
              <w:rPr>
                <w:rFonts w:cstheme="minorHAnsi"/>
                <w:szCs w:val="20"/>
              </w:rPr>
              <w:t>Erie VA Medical Center</w:t>
            </w:r>
          </w:p>
        </w:tc>
      </w:tr>
      <w:tr w:rsidR="006376A4" w14:paraId="63B2BA03" w14:textId="77777777" w:rsidTr="00490783">
        <w:trPr>
          <w:trHeight w:val="251"/>
        </w:trPr>
        <w:tc>
          <w:tcPr>
            <w:tcW w:w="4681" w:type="dxa"/>
          </w:tcPr>
          <w:p w14:paraId="63B2BA01" w14:textId="77777777" w:rsidR="006325DE" w:rsidRPr="000758A6" w:rsidRDefault="006325DE" w:rsidP="006325DE">
            <w:pPr>
              <w:spacing w:after="0"/>
              <w:rPr>
                <w:rFonts w:cstheme="minorHAnsi"/>
                <w:b/>
                <w:szCs w:val="20"/>
              </w:rPr>
            </w:pPr>
          </w:p>
        </w:tc>
        <w:tc>
          <w:tcPr>
            <w:tcW w:w="5250" w:type="dxa"/>
            <w:gridSpan w:val="2"/>
          </w:tcPr>
          <w:p w14:paraId="63B2BA02" w14:textId="77777777" w:rsidR="006325DE" w:rsidRPr="00EE5B77" w:rsidRDefault="006325DE" w:rsidP="006325DE">
            <w:pPr>
              <w:spacing w:after="0"/>
              <w:rPr>
                <w:rStyle w:val="AAMSKBFill-InHighlight"/>
                <w:rFonts w:cstheme="minorHAnsi"/>
                <w:color w:val="auto"/>
              </w:rPr>
            </w:pPr>
          </w:p>
        </w:tc>
      </w:tr>
      <w:tr w:rsidR="006376A4" w14:paraId="63B2BA06" w14:textId="77777777" w:rsidTr="00490783">
        <w:trPr>
          <w:trHeight w:val="267"/>
        </w:trPr>
        <w:tc>
          <w:tcPr>
            <w:tcW w:w="4681" w:type="dxa"/>
          </w:tcPr>
          <w:p w14:paraId="63B2BA04" w14:textId="77777777" w:rsidR="006325DE" w:rsidRPr="000758A6" w:rsidRDefault="006325DE" w:rsidP="006325DE">
            <w:pPr>
              <w:spacing w:after="0"/>
              <w:rPr>
                <w:rFonts w:cstheme="minorHAnsi"/>
                <w:b/>
                <w:szCs w:val="20"/>
              </w:rPr>
            </w:pPr>
          </w:p>
        </w:tc>
        <w:tc>
          <w:tcPr>
            <w:tcW w:w="5250" w:type="dxa"/>
            <w:gridSpan w:val="2"/>
          </w:tcPr>
          <w:p w14:paraId="63B2BA05" w14:textId="77777777" w:rsidR="006325DE" w:rsidRPr="00EE5B77" w:rsidRDefault="006325DE" w:rsidP="006325DE">
            <w:pPr>
              <w:spacing w:after="0"/>
              <w:rPr>
                <w:rStyle w:val="AAMSKBFill-InHighlight"/>
                <w:rFonts w:cstheme="minorHAnsi"/>
                <w:color w:val="auto"/>
              </w:rPr>
            </w:pPr>
          </w:p>
        </w:tc>
      </w:tr>
      <w:tr w:rsidR="006376A4" w14:paraId="63B2BA09" w14:textId="77777777" w:rsidTr="00490783">
        <w:trPr>
          <w:trHeight w:val="251"/>
        </w:trPr>
        <w:tc>
          <w:tcPr>
            <w:tcW w:w="4681" w:type="dxa"/>
          </w:tcPr>
          <w:p w14:paraId="63B2BA07" w14:textId="77777777" w:rsidR="006325DE" w:rsidRPr="000758A6" w:rsidRDefault="006325DE" w:rsidP="006325DE">
            <w:pPr>
              <w:spacing w:after="0"/>
              <w:rPr>
                <w:rFonts w:cstheme="minorHAnsi"/>
                <w:b/>
                <w:szCs w:val="20"/>
              </w:rPr>
            </w:pPr>
          </w:p>
        </w:tc>
        <w:tc>
          <w:tcPr>
            <w:tcW w:w="5250" w:type="dxa"/>
            <w:gridSpan w:val="2"/>
          </w:tcPr>
          <w:p w14:paraId="63B2BA08" w14:textId="77777777" w:rsidR="006325DE" w:rsidRPr="00EE5B77" w:rsidRDefault="006325DE" w:rsidP="006325DE">
            <w:pPr>
              <w:spacing w:after="0"/>
              <w:rPr>
                <w:rStyle w:val="AAMSKBFill-InHighlight"/>
                <w:rFonts w:cstheme="minorHAnsi"/>
                <w:color w:val="auto"/>
              </w:rPr>
            </w:pPr>
            <w:r>
              <w:rPr>
                <w:rStyle w:val="AAMSKBFill-InHighlight"/>
                <w:rFonts w:cstheme="minorHAnsi"/>
                <w:color w:val="auto"/>
              </w:rPr>
              <w:t>135 East 38th Street</w:t>
            </w:r>
          </w:p>
        </w:tc>
      </w:tr>
      <w:tr w:rsidR="006376A4" w14:paraId="63B2BA0C" w14:textId="77777777" w:rsidTr="00490783">
        <w:trPr>
          <w:trHeight w:val="251"/>
        </w:trPr>
        <w:tc>
          <w:tcPr>
            <w:tcW w:w="4681" w:type="dxa"/>
          </w:tcPr>
          <w:p w14:paraId="63B2BA0A" w14:textId="77777777" w:rsidR="006325DE" w:rsidRPr="000758A6" w:rsidRDefault="006325DE" w:rsidP="006325DE">
            <w:pPr>
              <w:spacing w:after="0"/>
              <w:rPr>
                <w:rFonts w:cstheme="minorHAnsi"/>
                <w:b/>
                <w:szCs w:val="20"/>
              </w:rPr>
            </w:pPr>
          </w:p>
        </w:tc>
        <w:tc>
          <w:tcPr>
            <w:tcW w:w="5250" w:type="dxa"/>
            <w:gridSpan w:val="2"/>
          </w:tcPr>
          <w:p w14:paraId="63B2BA0B" w14:textId="77777777" w:rsidR="006325DE" w:rsidRPr="00EE5B77" w:rsidRDefault="006325DE" w:rsidP="006325DE">
            <w:pPr>
              <w:spacing w:after="0"/>
              <w:rPr>
                <w:rStyle w:val="AAMSKBFill-InHighlight"/>
                <w:rFonts w:cstheme="minorHAnsi"/>
                <w:color w:val="auto"/>
              </w:rPr>
            </w:pPr>
            <w:r>
              <w:rPr>
                <w:rStyle w:val="AAMSKBFill-InHighlight"/>
                <w:rFonts w:cstheme="minorHAnsi"/>
                <w:color w:val="auto"/>
              </w:rPr>
              <w:t>Erie</w:t>
            </w:r>
            <w:r w:rsidRPr="00EE5B77">
              <w:rPr>
                <w:rFonts w:cstheme="minorHAnsi"/>
                <w:szCs w:val="20"/>
              </w:rPr>
              <w:t xml:space="preserve"> </w:t>
            </w:r>
            <w:r>
              <w:rPr>
                <w:rStyle w:val="AAMSKBFill-InHighlight"/>
                <w:rFonts w:cstheme="minorHAnsi"/>
                <w:color w:val="auto"/>
              </w:rPr>
              <w:t>PA</w:t>
            </w:r>
          </w:p>
        </w:tc>
      </w:tr>
      <w:tr w:rsidR="006376A4" w14:paraId="63B2BA0F" w14:textId="77777777" w:rsidTr="00490783">
        <w:trPr>
          <w:trHeight w:val="251"/>
        </w:trPr>
        <w:tc>
          <w:tcPr>
            <w:tcW w:w="4681" w:type="dxa"/>
          </w:tcPr>
          <w:p w14:paraId="63B2BA0D" w14:textId="77777777" w:rsidR="006325DE" w:rsidRPr="000758A6" w:rsidRDefault="006325DE" w:rsidP="006325DE">
            <w:pPr>
              <w:spacing w:after="0"/>
              <w:rPr>
                <w:rFonts w:cstheme="minorHAnsi"/>
                <w:b/>
                <w:szCs w:val="20"/>
              </w:rPr>
            </w:pPr>
            <w:r w:rsidRPr="000758A6">
              <w:rPr>
                <w:rFonts w:cstheme="minorHAnsi"/>
                <w:b/>
                <w:szCs w:val="20"/>
              </w:rPr>
              <w:t>POSTAL CODE</w:t>
            </w:r>
          </w:p>
        </w:tc>
        <w:tc>
          <w:tcPr>
            <w:tcW w:w="5250" w:type="dxa"/>
            <w:gridSpan w:val="2"/>
          </w:tcPr>
          <w:p w14:paraId="63B2BA0E" w14:textId="77777777" w:rsidR="006325DE" w:rsidRPr="00EE5B77" w:rsidRDefault="006325DE" w:rsidP="006325DE">
            <w:pPr>
              <w:spacing w:after="0"/>
              <w:rPr>
                <w:rStyle w:val="AAMSKBFill-InHighlight"/>
                <w:rFonts w:cstheme="minorHAnsi"/>
                <w:color w:val="auto"/>
              </w:rPr>
            </w:pPr>
            <w:r>
              <w:rPr>
                <w:rStyle w:val="AAMSKBFill-InHighlight"/>
                <w:rFonts w:cstheme="minorHAnsi"/>
                <w:color w:val="auto"/>
              </w:rPr>
              <w:t>16504</w:t>
            </w:r>
          </w:p>
        </w:tc>
      </w:tr>
      <w:tr w:rsidR="006376A4" w14:paraId="63B2BA13" w14:textId="77777777" w:rsidTr="00490783">
        <w:trPr>
          <w:trHeight w:val="519"/>
        </w:trPr>
        <w:tc>
          <w:tcPr>
            <w:tcW w:w="4681" w:type="dxa"/>
          </w:tcPr>
          <w:p w14:paraId="63B2BA10" w14:textId="77777777" w:rsidR="006325DE" w:rsidRPr="000758A6" w:rsidRDefault="006325DE" w:rsidP="006325DE">
            <w:pPr>
              <w:spacing w:after="0"/>
              <w:rPr>
                <w:rFonts w:cstheme="minorHAnsi"/>
                <w:b/>
                <w:szCs w:val="20"/>
              </w:rPr>
            </w:pPr>
            <w:r w:rsidRPr="000758A6">
              <w:rPr>
                <w:rFonts w:cstheme="minorHAnsi"/>
                <w:b/>
                <w:szCs w:val="20"/>
              </w:rPr>
              <w:t>COUNTRY</w:t>
            </w:r>
          </w:p>
        </w:tc>
        <w:tc>
          <w:tcPr>
            <w:tcW w:w="5250" w:type="dxa"/>
            <w:gridSpan w:val="2"/>
          </w:tcPr>
          <w:p w14:paraId="63B2BA11" w14:textId="77777777" w:rsidR="006325DE" w:rsidRPr="00EE5B77" w:rsidRDefault="006325DE" w:rsidP="006325DE">
            <w:pPr>
              <w:spacing w:after="0"/>
              <w:rPr>
                <w:rStyle w:val="AAMSKBFill-InHighlight"/>
                <w:rFonts w:cstheme="minorHAnsi"/>
                <w:color w:val="auto"/>
              </w:rPr>
            </w:pPr>
          </w:p>
          <w:p w14:paraId="63B2BA12" w14:textId="77777777" w:rsidR="006325DE" w:rsidRPr="00EE5B77" w:rsidRDefault="006325DE" w:rsidP="006325DE">
            <w:pPr>
              <w:spacing w:after="0"/>
              <w:rPr>
                <w:rStyle w:val="AAMSKBFill-InHighlight"/>
                <w:rFonts w:cstheme="minorHAnsi"/>
              </w:rPr>
            </w:pPr>
          </w:p>
        </w:tc>
      </w:tr>
    </w:tbl>
    <w:p w14:paraId="63B2BA14" w14:textId="77777777" w:rsidR="006325DE" w:rsidRPr="00AF196F" w:rsidRDefault="006325DE" w:rsidP="006325DE">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376A4" w14:paraId="63B2BA1B" w14:textId="77777777" w:rsidTr="005B1DDF">
        <w:tc>
          <w:tcPr>
            <w:tcW w:w="4675" w:type="dxa"/>
            <w:hideMark/>
          </w:tcPr>
          <w:p w14:paraId="63B2BA15" w14:textId="77777777" w:rsidR="006325DE" w:rsidRDefault="006325DE" w:rsidP="006325DE">
            <w:pPr>
              <w:spacing w:after="0"/>
              <w:rPr>
                <w:rFonts w:cstheme="minorHAnsi"/>
                <w:b/>
              </w:rPr>
            </w:pPr>
            <w:r w:rsidRPr="008F13F6">
              <w:rPr>
                <w:rFonts w:cstheme="minorHAnsi"/>
                <w:b/>
                <w:szCs w:val="20"/>
              </w:rPr>
              <w:t>CONTRACTING OFFICE ADDRESS</w:t>
            </w:r>
          </w:p>
        </w:tc>
        <w:tc>
          <w:tcPr>
            <w:tcW w:w="5243" w:type="dxa"/>
            <w:hideMark/>
          </w:tcPr>
          <w:p w14:paraId="63B2BA16"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3B2BA17"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63B2BA18" w14:textId="77777777" w:rsidR="006325DE" w:rsidRPr="00EE5B77" w:rsidRDefault="006325DE" w:rsidP="006325DE">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63B2BA19"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63B2BA1A" w14:textId="77777777" w:rsidR="006325DE" w:rsidRPr="00EE5B77" w:rsidRDefault="006325DE" w:rsidP="006325DE">
            <w:pPr>
              <w:spacing w:after="0"/>
              <w:rPr>
                <w:rFonts w:cstheme="minorHAnsi"/>
              </w:rPr>
            </w:pPr>
            <w:r>
              <w:rPr>
                <w:rFonts w:cstheme="minorHAnsi"/>
              </w:rPr>
              <w:t>Pittsburgh PA 15240</w:t>
            </w:r>
            <w:r w:rsidRPr="00EE5B77">
              <w:rPr>
                <w:rStyle w:val="AAMSKBFill-InHighlight"/>
                <w:rFonts w:cstheme="minorHAnsi"/>
                <w:color w:val="auto"/>
              </w:rPr>
              <w:t xml:space="preserve"> </w:t>
            </w:r>
          </w:p>
        </w:tc>
      </w:tr>
      <w:tr w:rsidR="006376A4" w14:paraId="63B2BA25" w14:textId="77777777" w:rsidTr="005B1DDF">
        <w:tc>
          <w:tcPr>
            <w:tcW w:w="4675" w:type="dxa"/>
            <w:hideMark/>
          </w:tcPr>
          <w:p w14:paraId="63B2BA1C" w14:textId="77777777" w:rsidR="006325DE" w:rsidRPr="008F13F6" w:rsidRDefault="006325DE" w:rsidP="006325DE">
            <w:pPr>
              <w:spacing w:after="0"/>
              <w:rPr>
                <w:rFonts w:cstheme="minorHAnsi"/>
                <w:b/>
                <w:szCs w:val="20"/>
              </w:rPr>
            </w:pPr>
            <w:r w:rsidRPr="008F13F6">
              <w:rPr>
                <w:rFonts w:cstheme="minorHAnsi"/>
                <w:b/>
                <w:szCs w:val="20"/>
              </w:rPr>
              <w:t>POINT OF CONTACT*</w:t>
            </w:r>
          </w:p>
          <w:p w14:paraId="63B2BA1D" w14:textId="77777777" w:rsidR="006325DE" w:rsidRDefault="006325DE" w:rsidP="006325DE">
            <w:pPr>
              <w:spacing w:after="0"/>
              <w:rPr>
                <w:rFonts w:cstheme="minorHAnsi"/>
                <w:b/>
              </w:rPr>
            </w:pPr>
          </w:p>
        </w:tc>
        <w:tc>
          <w:tcPr>
            <w:tcW w:w="5243" w:type="dxa"/>
            <w:hideMark/>
          </w:tcPr>
          <w:p w14:paraId="63B2BA1E"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3B2BA1F"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63B2BA20"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63B2BA21" w14:textId="77777777" w:rsidR="006325DE" w:rsidRPr="00EE5B77" w:rsidRDefault="006325DE" w:rsidP="006325DE">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63B2BA22" w14:textId="77777777" w:rsidR="006325DE" w:rsidRPr="00EE5B77" w:rsidRDefault="006325DE" w:rsidP="006325DE">
            <w:pPr>
              <w:spacing w:after="0"/>
              <w:rPr>
                <w:rFonts w:eastAsiaTheme="minorHAnsi" w:cstheme="minorHAnsi"/>
                <w:szCs w:val="20"/>
                <w:bdr w:val="none" w:sz="0" w:space="0" w:color="auto" w:frame="1"/>
              </w:rPr>
            </w:pPr>
          </w:p>
          <w:p w14:paraId="63B2BA23" w14:textId="77777777" w:rsidR="006325DE" w:rsidRPr="00EE5B77" w:rsidRDefault="006325DE" w:rsidP="006325DE">
            <w:pPr>
              <w:spacing w:after="0"/>
              <w:rPr>
                <w:rStyle w:val="AAMSKBFill-InHighlight"/>
                <w:rFonts w:cstheme="minorHAnsi"/>
                <w:color w:val="auto"/>
              </w:rPr>
            </w:pPr>
          </w:p>
          <w:p w14:paraId="63B2BA24" w14:textId="77777777" w:rsidR="006325DE" w:rsidRPr="00EE5B77" w:rsidRDefault="006325DE" w:rsidP="006325DE">
            <w:pPr>
              <w:spacing w:after="0"/>
              <w:rPr>
                <w:rFonts w:cstheme="minorHAnsi"/>
                <w:szCs w:val="20"/>
              </w:rPr>
            </w:pPr>
          </w:p>
        </w:tc>
      </w:tr>
    </w:tbl>
    <w:p w14:paraId="63B2BA26" w14:textId="77777777" w:rsidR="006325DE" w:rsidRPr="00AF196F" w:rsidRDefault="006325DE" w:rsidP="006325DE">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376A4" w14:paraId="63B2BA29" w14:textId="77777777" w:rsidTr="005B1DDF">
        <w:tc>
          <w:tcPr>
            <w:tcW w:w="4675" w:type="dxa"/>
            <w:hideMark/>
          </w:tcPr>
          <w:p w14:paraId="63B2BA27" w14:textId="77777777" w:rsidR="006325DE" w:rsidRPr="00D82575" w:rsidRDefault="006325DE" w:rsidP="006325DE">
            <w:pPr>
              <w:spacing w:after="0"/>
              <w:rPr>
                <w:rFonts w:cstheme="minorHAnsi"/>
                <w:b/>
              </w:rPr>
            </w:pPr>
            <w:r w:rsidRPr="00D82575">
              <w:rPr>
                <w:rFonts w:cstheme="minorHAnsi"/>
                <w:b/>
              </w:rPr>
              <w:t>AGENCY’S URL</w:t>
            </w:r>
          </w:p>
        </w:tc>
        <w:tc>
          <w:tcPr>
            <w:tcW w:w="5243" w:type="dxa"/>
            <w:hideMark/>
          </w:tcPr>
          <w:p w14:paraId="63B2BA28" w14:textId="77777777" w:rsidR="006325DE" w:rsidRPr="00D82575" w:rsidRDefault="006325DE" w:rsidP="006325DE">
            <w:pPr>
              <w:spacing w:after="0"/>
              <w:rPr>
                <w:rFonts w:cstheme="minorHAnsi"/>
              </w:rPr>
            </w:pPr>
            <w:r>
              <w:rPr>
                <w:rFonts w:cstheme="minorHAnsi"/>
              </w:rPr>
              <w:t>https://www.va.gov/erie-health-care/</w:t>
            </w:r>
          </w:p>
        </w:tc>
      </w:tr>
      <w:tr w:rsidR="006376A4" w14:paraId="63B2BA2C" w14:textId="77777777" w:rsidTr="005B1DDF">
        <w:tc>
          <w:tcPr>
            <w:tcW w:w="4675" w:type="dxa"/>
            <w:hideMark/>
          </w:tcPr>
          <w:p w14:paraId="63B2BA2A" w14:textId="77777777" w:rsidR="006325DE" w:rsidRPr="00D82575" w:rsidRDefault="006325DE" w:rsidP="006325DE">
            <w:pPr>
              <w:spacing w:after="0"/>
              <w:rPr>
                <w:rFonts w:cstheme="minorHAnsi"/>
                <w:b/>
              </w:rPr>
            </w:pPr>
            <w:r w:rsidRPr="00D82575">
              <w:rPr>
                <w:rFonts w:cstheme="minorHAnsi"/>
                <w:b/>
              </w:rPr>
              <w:t>URL DESCRIPTION</w:t>
            </w:r>
          </w:p>
        </w:tc>
        <w:tc>
          <w:tcPr>
            <w:tcW w:w="5243" w:type="dxa"/>
            <w:hideMark/>
          </w:tcPr>
          <w:p w14:paraId="63B2BA2B" w14:textId="77777777" w:rsidR="006325DE" w:rsidRPr="00D82575" w:rsidRDefault="006325DE" w:rsidP="006325DE">
            <w:pPr>
              <w:spacing w:after="0"/>
              <w:rPr>
                <w:rFonts w:cstheme="minorHAnsi"/>
                <w:szCs w:val="20"/>
              </w:rPr>
            </w:pPr>
            <w:r>
              <w:rPr>
                <w:rFonts w:cstheme="minorHAnsi"/>
                <w:szCs w:val="20"/>
              </w:rPr>
              <w:t>Erie VA medical Center</w:t>
            </w:r>
          </w:p>
        </w:tc>
      </w:tr>
      <w:tr w:rsidR="006376A4" w14:paraId="63B2BA2F" w14:textId="77777777" w:rsidTr="005B1DDF">
        <w:tc>
          <w:tcPr>
            <w:tcW w:w="4675" w:type="dxa"/>
            <w:hideMark/>
          </w:tcPr>
          <w:p w14:paraId="63B2BA2D" w14:textId="77777777" w:rsidR="006325DE" w:rsidRPr="00D82575" w:rsidRDefault="006325DE" w:rsidP="006325DE">
            <w:pPr>
              <w:spacing w:after="0"/>
              <w:rPr>
                <w:rFonts w:cstheme="minorHAnsi"/>
                <w:b/>
              </w:rPr>
            </w:pPr>
            <w:r w:rsidRPr="00D82575">
              <w:rPr>
                <w:rFonts w:cstheme="minorHAnsi"/>
                <w:b/>
              </w:rPr>
              <w:t>AGENCY CONTACT’S EMAIL ADDRESS</w:t>
            </w:r>
          </w:p>
        </w:tc>
        <w:tc>
          <w:tcPr>
            <w:tcW w:w="5243" w:type="dxa"/>
            <w:hideMark/>
          </w:tcPr>
          <w:p w14:paraId="63B2BA2E" w14:textId="77777777" w:rsidR="006325DE" w:rsidRPr="00D82575" w:rsidRDefault="006325DE" w:rsidP="006325DE">
            <w:pPr>
              <w:spacing w:after="0"/>
              <w:rPr>
                <w:rFonts w:cstheme="minorHAnsi"/>
                <w:szCs w:val="20"/>
              </w:rPr>
            </w:pPr>
            <w:r>
              <w:rPr>
                <w:rFonts w:cstheme="minorHAnsi"/>
                <w:szCs w:val="20"/>
              </w:rPr>
              <w:t>andrew.taylor3@va.gov</w:t>
            </w:r>
          </w:p>
        </w:tc>
      </w:tr>
      <w:tr w:rsidR="006376A4" w14:paraId="63B2BA32" w14:textId="77777777" w:rsidTr="005B1DDF">
        <w:tc>
          <w:tcPr>
            <w:tcW w:w="4675" w:type="dxa"/>
            <w:hideMark/>
          </w:tcPr>
          <w:p w14:paraId="63B2BA30" w14:textId="77777777" w:rsidR="006325DE" w:rsidRPr="00D82575" w:rsidRDefault="006325DE" w:rsidP="006325DE">
            <w:pPr>
              <w:spacing w:after="0"/>
              <w:rPr>
                <w:rFonts w:cstheme="minorHAnsi"/>
                <w:b/>
              </w:rPr>
            </w:pPr>
            <w:r w:rsidRPr="00D82575">
              <w:rPr>
                <w:rFonts w:cstheme="minorHAnsi"/>
                <w:b/>
              </w:rPr>
              <w:t>EMAIL DESCRIPTION</w:t>
            </w:r>
          </w:p>
        </w:tc>
        <w:tc>
          <w:tcPr>
            <w:tcW w:w="5243" w:type="dxa"/>
            <w:hideMark/>
          </w:tcPr>
          <w:p w14:paraId="63B2BA31" w14:textId="77777777" w:rsidR="006325DE" w:rsidRPr="00D82575" w:rsidRDefault="006325DE" w:rsidP="006325DE">
            <w:pPr>
              <w:spacing w:after="0"/>
              <w:rPr>
                <w:rFonts w:cstheme="minorHAnsi"/>
                <w:szCs w:val="20"/>
              </w:rPr>
            </w:pPr>
            <w:r>
              <w:rPr>
                <w:rFonts w:cstheme="minorHAnsi"/>
                <w:szCs w:val="20"/>
              </w:rPr>
              <w:t>Contracting Officer</w:t>
            </w:r>
          </w:p>
        </w:tc>
      </w:tr>
    </w:tbl>
    <w:p w14:paraId="63B2BA33" w14:textId="77777777" w:rsidR="006325DE" w:rsidRDefault="006325DE">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3B2BA34" w14:textId="77777777" w:rsidR="006325DE" w:rsidRPr="00AF196F" w:rsidRDefault="006325DE"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63B2BA35" w14:textId="77777777" w:rsidR="006325DE" w:rsidRDefault="006325DE" w:rsidP="00D84A87">
      <w:pPr>
        <w:autoSpaceDE w:val="0"/>
        <w:autoSpaceDN w:val="0"/>
        <w:adjustRightInd w:val="0"/>
        <w:spacing w:after="0" w:line="240" w:lineRule="auto"/>
        <w:jc w:val="center"/>
        <w:rPr>
          <w:b/>
        </w:rPr>
      </w:pPr>
      <w:r w:rsidRPr="00D84A87">
        <w:rPr>
          <w:b/>
        </w:rPr>
        <w:t>Aspen Surgical “Symmetry” Orthopedic Instruments</w:t>
      </w:r>
    </w:p>
    <w:p w14:paraId="63B2BA36" w14:textId="77777777" w:rsidR="006325DE" w:rsidRPr="00D84A87" w:rsidRDefault="006325DE" w:rsidP="00D84A87">
      <w:pPr>
        <w:autoSpaceDE w:val="0"/>
        <w:autoSpaceDN w:val="0"/>
        <w:adjustRightInd w:val="0"/>
        <w:spacing w:after="0" w:line="240" w:lineRule="auto"/>
        <w:jc w:val="center"/>
        <w:rPr>
          <w:b/>
        </w:rPr>
      </w:pPr>
      <w:r>
        <w:rPr>
          <w:b/>
        </w:rPr>
        <w:t xml:space="preserve">Brand Name or Equal </w:t>
      </w:r>
    </w:p>
    <w:p w14:paraId="63B2BA37" w14:textId="77777777" w:rsidR="006325DE" w:rsidRDefault="006325DE" w:rsidP="00D01C4A">
      <w:pPr>
        <w:autoSpaceDE w:val="0"/>
        <w:autoSpaceDN w:val="0"/>
        <w:adjustRightInd w:val="0"/>
        <w:spacing w:after="0" w:line="240" w:lineRule="auto"/>
        <w:rPr>
          <w:b/>
          <w:u w:val="single"/>
        </w:rPr>
      </w:pPr>
    </w:p>
    <w:p w14:paraId="63B2BA38" w14:textId="77777777" w:rsidR="006325DE" w:rsidRDefault="006325DE" w:rsidP="00D01C4A">
      <w:pPr>
        <w:autoSpaceDE w:val="0"/>
        <w:autoSpaceDN w:val="0"/>
        <w:adjustRightInd w:val="0"/>
        <w:spacing w:after="0" w:line="240" w:lineRule="auto"/>
      </w:pPr>
      <w:r w:rsidRPr="002908B7">
        <w:rPr>
          <w:b/>
          <w:u w:val="single"/>
        </w:rPr>
        <w:t>Background</w:t>
      </w:r>
      <w:r w:rsidRPr="002908B7">
        <w:rPr>
          <w:b/>
          <w:u w:val="single"/>
        </w:rPr>
        <w:t>:</w:t>
      </w:r>
      <w:r w:rsidRPr="00102114">
        <w:rPr>
          <w:b/>
        </w:rPr>
        <w:t xml:space="preserve"> </w:t>
      </w:r>
      <w:r w:rsidRPr="001F3A98">
        <w:rPr>
          <w:bCs/>
        </w:rPr>
        <w:t>The</w:t>
      </w:r>
      <w:r w:rsidRPr="005E386E">
        <w:t xml:space="preserve"> Department of Veterans Affairs, Erie</w:t>
      </w:r>
      <w:r>
        <w:t>, PA</w:t>
      </w:r>
      <w:r w:rsidRPr="005E386E">
        <w:t xml:space="preserve"> VA Medical Center,</w:t>
      </w:r>
      <w:r>
        <w:t xml:space="preserve"> </w:t>
      </w:r>
      <w:r>
        <w:t xml:space="preserve">Surgical department is implementing a Total Joint </w:t>
      </w:r>
      <w:r>
        <w:t>Initiative</w:t>
      </w:r>
      <w:r>
        <w:t xml:space="preserve"> to expand and sustain its ability to perform </w:t>
      </w:r>
      <w:r>
        <w:t>shoulder, knee, and hip surgeries in house</w:t>
      </w:r>
      <w:r>
        <w:t>. This initiative supports the delivery of comprehensive orthopedic care, improves access for Veterans</w:t>
      </w:r>
      <w:r>
        <w:t>, and reduces</w:t>
      </w:r>
      <w:r>
        <w:t xml:space="preserve"> reliance on community care. </w:t>
      </w:r>
      <w:r>
        <w:t>As part of this initiative, the Erie, PA VA Medical Center has already invested in standardized surgical platforms and equipment, including powered surgical instruments</w:t>
      </w:r>
      <w:r>
        <w:t xml:space="preserve">, to ensure consistency, interoperability, and operational readiness within the Surgery department. These investments were made to establish a reliable, system-based approach to Total Joint replacement procedures. </w:t>
      </w:r>
    </w:p>
    <w:p w14:paraId="63B2BA39" w14:textId="77777777" w:rsidR="006325DE" w:rsidRDefault="006325DE" w:rsidP="00D01C4A">
      <w:pPr>
        <w:autoSpaceDE w:val="0"/>
        <w:autoSpaceDN w:val="0"/>
        <w:adjustRightInd w:val="0"/>
        <w:spacing w:after="0" w:line="240" w:lineRule="auto"/>
      </w:pPr>
    </w:p>
    <w:p w14:paraId="63B2BA3A" w14:textId="77777777" w:rsidR="006325DE" w:rsidRDefault="006325DE" w:rsidP="00D01C4A">
      <w:pPr>
        <w:autoSpaceDE w:val="0"/>
        <w:autoSpaceDN w:val="0"/>
        <w:adjustRightInd w:val="0"/>
        <w:spacing w:after="0" w:line="240" w:lineRule="auto"/>
      </w:pPr>
      <w:r>
        <w:t xml:space="preserve">To fully support the Total Joint Initiative, </w:t>
      </w:r>
      <w:r>
        <w:t xml:space="preserve">our Surgery department requires </w:t>
      </w:r>
      <w:r>
        <w:t>the acquisition of</w:t>
      </w:r>
      <w:r>
        <w:t xml:space="preserve"> reusable</w:t>
      </w:r>
      <w:r>
        <w:t xml:space="preserve"> orthopedic surgical instruments necessary to assemble </w:t>
      </w:r>
      <w:r>
        <w:t>standardized</w:t>
      </w:r>
      <w:r>
        <w:t xml:space="preserve"> instrument trays for use during shoulder, knee, </w:t>
      </w:r>
      <w:r>
        <w:t xml:space="preserve">and hip total joint procedures. These instruments must be suitable for repeated </w:t>
      </w:r>
      <w:r>
        <w:t>use</w:t>
      </w:r>
      <w:r>
        <w:t xml:space="preserve"> in a high</w:t>
      </w:r>
      <w:r>
        <w:t>-</w:t>
      </w:r>
      <w:r>
        <w:t>volume surgical environment and compatible with existing VA sterilization and operating room procedures.</w:t>
      </w:r>
    </w:p>
    <w:p w14:paraId="63B2BA3B" w14:textId="77777777" w:rsidR="006325DE" w:rsidRDefault="006325DE" w:rsidP="00D01C4A">
      <w:pPr>
        <w:autoSpaceDE w:val="0"/>
        <w:autoSpaceDN w:val="0"/>
        <w:adjustRightInd w:val="0"/>
        <w:spacing w:after="0" w:line="240" w:lineRule="auto"/>
      </w:pPr>
    </w:p>
    <w:p w14:paraId="63B2BA3C" w14:textId="77777777" w:rsidR="006325DE" w:rsidRDefault="006325DE" w:rsidP="005766E2">
      <w:pPr>
        <w:autoSpaceDE w:val="0"/>
        <w:autoSpaceDN w:val="0"/>
        <w:adjustRightInd w:val="0"/>
        <w:spacing w:after="0" w:line="240" w:lineRule="auto"/>
      </w:pPr>
      <w:r w:rsidRPr="007828C6">
        <w:rPr>
          <w:b/>
          <w:bCs/>
          <w:u w:val="single"/>
        </w:rPr>
        <w:t>Scope of Work</w:t>
      </w:r>
      <w:r w:rsidRPr="007828C6">
        <w:rPr>
          <w:b/>
          <w:bCs/>
          <w:u w:val="single"/>
        </w:rPr>
        <w:t xml:space="preserve">: </w:t>
      </w:r>
      <w:r>
        <w:t>The</w:t>
      </w:r>
      <w:r>
        <w:t xml:space="preserve"> </w:t>
      </w:r>
      <w:r>
        <w:t xml:space="preserve">Erie, PA VA Medical Center requires the procurement of brand name or equal </w:t>
      </w:r>
      <w:r>
        <w:t>to Aspen Surgical “Symmetry” orthopedic instruments</w:t>
      </w:r>
      <w:r>
        <w:t xml:space="preserve"> to support </w:t>
      </w:r>
      <w:r>
        <w:t xml:space="preserve">our newly established </w:t>
      </w:r>
      <w:r>
        <w:t xml:space="preserve">Total Joint </w:t>
      </w:r>
      <w:r>
        <w:t>Initiative</w:t>
      </w:r>
      <w:r>
        <w:t xml:space="preserve">. </w:t>
      </w:r>
      <w:r>
        <w:t>The instrument</w:t>
      </w:r>
      <w:r>
        <w:t>s</w:t>
      </w:r>
      <w:r>
        <w:t xml:space="preserve"> </w:t>
      </w:r>
      <w:r>
        <w:t>shall be suitable</w:t>
      </w:r>
      <w:r>
        <w:t xml:space="preserve"> for inclusion in standardized orthopedic instrument trays and must be compatible with existing operating room workflows, sterilization methods, and clinical practices at the Erie, PA VA Medical Center. </w:t>
      </w:r>
    </w:p>
    <w:p w14:paraId="63B2BA3D" w14:textId="77777777" w:rsidR="006325DE" w:rsidRDefault="006325DE" w:rsidP="005766E2">
      <w:pPr>
        <w:autoSpaceDE w:val="0"/>
        <w:autoSpaceDN w:val="0"/>
        <w:adjustRightInd w:val="0"/>
        <w:spacing w:after="0" w:line="240" w:lineRule="auto"/>
      </w:pPr>
    </w:p>
    <w:p w14:paraId="63B2BA3E" w14:textId="77777777" w:rsidR="006325DE" w:rsidRPr="00C22BEE" w:rsidRDefault="006325DE" w:rsidP="00CB296B">
      <w:pPr>
        <w:autoSpaceDE w:val="0"/>
        <w:autoSpaceDN w:val="0"/>
        <w:adjustRightInd w:val="0"/>
        <w:rPr>
          <w:rFonts w:cs="ZeissFrutigerNextPro-LtCn"/>
          <w:b/>
          <w:u w:val="single"/>
        </w:rPr>
      </w:pPr>
      <w:r>
        <w:rPr>
          <w:rFonts w:cs="ZeissFrutigerNextPro-LtCn"/>
          <w:b/>
          <w:u w:val="single"/>
        </w:rPr>
        <w:t xml:space="preserve">Brand name requirement (Brand Name </w:t>
      </w:r>
      <w:r>
        <w:rPr>
          <w:rFonts w:cs="ZeissFrutigerNextPro-LtCn"/>
          <w:b/>
          <w:u w:val="single"/>
        </w:rPr>
        <w:t>or Equal</w:t>
      </w:r>
      <w:r>
        <w:rPr>
          <w:rFonts w:cs="ZeissFrutigerNextPro-LtCn"/>
          <w:b/>
          <w:u w:val="single"/>
        </w:rPr>
        <w:t>):</w:t>
      </w:r>
      <w:r>
        <w:rPr>
          <w:rFonts w:cs="ZeissFrutigerNextPro-LtCn"/>
          <w:b/>
          <w:u w:val="single"/>
        </w:rPr>
        <w:t xml:space="preserve"> </w:t>
      </w:r>
      <w:bookmarkStart w:id="0" w:name="_Hlk220493377"/>
      <w:r w:rsidRPr="005D3B63">
        <w:rPr>
          <w:b/>
          <w:bCs/>
          <w:u w:val="single"/>
        </w:rPr>
        <w:t xml:space="preserve">Aspen Surgical “Symmetry” </w:t>
      </w:r>
      <w:r>
        <w:rPr>
          <w:b/>
          <w:bCs/>
          <w:u w:val="single"/>
        </w:rPr>
        <w:t>O</w:t>
      </w:r>
      <w:r w:rsidRPr="005D3B63">
        <w:rPr>
          <w:b/>
          <w:bCs/>
          <w:u w:val="single"/>
        </w:rPr>
        <w:t xml:space="preserve">rthopedic </w:t>
      </w:r>
      <w:r>
        <w:rPr>
          <w:b/>
          <w:bCs/>
          <w:u w:val="single"/>
        </w:rPr>
        <w:t>I</w:t>
      </w:r>
      <w:r w:rsidRPr="005D3B63">
        <w:rPr>
          <w:b/>
          <w:bCs/>
          <w:u w:val="single"/>
        </w:rPr>
        <w:t>nstruments</w:t>
      </w:r>
      <w:bookmarkEnd w:id="0"/>
    </w:p>
    <w:tbl>
      <w:tblPr>
        <w:tblW w:w="9204" w:type="dxa"/>
        <w:tblLook w:val="04A0" w:firstRow="1" w:lastRow="0" w:firstColumn="1" w:lastColumn="0" w:noHBand="0" w:noVBand="1"/>
      </w:tblPr>
      <w:tblGrid>
        <w:gridCol w:w="625"/>
        <w:gridCol w:w="1080"/>
        <w:gridCol w:w="6660"/>
        <w:gridCol w:w="839"/>
      </w:tblGrid>
      <w:tr w:rsidR="006376A4" w14:paraId="63B2BA43" w14:textId="77777777" w:rsidTr="00C04C52">
        <w:trPr>
          <w:trHeight w:val="269"/>
        </w:trPr>
        <w:tc>
          <w:tcPr>
            <w:tcW w:w="625"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63B2BA3F" w14:textId="77777777" w:rsidR="006325DE" w:rsidRPr="00C04C52" w:rsidRDefault="006325DE" w:rsidP="00C22BEE">
            <w:pPr>
              <w:jc w:val="center"/>
              <w:rPr>
                <w:rFonts w:eastAsia="Times New Roman" w:cstheme="minorHAnsi"/>
                <w:color w:val="FFFFFF"/>
                <w:sz w:val="18"/>
                <w:szCs w:val="18"/>
              </w:rPr>
            </w:pPr>
            <w:r w:rsidRPr="00C04C52">
              <w:rPr>
                <w:rFonts w:eastAsia="Times New Roman" w:cstheme="minorHAnsi"/>
                <w:color w:val="FFFFFF"/>
                <w:sz w:val="18"/>
                <w:szCs w:val="18"/>
              </w:rPr>
              <w:t>#</w:t>
            </w:r>
          </w:p>
        </w:tc>
        <w:tc>
          <w:tcPr>
            <w:tcW w:w="1080" w:type="dxa"/>
            <w:tcBorders>
              <w:top w:val="single" w:sz="4" w:space="0" w:color="auto"/>
              <w:left w:val="nil"/>
              <w:bottom w:val="single" w:sz="4" w:space="0" w:color="auto"/>
              <w:right w:val="single" w:sz="4" w:space="0" w:color="auto"/>
            </w:tcBorders>
            <w:shd w:val="clear" w:color="000000" w:fill="002060"/>
            <w:noWrap/>
            <w:vAlign w:val="center"/>
            <w:hideMark/>
          </w:tcPr>
          <w:p w14:paraId="63B2BA40" w14:textId="77777777" w:rsidR="006325DE" w:rsidRPr="00C04C52" w:rsidRDefault="006325DE" w:rsidP="00C22BEE">
            <w:pPr>
              <w:spacing w:after="0" w:line="240" w:lineRule="auto"/>
              <w:jc w:val="center"/>
              <w:rPr>
                <w:rFonts w:eastAsia="Times New Roman" w:cstheme="minorHAnsi"/>
                <w:color w:val="FFFFFF"/>
                <w:sz w:val="18"/>
                <w:szCs w:val="18"/>
              </w:rPr>
            </w:pPr>
            <w:r w:rsidRPr="00C04C52">
              <w:rPr>
                <w:rFonts w:eastAsia="Times New Roman" w:cstheme="minorHAnsi"/>
                <w:color w:val="FFFFFF"/>
                <w:sz w:val="18"/>
                <w:szCs w:val="18"/>
              </w:rPr>
              <w:t>Part #</w:t>
            </w:r>
          </w:p>
        </w:tc>
        <w:tc>
          <w:tcPr>
            <w:tcW w:w="6660" w:type="dxa"/>
            <w:tcBorders>
              <w:top w:val="single" w:sz="4" w:space="0" w:color="auto"/>
              <w:left w:val="nil"/>
              <w:bottom w:val="single" w:sz="4" w:space="0" w:color="auto"/>
              <w:right w:val="single" w:sz="4" w:space="0" w:color="auto"/>
            </w:tcBorders>
            <w:shd w:val="clear" w:color="000000" w:fill="002060"/>
            <w:noWrap/>
            <w:vAlign w:val="center"/>
            <w:hideMark/>
          </w:tcPr>
          <w:p w14:paraId="63B2BA41" w14:textId="77777777" w:rsidR="006325DE" w:rsidRPr="00C04C52" w:rsidRDefault="006325DE" w:rsidP="00C22BEE">
            <w:pPr>
              <w:spacing w:after="0" w:line="240" w:lineRule="auto"/>
              <w:jc w:val="center"/>
              <w:rPr>
                <w:rFonts w:eastAsia="Times New Roman" w:cstheme="minorHAnsi"/>
                <w:color w:val="FFFFFF"/>
                <w:sz w:val="18"/>
                <w:szCs w:val="18"/>
              </w:rPr>
            </w:pPr>
            <w:r w:rsidRPr="00C04C52">
              <w:rPr>
                <w:rFonts w:eastAsia="Times New Roman" w:cstheme="minorHAnsi"/>
                <w:color w:val="FFFFFF"/>
                <w:sz w:val="18"/>
                <w:szCs w:val="18"/>
              </w:rPr>
              <w:t>Description</w:t>
            </w:r>
          </w:p>
        </w:tc>
        <w:tc>
          <w:tcPr>
            <w:tcW w:w="839" w:type="dxa"/>
            <w:tcBorders>
              <w:top w:val="single" w:sz="4" w:space="0" w:color="auto"/>
              <w:left w:val="nil"/>
              <w:bottom w:val="single" w:sz="4" w:space="0" w:color="auto"/>
              <w:right w:val="single" w:sz="4" w:space="0" w:color="auto"/>
            </w:tcBorders>
            <w:shd w:val="clear" w:color="000000" w:fill="002060"/>
            <w:noWrap/>
            <w:vAlign w:val="center"/>
            <w:hideMark/>
          </w:tcPr>
          <w:p w14:paraId="63B2BA42" w14:textId="77777777" w:rsidR="006325DE" w:rsidRPr="00C04C52" w:rsidRDefault="006325DE" w:rsidP="00C22BEE">
            <w:pPr>
              <w:spacing w:after="0" w:line="240" w:lineRule="auto"/>
              <w:jc w:val="center"/>
              <w:rPr>
                <w:rFonts w:eastAsia="Times New Roman" w:cstheme="minorHAnsi"/>
                <w:color w:val="FFFFFF"/>
                <w:sz w:val="18"/>
                <w:szCs w:val="18"/>
              </w:rPr>
            </w:pPr>
            <w:r w:rsidRPr="00C04C52">
              <w:rPr>
                <w:rFonts w:eastAsia="Times New Roman" w:cstheme="minorHAnsi"/>
                <w:color w:val="FFFFFF"/>
                <w:sz w:val="18"/>
                <w:szCs w:val="18"/>
              </w:rPr>
              <w:t>Qty</w:t>
            </w:r>
          </w:p>
        </w:tc>
      </w:tr>
      <w:tr w:rsidR="006376A4" w14:paraId="63B2BA48" w14:textId="77777777" w:rsidTr="00C04C52">
        <w:trPr>
          <w:trHeight w:val="300"/>
        </w:trPr>
        <w:tc>
          <w:tcPr>
            <w:tcW w:w="625" w:type="dxa"/>
            <w:tcBorders>
              <w:top w:val="nil"/>
              <w:left w:val="single" w:sz="4" w:space="0" w:color="auto"/>
              <w:bottom w:val="single" w:sz="4" w:space="0" w:color="auto"/>
              <w:right w:val="single" w:sz="4" w:space="0" w:color="auto"/>
            </w:tcBorders>
            <w:noWrap/>
            <w:vAlign w:val="bottom"/>
            <w:hideMark/>
          </w:tcPr>
          <w:p w14:paraId="63B2BA44"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w:t>
            </w:r>
          </w:p>
        </w:tc>
        <w:tc>
          <w:tcPr>
            <w:tcW w:w="1080" w:type="dxa"/>
            <w:tcBorders>
              <w:top w:val="nil"/>
              <w:left w:val="nil"/>
              <w:bottom w:val="single" w:sz="4" w:space="0" w:color="auto"/>
              <w:right w:val="single" w:sz="4" w:space="0" w:color="auto"/>
            </w:tcBorders>
            <w:noWrap/>
            <w:vAlign w:val="center"/>
            <w:hideMark/>
          </w:tcPr>
          <w:p w14:paraId="63B2BA45"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32-3423</w:t>
            </w:r>
          </w:p>
        </w:tc>
        <w:tc>
          <w:tcPr>
            <w:tcW w:w="6660" w:type="dxa"/>
            <w:tcBorders>
              <w:top w:val="nil"/>
              <w:left w:val="nil"/>
              <w:bottom w:val="single" w:sz="4" w:space="0" w:color="auto"/>
              <w:right w:val="single" w:sz="4" w:space="0" w:color="auto"/>
            </w:tcBorders>
            <w:noWrap/>
            <w:vAlign w:val="bottom"/>
            <w:hideMark/>
          </w:tcPr>
          <w:p w14:paraId="63B2BA46"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Hook; Bone; Sharp; Heavy Duty; 19 mm Diameter; 9 in; 228 mm</w:t>
            </w:r>
          </w:p>
        </w:tc>
        <w:tc>
          <w:tcPr>
            <w:tcW w:w="839" w:type="dxa"/>
            <w:tcBorders>
              <w:top w:val="nil"/>
              <w:left w:val="nil"/>
              <w:bottom w:val="single" w:sz="4" w:space="0" w:color="auto"/>
              <w:right w:val="single" w:sz="4" w:space="0" w:color="auto"/>
            </w:tcBorders>
            <w:noWrap/>
            <w:vAlign w:val="bottom"/>
            <w:hideMark/>
          </w:tcPr>
          <w:p w14:paraId="63B2BA47"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4D" w14:textId="77777777" w:rsidTr="00C04C52">
        <w:trPr>
          <w:trHeight w:val="300"/>
        </w:trPr>
        <w:tc>
          <w:tcPr>
            <w:tcW w:w="625" w:type="dxa"/>
            <w:tcBorders>
              <w:top w:val="nil"/>
              <w:left w:val="single" w:sz="4" w:space="0" w:color="auto"/>
              <w:bottom w:val="single" w:sz="4" w:space="0" w:color="auto"/>
              <w:right w:val="single" w:sz="4" w:space="0" w:color="auto"/>
            </w:tcBorders>
            <w:noWrap/>
            <w:vAlign w:val="bottom"/>
            <w:hideMark/>
          </w:tcPr>
          <w:p w14:paraId="63B2BA49"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w:t>
            </w:r>
          </w:p>
        </w:tc>
        <w:tc>
          <w:tcPr>
            <w:tcW w:w="1080" w:type="dxa"/>
            <w:tcBorders>
              <w:top w:val="nil"/>
              <w:left w:val="nil"/>
              <w:bottom w:val="single" w:sz="4" w:space="0" w:color="auto"/>
              <w:right w:val="single" w:sz="4" w:space="0" w:color="auto"/>
            </w:tcBorders>
            <w:noWrap/>
            <w:vAlign w:val="center"/>
            <w:hideMark/>
          </w:tcPr>
          <w:p w14:paraId="63B2BA4A"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28-9406</w:t>
            </w:r>
          </w:p>
        </w:tc>
        <w:tc>
          <w:tcPr>
            <w:tcW w:w="6660" w:type="dxa"/>
            <w:tcBorders>
              <w:top w:val="nil"/>
              <w:left w:val="nil"/>
              <w:bottom w:val="single" w:sz="4" w:space="0" w:color="auto"/>
              <w:right w:val="single" w:sz="4" w:space="0" w:color="auto"/>
            </w:tcBorders>
            <w:noWrap/>
            <w:vAlign w:val="bottom"/>
            <w:hideMark/>
          </w:tcPr>
          <w:p w14:paraId="63B2BA4B"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Straight; 1/4 in; 9 in; 228 mm</w:t>
            </w:r>
          </w:p>
        </w:tc>
        <w:tc>
          <w:tcPr>
            <w:tcW w:w="839" w:type="dxa"/>
            <w:tcBorders>
              <w:top w:val="nil"/>
              <w:left w:val="nil"/>
              <w:bottom w:val="single" w:sz="4" w:space="0" w:color="auto"/>
              <w:right w:val="single" w:sz="4" w:space="0" w:color="auto"/>
            </w:tcBorders>
            <w:noWrap/>
            <w:vAlign w:val="bottom"/>
            <w:hideMark/>
          </w:tcPr>
          <w:p w14:paraId="63B2BA4C"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52"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hideMark/>
          </w:tcPr>
          <w:p w14:paraId="63B2BA4E"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3</w:t>
            </w:r>
          </w:p>
        </w:tc>
        <w:tc>
          <w:tcPr>
            <w:tcW w:w="1080" w:type="dxa"/>
            <w:tcBorders>
              <w:top w:val="single" w:sz="4" w:space="0" w:color="auto"/>
              <w:left w:val="nil"/>
              <w:bottom w:val="single" w:sz="4" w:space="0" w:color="auto"/>
              <w:right w:val="single" w:sz="4" w:space="0" w:color="auto"/>
            </w:tcBorders>
            <w:noWrap/>
            <w:vAlign w:val="center"/>
            <w:hideMark/>
          </w:tcPr>
          <w:p w14:paraId="63B2BA4F"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28-9420</w:t>
            </w:r>
          </w:p>
        </w:tc>
        <w:tc>
          <w:tcPr>
            <w:tcW w:w="6660" w:type="dxa"/>
            <w:tcBorders>
              <w:top w:val="single" w:sz="4" w:space="0" w:color="auto"/>
              <w:left w:val="nil"/>
              <w:bottom w:val="single" w:sz="4" w:space="0" w:color="auto"/>
              <w:right w:val="single" w:sz="4" w:space="0" w:color="auto"/>
            </w:tcBorders>
            <w:noWrap/>
            <w:vAlign w:val="bottom"/>
            <w:hideMark/>
          </w:tcPr>
          <w:p w14:paraId="63B2BA50"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Straight; 3/4 in; 9 in; 228 mm</w:t>
            </w:r>
          </w:p>
        </w:tc>
        <w:tc>
          <w:tcPr>
            <w:tcW w:w="839" w:type="dxa"/>
            <w:tcBorders>
              <w:top w:val="single" w:sz="4" w:space="0" w:color="auto"/>
              <w:left w:val="nil"/>
              <w:bottom w:val="single" w:sz="4" w:space="0" w:color="auto"/>
              <w:right w:val="single" w:sz="4" w:space="0" w:color="auto"/>
            </w:tcBorders>
            <w:noWrap/>
            <w:vAlign w:val="bottom"/>
            <w:hideMark/>
          </w:tcPr>
          <w:p w14:paraId="63B2BA51"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57"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53"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4</w:t>
            </w:r>
          </w:p>
        </w:tc>
        <w:tc>
          <w:tcPr>
            <w:tcW w:w="1080" w:type="dxa"/>
            <w:tcBorders>
              <w:top w:val="single" w:sz="4" w:space="0" w:color="auto"/>
              <w:left w:val="nil"/>
              <w:bottom w:val="single" w:sz="4" w:space="0" w:color="auto"/>
              <w:right w:val="single" w:sz="4" w:space="0" w:color="auto"/>
            </w:tcBorders>
            <w:noWrap/>
            <w:vAlign w:val="center"/>
          </w:tcPr>
          <w:p w14:paraId="63B2BA54"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28-9425</w:t>
            </w:r>
          </w:p>
        </w:tc>
        <w:tc>
          <w:tcPr>
            <w:tcW w:w="6660" w:type="dxa"/>
            <w:tcBorders>
              <w:top w:val="single" w:sz="4" w:space="0" w:color="auto"/>
              <w:left w:val="nil"/>
              <w:bottom w:val="single" w:sz="4" w:space="0" w:color="auto"/>
              <w:right w:val="single" w:sz="4" w:space="0" w:color="auto"/>
            </w:tcBorders>
            <w:noWrap/>
            <w:vAlign w:val="bottom"/>
          </w:tcPr>
          <w:p w14:paraId="63B2BA55"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Straight; 1 in; 9 in; 228 mm</w:t>
            </w:r>
          </w:p>
        </w:tc>
        <w:tc>
          <w:tcPr>
            <w:tcW w:w="839" w:type="dxa"/>
            <w:tcBorders>
              <w:top w:val="single" w:sz="4" w:space="0" w:color="auto"/>
              <w:left w:val="nil"/>
              <w:bottom w:val="single" w:sz="4" w:space="0" w:color="auto"/>
              <w:right w:val="single" w:sz="4" w:space="0" w:color="auto"/>
            </w:tcBorders>
            <w:noWrap/>
            <w:vAlign w:val="bottom"/>
          </w:tcPr>
          <w:p w14:paraId="63B2BA56"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5C"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58"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5</w:t>
            </w:r>
          </w:p>
        </w:tc>
        <w:tc>
          <w:tcPr>
            <w:tcW w:w="1080" w:type="dxa"/>
            <w:tcBorders>
              <w:top w:val="single" w:sz="4" w:space="0" w:color="auto"/>
              <w:left w:val="nil"/>
              <w:bottom w:val="single" w:sz="4" w:space="0" w:color="auto"/>
              <w:right w:val="single" w:sz="4" w:space="0" w:color="auto"/>
            </w:tcBorders>
            <w:noWrap/>
            <w:vAlign w:val="center"/>
          </w:tcPr>
          <w:p w14:paraId="63B2BA59"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28-9430</w:t>
            </w:r>
          </w:p>
        </w:tc>
        <w:tc>
          <w:tcPr>
            <w:tcW w:w="6660" w:type="dxa"/>
            <w:tcBorders>
              <w:top w:val="single" w:sz="4" w:space="0" w:color="auto"/>
              <w:left w:val="nil"/>
              <w:bottom w:val="single" w:sz="4" w:space="0" w:color="auto"/>
              <w:right w:val="single" w:sz="4" w:space="0" w:color="auto"/>
            </w:tcBorders>
            <w:noWrap/>
            <w:vAlign w:val="bottom"/>
          </w:tcPr>
          <w:p w14:paraId="63B2BA5A"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Straight; 1 1/4 in; 9 in; 228 mm</w:t>
            </w:r>
          </w:p>
        </w:tc>
        <w:tc>
          <w:tcPr>
            <w:tcW w:w="839" w:type="dxa"/>
            <w:tcBorders>
              <w:top w:val="single" w:sz="4" w:space="0" w:color="auto"/>
              <w:left w:val="nil"/>
              <w:bottom w:val="single" w:sz="4" w:space="0" w:color="auto"/>
              <w:right w:val="single" w:sz="4" w:space="0" w:color="auto"/>
            </w:tcBorders>
            <w:noWrap/>
            <w:vAlign w:val="bottom"/>
          </w:tcPr>
          <w:p w14:paraId="63B2BA5B"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61"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5D"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6</w:t>
            </w:r>
          </w:p>
        </w:tc>
        <w:tc>
          <w:tcPr>
            <w:tcW w:w="1080" w:type="dxa"/>
            <w:tcBorders>
              <w:top w:val="single" w:sz="4" w:space="0" w:color="auto"/>
              <w:left w:val="nil"/>
              <w:bottom w:val="single" w:sz="4" w:space="0" w:color="auto"/>
              <w:right w:val="single" w:sz="4" w:space="0" w:color="auto"/>
            </w:tcBorders>
            <w:noWrap/>
            <w:vAlign w:val="center"/>
          </w:tcPr>
          <w:p w14:paraId="63B2BA5E"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28-9440</w:t>
            </w:r>
          </w:p>
        </w:tc>
        <w:tc>
          <w:tcPr>
            <w:tcW w:w="6660" w:type="dxa"/>
            <w:tcBorders>
              <w:top w:val="single" w:sz="4" w:space="0" w:color="auto"/>
              <w:left w:val="nil"/>
              <w:bottom w:val="single" w:sz="4" w:space="0" w:color="auto"/>
              <w:right w:val="single" w:sz="4" w:space="0" w:color="auto"/>
            </w:tcBorders>
            <w:noWrap/>
            <w:vAlign w:val="bottom"/>
          </w:tcPr>
          <w:p w14:paraId="63B2BA5F"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Straight; 1 1/2 in; 9 in; 228 mm</w:t>
            </w:r>
          </w:p>
        </w:tc>
        <w:tc>
          <w:tcPr>
            <w:tcW w:w="839" w:type="dxa"/>
            <w:tcBorders>
              <w:top w:val="single" w:sz="4" w:space="0" w:color="auto"/>
              <w:left w:val="nil"/>
              <w:bottom w:val="single" w:sz="4" w:space="0" w:color="auto"/>
              <w:right w:val="single" w:sz="4" w:space="0" w:color="auto"/>
            </w:tcBorders>
            <w:noWrap/>
            <w:vAlign w:val="bottom"/>
          </w:tcPr>
          <w:p w14:paraId="63B2BA60"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66"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62"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7</w:t>
            </w:r>
          </w:p>
        </w:tc>
        <w:tc>
          <w:tcPr>
            <w:tcW w:w="1080" w:type="dxa"/>
            <w:tcBorders>
              <w:top w:val="single" w:sz="4" w:space="0" w:color="auto"/>
              <w:left w:val="nil"/>
              <w:bottom w:val="single" w:sz="4" w:space="0" w:color="auto"/>
              <w:right w:val="single" w:sz="4" w:space="0" w:color="auto"/>
            </w:tcBorders>
            <w:noWrap/>
            <w:vAlign w:val="center"/>
          </w:tcPr>
          <w:p w14:paraId="63B2BA63"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28-9456</w:t>
            </w:r>
          </w:p>
        </w:tc>
        <w:tc>
          <w:tcPr>
            <w:tcW w:w="6660" w:type="dxa"/>
            <w:tcBorders>
              <w:top w:val="single" w:sz="4" w:space="0" w:color="auto"/>
              <w:left w:val="nil"/>
              <w:bottom w:val="single" w:sz="4" w:space="0" w:color="auto"/>
              <w:right w:val="single" w:sz="4" w:space="0" w:color="auto"/>
            </w:tcBorders>
            <w:noWrap/>
            <w:vAlign w:val="bottom"/>
          </w:tcPr>
          <w:p w14:paraId="63B2BA64"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Curved; 1/4 in; 9 in; 228 mm</w:t>
            </w:r>
          </w:p>
        </w:tc>
        <w:tc>
          <w:tcPr>
            <w:tcW w:w="839" w:type="dxa"/>
            <w:tcBorders>
              <w:top w:val="single" w:sz="4" w:space="0" w:color="auto"/>
              <w:left w:val="nil"/>
              <w:bottom w:val="single" w:sz="4" w:space="0" w:color="auto"/>
              <w:right w:val="single" w:sz="4" w:space="0" w:color="auto"/>
            </w:tcBorders>
            <w:noWrap/>
            <w:vAlign w:val="bottom"/>
          </w:tcPr>
          <w:p w14:paraId="63B2BA65"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6B"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67"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8</w:t>
            </w:r>
          </w:p>
        </w:tc>
        <w:tc>
          <w:tcPr>
            <w:tcW w:w="1080" w:type="dxa"/>
            <w:tcBorders>
              <w:top w:val="single" w:sz="4" w:space="0" w:color="auto"/>
              <w:left w:val="nil"/>
              <w:bottom w:val="single" w:sz="4" w:space="0" w:color="auto"/>
              <w:right w:val="single" w:sz="4" w:space="0" w:color="auto"/>
            </w:tcBorders>
            <w:noWrap/>
            <w:vAlign w:val="center"/>
          </w:tcPr>
          <w:p w14:paraId="63B2BA68"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28-9462</w:t>
            </w:r>
          </w:p>
        </w:tc>
        <w:tc>
          <w:tcPr>
            <w:tcW w:w="6660" w:type="dxa"/>
            <w:tcBorders>
              <w:top w:val="single" w:sz="4" w:space="0" w:color="auto"/>
              <w:left w:val="nil"/>
              <w:bottom w:val="single" w:sz="4" w:space="0" w:color="auto"/>
              <w:right w:val="single" w:sz="4" w:space="0" w:color="auto"/>
            </w:tcBorders>
            <w:noWrap/>
            <w:vAlign w:val="bottom"/>
          </w:tcPr>
          <w:p w14:paraId="63B2BA69" w14:textId="77777777" w:rsidR="006325DE" w:rsidRPr="00C04C52" w:rsidRDefault="006325DE" w:rsidP="00C04C52">
            <w:pPr>
              <w:spacing w:after="0" w:line="240" w:lineRule="auto"/>
              <w:rPr>
                <w:rFonts w:eastAsia="Times New Roman" w:cstheme="minorHAnsi"/>
                <w:color w:val="000000"/>
                <w:sz w:val="18"/>
                <w:szCs w:val="18"/>
              </w:rPr>
            </w:pPr>
            <w:r w:rsidRPr="00C04C52">
              <w:rPr>
                <w:rFonts w:cstheme="minorHAnsi"/>
                <w:color w:val="000000"/>
                <w:sz w:val="18"/>
                <w:szCs w:val="18"/>
              </w:rPr>
              <w:t>Symmetry Osteotome; Lambotte; Curved; 1/2 in; 9 in; 228 mm</w:t>
            </w:r>
          </w:p>
        </w:tc>
        <w:tc>
          <w:tcPr>
            <w:tcW w:w="839" w:type="dxa"/>
            <w:tcBorders>
              <w:top w:val="single" w:sz="4" w:space="0" w:color="auto"/>
              <w:left w:val="nil"/>
              <w:bottom w:val="single" w:sz="4" w:space="0" w:color="auto"/>
              <w:right w:val="single" w:sz="4" w:space="0" w:color="auto"/>
            </w:tcBorders>
            <w:noWrap/>
            <w:vAlign w:val="bottom"/>
          </w:tcPr>
          <w:p w14:paraId="63B2BA6A"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70"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6C"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9</w:t>
            </w:r>
          </w:p>
        </w:tc>
        <w:tc>
          <w:tcPr>
            <w:tcW w:w="1080" w:type="dxa"/>
            <w:tcBorders>
              <w:top w:val="single" w:sz="4" w:space="0" w:color="auto"/>
              <w:left w:val="nil"/>
              <w:bottom w:val="single" w:sz="4" w:space="0" w:color="auto"/>
              <w:right w:val="single" w:sz="4" w:space="0" w:color="auto"/>
            </w:tcBorders>
            <w:noWrap/>
            <w:vAlign w:val="center"/>
          </w:tcPr>
          <w:p w14:paraId="63B2BA6D"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28-9470</w:t>
            </w:r>
          </w:p>
        </w:tc>
        <w:tc>
          <w:tcPr>
            <w:tcW w:w="6660" w:type="dxa"/>
            <w:tcBorders>
              <w:top w:val="single" w:sz="4" w:space="0" w:color="auto"/>
              <w:left w:val="nil"/>
              <w:bottom w:val="single" w:sz="4" w:space="0" w:color="auto"/>
              <w:right w:val="single" w:sz="4" w:space="0" w:color="auto"/>
            </w:tcBorders>
            <w:noWrap/>
            <w:vAlign w:val="bottom"/>
          </w:tcPr>
          <w:p w14:paraId="63B2BA6E"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Lambotte; Curved; 3/4 in; 9 in; 228 mm</w:t>
            </w:r>
          </w:p>
        </w:tc>
        <w:tc>
          <w:tcPr>
            <w:tcW w:w="839" w:type="dxa"/>
            <w:tcBorders>
              <w:top w:val="single" w:sz="4" w:space="0" w:color="auto"/>
              <w:left w:val="nil"/>
              <w:bottom w:val="single" w:sz="4" w:space="0" w:color="auto"/>
              <w:right w:val="single" w:sz="4" w:space="0" w:color="auto"/>
            </w:tcBorders>
            <w:noWrap/>
            <w:vAlign w:val="bottom"/>
          </w:tcPr>
          <w:p w14:paraId="63B2BA6F"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75"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71"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10</w:t>
            </w:r>
          </w:p>
        </w:tc>
        <w:tc>
          <w:tcPr>
            <w:tcW w:w="1080" w:type="dxa"/>
            <w:tcBorders>
              <w:top w:val="single" w:sz="4" w:space="0" w:color="auto"/>
              <w:left w:val="nil"/>
              <w:bottom w:val="single" w:sz="4" w:space="0" w:color="auto"/>
              <w:right w:val="single" w:sz="4" w:space="0" w:color="auto"/>
            </w:tcBorders>
            <w:noWrap/>
            <w:vAlign w:val="center"/>
          </w:tcPr>
          <w:p w14:paraId="63B2BA72"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28-9475</w:t>
            </w:r>
          </w:p>
        </w:tc>
        <w:tc>
          <w:tcPr>
            <w:tcW w:w="6660" w:type="dxa"/>
            <w:tcBorders>
              <w:top w:val="single" w:sz="4" w:space="0" w:color="auto"/>
              <w:left w:val="nil"/>
              <w:bottom w:val="single" w:sz="4" w:space="0" w:color="auto"/>
              <w:right w:val="single" w:sz="4" w:space="0" w:color="auto"/>
            </w:tcBorders>
            <w:noWrap/>
            <w:vAlign w:val="bottom"/>
          </w:tcPr>
          <w:p w14:paraId="63B2BA73"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Lambotte; Curved; 1 in; 9 in; 228 mm</w:t>
            </w:r>
          </w:p>
        </w:tc>
        <w:tc>
          <w:tcPr>
            <w:tcW w:w="839" w:type="dxa"/>
            <w:tcBorders>
              <w:top w:val="single" w:sz="4" w:space="0" w:color="auto"/>
              <w:left w:val="nil"/>
              <w:bottom w:val="single" w:sz="4" w:space="0" w:color="auto"/>
              <w:right w:val="single" w:sz="4" w:space="0" w:color="auto"/>
            </w:tcBorders>
            <w:noWrap/>
            <w:vAlign w:val="bottom"/>
          </w:tcPr>
          <w:p w14:paraId="63B2BA74"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7A"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76"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11</w:t>
            </w:r>
          </w:p>
        </w:tc>
        <w:tc>
          <w:tcPr>
            <w:tcW w:w="1080" w:type="dxa"/>
            <w:tcBorders>
              <w:top w:val="single" w:sz="4" w:space="0" w:color="auto"/>
              <w:left w:val="nil"/>
              <w:bottom w:val="single" w:sz="4" w:space="0" w:color="auto"/>
              <w:right w:val="single" w:sz="4" w:space="0" w:color="auto"/>
            </w:tcBorders>
            <w:noWrap/>
            <w:vAlign w:val="center"/>
          </w:tcPr>
          <w:p w14:paraId="63B2BA77"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28-9480</w:t>
            </w:r>
          </w:p>
        </w:tc>
        <w:tc>
          <w:tcPr>
            <w:tcW w:w="6660" w:type="dxa"/>
            <w:tcBorders>
              <w:top w:val="single" w:sz="4" w:space="0" w:color="auto"/>
              <w:left w:val="nil"/>
              <w:bottom w:val="single" w:sz="4" w:space="0" w:color="auto"/>
              <w:right w:val="single" w:sz="4" w:space="0" w:color="auto"/>
            </w:tcBorders>
            <w:noWrap/>
            <w:vAlign w:val="bottom"/>
          </w:tcPr>
          <w:p w14:paraId="63B2BA78"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Lambotte; Curved; 1 1/4 in; 9 in; 228 mm</w:t>
            </w:r>
          </w:p>
        </w:tc>
        <w:tc>
          <w:tcPr>
            <w:tcW w:w="839" w:type="dxa"/>
            <w:tcBorders>
              <w:top w:val="single" w:sz="4" w:space="0" w:color="auto"/>
              <w:left w:val="nil"/>
              <w:bottom w:val="single" w:sz="4" w:space="0" w:color="auto"/>
              <w:right w:val="single" w:sz="4" w:space="0" w:color="auto"/>
            </w:tcBorders>
            <w:noWrap/>
            <w:vAlign w:val="bottom"/>
          </w:tcPr>
          <w:p w14:paraId="63B2BA79"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7F"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7B"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12</w:t>
            </w:r>
          </w:p>
        </w:tc>
        <w:tc>
          <w:tcPr>
            <w:tcW w:w="1080" w:type="dxa"/>
            <w:tcBorders>
              <w:top w:val="single" w:sz="4" w:space="0" w:color="auto"/>
              <w:left w:val="nil"/>
              <w:bottom w:val="single" w:sz="4" w:space="0" w:color="auto"/>
              <w:right w:val="single" w:sz="4" w:space="0" w:color="auto"/>
            </w:tcBorders>
            <w:noWrap/>
            <w:vAlign w:val="center"/>
          </w:tcPr>
          <w:p w14:paraId="63B2BA7C"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28-9490</w:t>
            </w:r>
          </w:p>
        </w:tc>
        <w:tc>
          <w:tcPr>
            <w:tcW w:w="6660" w:type="dxa"/>
            <w:tcBorders>
              <w:top w:val="single" w:sz="4" w:space="0" w:color="auto"/>
              <w:left w:val="nil"/>
              <w:bottom w:val="single" w:sz="4" w:space="0" w:color="auto"/>
              <w:right w:val="single" w:sz="4" w:space="0" w:color="auto"/>
            </w:tcBorders>
            <w:noWrap/>
            <w:vAlign w:val="bottom"/>
          </w:tcPr>
          <w:p w14:paraId="63B2BA7D"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Lambotte; Curved; 1 1/2 in; 9 in; 228 mm</w:t>
            </w:r>
          </w:p>
        </w:tc>
        <w:tc>
          <w:tcPr>
            <w:tcW w:w="839" w:type="dxa"/>
            <w:tcBorders>
              <w:top w:val="single" w:sz="4" w:space="0" w:color="auto"/>
              <w:left w:val="nil"/>
              <w:bottom w:val="single" w:sz="4" w:space="0" w:color="auto"/>
              <w:right w:val="single" w:sz="4" w:space="0" w:color="auto"/>
            </w:tcBorders>
            <w:noWrap/>
            <w:vAlign w:val="bottom"/>
          </w:tcPr>
          <w:p w14:paraId="63B2BA7E"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84"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80"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13</w:t>
            </w:r>
          </w:p>
        </w:tc>
        <w:tc>
          <w:tcPr>
            <w:tcW w:w="1080" w:type="dxa"/>
            <w:tcBorders>
              <w:top w:val="single" w:sz="4" w:space="0" w:color="auto"/>
              <w:left w:val="nil"/>
              <w:bottom w:val="single" w:sz="4" w:space="0" w:color="auto"/>
              <w:right w:val="single" w:sz="4" w:space="0" w:color="auto"/>
            </w:tcBorders>
            <w:noWrap/>
            <w:vAlign w:val="center"/>
          </w:tcPr>
          <w:p w14:paraId="63B2BA81"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65-2512</w:t>
            </w:r>
          </w:p>
        </w:tc>
        <w:tc>
          <w:tcPr>
            <w:tcW w:w="6660" w:type="dxa"/>
            <w:tcBorders>
              <w:top w:val="single" w:sz="4" w:space="0" w:color="auto"/>
              <w:left w:val="nil"/>
              <w:bottom w:val="single" w:sz="4" w:space="0" w:color="auto"/>
              <w:right w:val="single" w:sz="4" w:space="0" w:color="auto"/>
            </w:tcBorders>
            <w:noWrap/>
            <w:vAlign w:val="bottom"/>
          </w:tcPr>
          <w:p w14:paraId="63B2BA82"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Elevator; Key; 1/2 in Blade Width; 7 1/2 in; 190 mm</w:t>
            </w:r>
          </w:p>
        </w:tc>
        <w:tc>
          <w:tcPr>
            <w:tcW w:w="839" w:type="dxa"/>
            <w:tcBorders>
              <w:top w:val="single" w:sz="4" w:space="0" w:color="auto"/>
              <w:left w:val="nil"/>
              <w:bottom w:val="single" w:sz="4" w:space="0" w:color="auto"/>
              <w:right w:val="single" w:sz="4" w:space="0" w:color="auto"/>
            </w:tcBorders>
            <w:noWrap/>
            <w:vAlign w:val="bottom"/>
          </w:tcPr>
          <w:p w14:paraId="63B2BA83"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89"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85"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14</w:t>
            </w:r>
          </w:p>
        </w:tc>
        <w:tc>
          <w:tcPr>
            <w:tcW w:w="1080" w:type="dxa"/>
            <w:tcBorders>
              <w:top w:val="single" w:sz="4" w:space="0" w:color="auto"/>
              <w:left w:val="nil"/>
              <w:bottom w:val="single" w:sz="4" w:space="0" w:color="auto"/>
              <w:right w:val="single" w:sz="4" w:space="0" w:color="auto"/>
            </w:tcBorders>
            <w:noWrap/>
            <w:vAlign w:val="center"/>
          </w:tcPr>
          <w:p w14:paraId="63B2BA86"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65-2513</w:t>
            </w:r>
          </w:p>
        </w:tc>
        <w:tc>
          <w:tcPr>
            <w:tcW w:w="6660" w:type="dxa"/>
            <w:tcBorders>
              <w:top w:val="single" w:sz="4" w:space="0" w:color="auto"/>
              <w:left w:val="nil"/>
              <w:bottom w:val="single" w:sz="4" w:space="0" w:color="auto"/>
              <w:right w:val="single" w:sz="4" w:space="0" w:color="auto"/>
            </w:tcBorders>
            <w:noWrap/>
            <w:vAlign w:val="bottom"/>
          </w:tcPr>
          <w:p w14:paraId="63B2BA87"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Elevator; Key; 3/4 in Blade Width; 7 1/2 in; 190 mm</w:t>
            </w:r>
          </w:p>
        </w:tc>
        <w:tc>
          <w:tcPr>
            <w:tcW w:w="839" w:type="dxa"/>
            <w:tcBorders>
              <w:top w:val="single" w:sz="4" w:space="0" w:color="auto"/>
              <w:left w:val="nil"/>
              <w:bottom w:val="single" w:sz="4" w:space="0" w:color="auto"/>
              <w:right w:val="single" w:sz="4" w:space="0" w:color="auto"/>
            </w:tcBorders>
            <w:noWrap/>
            <w:vAlign w:val="bottom"/>
          </w:tcPr>
          <w:p w14:paraId="63B2BA88"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8E"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8A"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15</w:t>
            </w:r>
          </w:p>
        </w:tc>
        <w:tc>
          <w:tcPr>
            <w:tcW w:w="1080" w:type="dxa"/>
            <w:tcBorders>
              <w:top w:val="single" w:sz="4" w:space="0" w:color="auto"/>
              <w:left w:val="nil"/>
              <w:bottom w:val="single" w:sz="4" w:space="0" w:color="auto"/>
              <w:right w:val="single" w:sz="4" w:space="0" w:color="auto"/>
            </w:tcBorders>
            <w:noWrap/>
            <w:vAlign w:val="center"/>
          </w:tcPr>
          <w:p w14:paraId="63B2BA8B"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55-7025</w:t>
            </w:r>
          </w:p>
        </w:tc>
        <w:tc>
          <w:tcPr>
            <w:tcW w:w="6660" w:type="dxa"/>
            <w:tcBorders>
              <w:top w:val="single" w:sz="4" w:space="0" w:color="auto"/>
              <w:left w:val="nil"/>
              <w:bottom w:val="single" w:sz="4" w:space="0" w:color="auto"/>
              <w:right w:val="single" w:sz="4" w:space="0" w:color="auto"/>
            </w:tcBorders>
            <w:noWrap/>
            <w:vAlign w:val="bottom"/>
          </w:tcPr>
          <w:p w14:paraId="63B2BA8C"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Elevator; Freer; Sharp/Blunt; 4.5 mm Width; Double-Ended; 7 1/2 in; 190 mm</w:t>
            </w:r>
          </w:p>
        </w:tc>
        <w:tc>
          <w:tcPr>
            <w:tcW w:w="839" w:type="dxa"/>
            <w:tcBorders>
              <w:top w:val="single" w:sz="4" w:space="0" w:color="auto"/>
              <w:left w:val="nil"/>
              <w:bottom w:val="single" w:sz="4" w:space="0" w:color="auto"/>
              <w:right w:val="single" w:sz="4" w:space="0" w:color="auto"/>
            </w:tcBorders>
            <w:noWrap/>
            <w:vAlign w:val="bottom"/>
          </w:tcPr>
          <w:p w14:paraId="63B2BA8D"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93"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8F"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16</w:t>
            </w:r>
          </w:p>
        </w:tc>
        <w:tc>
          <w:tcPr>
            <w:tcW w:w="1080" w:type="dxa"/>
            <w:tcBorders>
              <w:top w:val="single" w:sz="4" w:space="0" w:color="auto"/>
              <w:left w:val="nil"/>
              <w:bottom w:val="single" w:sz="4" w:space="0" w:color="auto"/>
              <w:right w:val="single" w:sz="4" w:space="0" w:color="auto"/>
            </w:tcBorders>
            <w:noWrap/>
            <w:vAlign w:val="center"/>
          </w:tcPr>
          <w:p w14:paraId="63B2BA90"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77-1168</w:t>
            </w:r>
          </w:p>
        </w:tc>
        <w:tc>
          <w:tcPr>
            <w:tcW w:w="6660" w:type="dxa"/>
            <w:tcBorders>
              <w:top w:val="single" w:sz="4" w:space="0" w:color="auto"/>
              <w:left w:val="nil"/>
              <w:bottom w:val="single" w:sz="4" w:space="0" w:color="auto"/>
              <w:right w:val="single" w:sz="4" w:space="0" w:color="auto"/>
            </w:tcBorders>
            <w:noWrap/>
            <w:vAlign w:val="bottom"/>
          </w:tcPr>
          <w:p w14:paraId="63B2BA91"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Retractor; Hohmann; 22 mm Wide</w:t>
            </w:r>
          </w:p>
        </w:tc>
        <w:tc>
          <w:tcPr>
            <w:tcW w:w="839" w:type="dxa"/>
            <w:tcBorders>
              <w:top w:val="single" w:sz="4" w:space="0" w:color="auto"/>
              <w:left w:val="nil"/>
              <w:bottom w:val="single" w:sz="4" w:space="0" w:color="auto"/>
              <w:right w:val="single" w:sz="4" w:space="0" w:color="auto"/>
            </w:tcBorders>
            <w:noWrap/>
            <w:vAlign w:val="bottom"/>
          </w:tcPr>
          <w:p w14:paraId="63B2BA92"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98"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94"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17</w:t>
            </w:r>
          </w:p>
        </w:tc>
        <w:tc>
          <w:tcPr>
            <w:tcW w:w="1080" w:type="dxa"/>
            <w:tcBorders>
              <w:top w:val="single" w:sz="4" w:space="0" w:color="auto"/>
              <w:left w:val="nil"/>
              <w:bottom w:val="single" w:sz="4" w:space="0" w:color="auto"/>
              <w:right w:val="single" w:sz="4" w:space="0" w:color="auto"/>
            </w:tcBorders>
            <w:noWrap/>
            <w:vAlign w:val="center"/>
          </w:tcPr>
          <w:p w14:paraId="63B2BA95"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77-1118</w:t>
            </w:r>
          </w:p>
        </w:tc>
        <w:tc>
          <w:tcPr>
            <w:tcW w:w="6660" w:type="dxa"/>
            <w:tcBorders>
              <w:top w:val="single" w:sz="4" w:space="0" w:color="auto"/>
              <w:left w:val="nil"/>
              <w:bottom w:val="single" w:sz="4" w:space="0" w:color="auto"/>
              <w:right w:val="single" w:sz="4" w:space="0" w:color="auto"/>
            </w:tcBorders>
            <w:noWrap/>
            <w:vAlign w:val="bottom"/>
          </w:tcPr>
          <w:p w14:paraId="63B2BA96"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Retractor; Hohmann; 18 mm Wide; w/Finger Ring; 9 1/2 in</w:t>
            </w:r>
          </w:p>
        </w:tc>
        <w:tc>
          <w:tcPr>
            <w:tcW w:w="839" w:type="dxa"/>
            <w:tcBorders>
              <w:top w:val="single" w:sz="4" w:space="0" w:color="auto"/>
              <w:left w:val="nil"/>
              <w:bottom w:val="single" w:sz="4" w:space="0" w:color="auto"/>
              <w:right w:val="single" w:sz="4" w:space="0" w:color="auto"/>
            </w:tcBorders>
            <w:noWrap/>
            <w:vAlign w:val="bottom"/>
          </w:tcPr>
          <w:p w14:paraId="63B2BA97"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9D"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99"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lastRenderedPageBreak/>
              <w:t>18</w:t>
            </w:r>
          </w:p>
        </w:tc>
        <w:tc>
          <w:tcPr>
            <w:tcW w:w="1080" w:type="dxa"/>
            <w:tcBorders>
              <w:top w:val="single" w:sz="4" w:space="0" w:color="auto"/>
              <w:left w:val="nil"/>
              <w:bottom w:val="single" w:sz="4" w:space="0" w:color="auto"/>
              <w:right w:val="single" w:sz="4" w:space="0" w:color="auto"/>
            </w:tcBorders>
            <w:noWrap/>
            <w:vAlign w:val="center"/>
          </w:tcPr>
          <w:p w14:paraId="63B2BA9A"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30-4088</w:t>
            </w:r>
          </w:p>
        </w:tc>
        <w:tc>
          <w:tcPr>
            <w:tcW w:w="6660" w:type="dxa"/>
            <w:tcBorders>
              <w:top w:val="single" w:sz="4" w:space="0" w:color="auto"/>
              <w:left w:val="nil"/>
              <w:bottom w:val="single" w:sz="4" w:space="0" w:color="auto"/>
              <w:right w:val="single" w:sz="4" w:space="0" w:color="auto"/>
            </w:tcBorders>
            <w:noWrap/>
            <w:vAlign w:val="bottom"/>
          </w:tcPr>
          <w:p w14:paraId="63B2BA9B"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Forceps; Lahey Goitre Tenaculum; 6 1/4 in</w:t>
            </w:r>
          </w:p>
        </w:tc>
        <w:tc>
          <w:tcPr>
            <w:tcW w:w="839" w:type="dxa"/>
            <w:tcBorders>
              <w:top w:val="single" w:sz="4" w:space="0" w:color="auto"/>
              <w:left w:val="nil"/>
              <w:bottom w:val="single" w:sz="4" w:space="0" w:color="auto"/>
              <w:right w:val="single" w:sz="4" w:space="0" w:color="auto"/>
            </w:tcBorders>
            <w:noWrap/>
            <w:vAlign w:val="bottom"/>
          </w:tcPr>
          <w:p w14:paraId="63B2BA9C" w14:textId="77777777" w:rsidR="006325DE" w:rsidRPr="00E53574" w:rsidRDefault="006325DE" w:rsidP="00C04C52">
            <w:pPr>
              <w:spacing w:after="0" w:line="240" w:lineRule="auto"/>
              <w:jc w:val="center"/>
              <w:rPr>
                <w:rFonts w:eastAsia="Times New Roman" w:cstheme="minorHAnsi"/>
                <w:b/>
                <w:bCs/>
                <w:color w:val="000000"/>
                <w:sz w:val="18"/>
                <w:szCs w:val="18"/>
              </w:rPr>
            </w:pPr>
            <w:r w:rsidRPr="00E53574">
              <w:rPr>
                <w:rFonts w:cstheme="minorHAnsi"/>
                <w:b/>
                <w:bCs/>
                <w:color w:val="000000"/>
                <w:sz w:val="18"/>
                <w:szCs w:val="18"/>
                <w:highlight w:val="yellow"/>
              </w:rPr>
              <w:t>8</w:t>
            </w:r>
          </w:p>
        </w:tc>
      </w:tr>
      <w:tr w:rsidR="006376A4" w14:paraId="63B2BAA2"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9E"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19</w:t>
            </w:r>
          </w:p>
        </w:tc>
        <w:tc>
          <w:tcPr>
            <w:tcW w:w="1080" w:type="dxa"/>
            <w:tcBorders>
              <w:top w:val="single" w:sz="4" w:space="0" w:color="auto"/>
              <w:left w:val="nil"/>
              <w:bottom w:val="single" w:sz="4" w:space="0" w:color="auto"/>
              <w:right w:val="single" w:sz="4" w:space="0" w:color="auto"/>
            </w:tcBorders>
            <w:noWrap/>
            <w:vAlign w:val="center"/>
          </w:tcPr>
          <w:p w14:paraId="63B2BA9F"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29-8819A</w:t>
            </w:r>
          </w:p>
        </w:tc>
        <w:tc>
          <w:tcPr>
            <w:tcW w:w="6660" w:type="dxa"/>
            <w:tcBorders>
              <w:top w:val="single" w:sz="4" w:space="0" w:color="auto"/>
              <w:left w:val="nil"/>
              <w:bottom w:val="single" w:sz="4" w:space="0" w:color="auto"/>
              <w:right w:val="single" w:sz="4" w:space="0" w:color="auto"/>
            </w:tcBorders>
            <w:noWrap/>
            <w:vAlign w:val="bottom"/>
          </w:tcPr>
          <w:p w14:paraId="63B2BAA0"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Curette; Cobb; Angled; Size 00; w/Round Handle; 11 in; 279 mm</w:t>
            </w:r>
          </w:p>
        </w:tc>
        <w:tc>
          <w:tcPr>
            <w:tcW w:w="839" w:type="dxa"/>
            <w:tcBorders>
              <w:top w:val="single" w:sz="4" w:space="0" w:color="auto"/>
              <w:left w:val="nil"/>
              <w:bottom w:val="single" w:sz="4" w:space="0" w:color="auto"/>
              <w:right w:val="single" w:sz="4" w:space="0" w:color="auto"/>
            </w:tcBorders>
            <w:noWrap/>
            <w:vAlign w:val="bottom"/>
          </w:tcPr>
          <w:p w14:paraId="63B2BAA1"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A7"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A3"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20</w:t>
            </w:r>
          </w:p>
        </w:tc>
        <w:tc>
          <w:tcPr>
            <w:tcW w:w="1080" w:type="dxa"/>
            <w:tcBorders>
              <w:top w:val="single" w:sz="4" w:space="0" w:color="auto"/>
              <w:left w:val="nil"/>
              <w:bottom w:val="single" w:sz="4" w:space="0" w:color="auto"/>
              <w:right w:val="single" w:sz="4" w:space="0" w:color="auto"/>
            </w:tcBorders>
            <w:noWrap/>
            <w:vAlign w:val="center"/>
          </w:tcPr>
          <w:p w14:paraId="63B2BAA4"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29-8820A</w:t>
            </w:r>
          </w:p>
        </w:tc>
        <w:tc>
          <w:tcPr>
            <w:tcW w:w="6660" w:type="dxa"/>
            <w:tcBorders>
              <w:top w:val="single" w:sz="4" w:space="0" w:color="auto"/>
              <w:left w:val="nil"/>
              <w:bottom w:val="single" w:sz="4" w:space="0" w:color="auto"/>
              <w:right w:val="single" w:sz="4" w:space="0" w:color="auto"/>
            </w:tcBorders>
            <w:noWrap/>
            <w:vAlign w:val="bottom"/>
          </w:tcPr>
          <w:p w14:paraId="63B2BAA5"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Curette; Cobb; Angled; Size 0; w/Round Handle; 11 in; 279 mm</w:t>
            </w:r>
          </w:p>
        </w:tc>
        <w:tc>
          <w:tcPr>
            <w:tcW w:w="839" w:type="dxa"/>
            <w:tcBorders>
              <w:top w:val="single" w:sz="4" w:space="0" w:color="auto"/>
              <w:left w:val="nil"/>
              <w:bottom w:val="single" w:sz="4" w:space="0" w:color="auto"/>
              <w:right w:val="single" w:sz="4" w:space="0" w:color="auto"/>
            </w:tcBorders>
            <w:noWrap/>
            <w:vAlign w:val="bottom"/>
          </w:tcPr>
          <w:p w14:paraId="63B2BAA6"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AC"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A8"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21</w:t>
            </w:r>
          </w:p>
        </w:tc>
        <w:tc>
          <w:tcPr>
            <w:tcW w:w="1080" w:type="dxa"/>
            <w:tcBorders>
              <w:top w:val="single" w:sz="4" w:space="0" w:color="auto"/>
              <w:left w:val="nil"/>
              <w:bottom w:val="single" w:sz="4" w:space="0" w:color="auto"/>
              <w:right w:val="single" w:sz="4" w:space="0" w:color="auto"/>
            </w:tcBorders>
            <w:noWrap/>
            <w:vAlign w:val="center"/>
          </w:tcPr>
          <w:p w14:paraId="63B2BAA9"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29-8821A</w:t>
            </w:r>
          </w:p>
        </w:tc>
        <w:tc>
          <w:tcPr>
            <w:tcW w:w="6660" w:type="dxa"/>
            <w:tcBorders>
              <w:top w:val="single" w:sz="4" w:space="0" w:color="auto"/>
              <w:left w:val="nil"/>
              <w:bottom w:val="single" w:sz="4" w:space="0" w:color="auto"/>
              <w:right w:val="single" w:sz="4" w:space="0" w:color="auto"/>
            </w:tcBorders>
            <w:noWrap/>
            <w:vAlign w:val="bottom"/>
          </w:tcPr>
          <w:p w14:paraId="63B2BAAA"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Curette; Cobb; Angled; Size 1; w/Round Handle; 11 in; 279 mm</w:t>
            </w:r>
          </w:p>
        </w:tc>
        <w:tc>
          <w:tcPr>
            <w:tcW w:w="839" w:type="dxa"/>
            <w:tcBorders>
              <w:top w:val="single" w:sz="4" w:space="0" w:color="auto"/>
              <w:left w:val="nil"/>
              <w:bottom w:val="single" w:sz="4" w:space="0" w:color="auto"/>
              <w:right w:val="single" w:sz="4" w:space="0" w:color="auto"/>
            </w:tcBorders>
            <w:noWrap/>
            <w:vAlign w:val="bottom"/>
          </w:tcPr>
          <w:p w14:paraId="63B2BAAB"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B1"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AD"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22</w:t>
            </w:r>
          </w:p>
        </w:tc>
        <w:tc>
          <w:tcPr>
            <w:tcW w:w="1080" w:type="dxa"/>
            <w:tcBorders>
              <w:top w:val="single" w:sz="4" w:space="0" w:color="auto"/>
              <w:left w:val="nil"/>
              <w:bottom w:val="single" w:sz="4" w:space="0" w:color="auto"/>
              <w:right w:val="single" w:sz="4" w:space="0" w:color="auto"/>
            </w:tcBorders>
            <w:noWrap/>
            <w:vAlign w:val="center"/>
          </w:tcPr>
          <w:p w14:paraId="63B2BAAE"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29-8824A</w:t>
            </w:r>
          </w:p>
        </w:tc>
        <w:tc>
          <w:tcPr>
            <w:tcW w:w="6660" w:type="dxa"/>
            <w:tcBorders>
              <w:top w:val="single" w:sz="4" w:space="0" w:color="auto"/>
              <w:left w:val="nil"/>
              <w:bottom w:val="single" w:sz="4" w:space="0" w:color="auto"/>
              <w:right w:val="single" w:sz="4" w:space="0" w:color="auto"/>
            </w:tcBorders>
            <w:noWrap/>
            <w:vAlign w:val="bottom"/>
          </w:tcPr>
          <w:p w14:paraId="63B2BAAF"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Curette; Cobb; Angled; Round Handle; Size 4; 11 in; 279 mm</w:t>
            </w:r>
          </w:p>
        </w:tc>
        <w:tc>
          <w:tcPr>
            <w:tcW w:w="839" w:type="dxa"/>
            <w:tcBorders>
              <w:top w:val="single" w:sz="4" w:space="0" w:color="auto"/>
              <w:left w:val="nil"/>
              <w:bottom w:val="single" w:sz="4" w:space="0" w:color="auto"/>
              <w:right w:val="single" w:sz="4" w:space="0" w:color="auto"/>
            </w:tcBorders>
            <w:noWrap/>
            <w:vAlign w:val="bottom"/>
          </w:tcPr>
          <w:p w14:paraId="63B2BAB0"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B6"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B2"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23</w:t>
            </w:r>
          </w:p>
        </w:tc>
        <w:tc>
          <w:tcPr>
            <w:tcW w:w="1080" w:type="dxa"/>
            <w:tcBorders>
              <w:top w:val="single" w:sz="4" w:space="0" w:color="auto"/>
              <w:left w:val="nil"/>
              <w:bottom w:val="single" w:sz="4" w:space="0" w:color="auto"/>
              <w:right w:val="single" w:sz="4" w:space="0" w:color="auto"/>
            </w:tcBorders>
            <w:noWrap/>
            <w:vAlign w:val="center"/>
          </w:tcPr>
          <w:p w14:paraId="63B2BAB3"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46-3028</w:t>
            </w:r>
          </w:p>
        </w:tc>
        <w:tc>
          <w:tcPr>
            <w:tcW w:w="6660" w:type="dxa"/>
            <w:tcBorders>
              <w:top w:val="single" w:sz="4" w:space="0" w:color="auto"/>
              <w:left w:val="nil"/>
              <w:bottom w:val="single" w:sz="4" w:space="0" w:color="auto"/>
              <w:right w:val="single" w:sz="4" w:space="0" w:color="auto"/>
            </w:tcBorders>
            <w:noWrap/>
            <w:vAlign w:val="bottom"/>
          </w:tcPr>
          <w:p w14:paraId="63B2BAB4"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Driver; Cervical Graft; Unguarded</w:t>
            </w:r>
          </w:p>
        </w:tc>
        <w:tc>
          <w:tcPr>
            <w:tcW w:w="839" w:type="dxa"/>
            <w:tcBorders>
              <w:top w:val="single" w:sz="4" w:space="0" w:color="auto"/>
              <w:left w:val="nil"/>
              <w:bottom w:val="single" w:sz="4" w:space="0" w:color="auto"/>
              <w:right w:val="single" w:sz="4" w:space="0" w:color="auto"/>
            </w:tcBorders>
            <w:noWrap/>
            <w:vAlign w:val="bottom"/>
          </w:tcPr>
          <w:p w14:paraId="63B2BAB5"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BB"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B7"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24</w:t>
            </w:r>
          </w:p>
        </w:tc>
        <w:tc>
          <w:tcPr>
            <w:tcW w:w="1080" w:type="dxa"/>
            <w:tcBorders>
              <w:top w:val="single" w:sz="4" w:space="0" w:color="auto"/>
              <w:left w:val="nil"/>
              <w:bottom w:val="single" w:sz="4" w:space="0" w:color="auto"/>
              <w:right w:val="single" w:sz="4" w:space="0" w:color="auto"/>
            </w:tcBorders>
            <w:noWrap/>
            <w:vAlign w:val="center"/>
          </w:tcPr>
          <w:p w14:paraId="63B2BAB8"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31-5105</w:t>
            </w:r>
          </w:p>
        </w:tc>
        <w:tc>
          <w:tcPr>
            <w:tcW w:w="6660" w:type="dxa"/>
            <w:tcBorders>
              <w:top w:val="single" w:sz="4" w:space="0" w:color="auto"/>
              <w:left w:val="nil"/>
              <w:bottom w:val="single" w:sz="4" w:space="0" w:color="auto"/>
              <w:right w:val="single" w:sz="4" w:space="0" w:color="auto"/>
            </w:tcBorders>
            <w:noWrap/>
            <w:vAlign w:val="bottom"/>
          </w:tcPr>
          <w:p w14:paraId="63B2BAB9"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Rongeur; Leksell; 5 mm; Slightly Curved Handle; 9 in; 228 mm</w:t>
            </w:r>
          </w:p>
        </w:tc>
        <w:tc>
          <w:tcPr>
            <w:tcW w:w="839" w:type="dxa"/>
            <w:tcBorders>
              <w:top w:val="single" w:sz="4" w:space="0" w:color="auto"/>
              <w:left w:val="nil"/>
              <w:bottom w:val="single" w:sz="4" w:space="0" w:color="auto"/>
              <w:right w:val="single" w:sz="4" w:space="0" w:color="auto"/>
            </w:tcBorders>
            <w:noWrap/>
            <w:vAlign w:val="bottom"/>
          </w:tcPr>
          <w:p w14:paraId="63B2BABA"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C0"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BC"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25</w:t>
            </w:r>
          </w:p>
        </w:tc>
        <w:tc>
          <w:tcPr>
            <w:tcW w:w="1080" w:type="dxa"/>
            <w:tcBorders>
              <w:top w:val="single" w:sz="4" w:space="0" w:color="auto"/>
              <w:left w:val="nil"/>
              <w:bottom w:val="single" w:sz="4" w:space="0" w:color="auto"/>
              <w:right w:val="single" w:sz="4" w:space="0" w:color="auto"/>
            </w:tcBorders>
            <w:noWrap/>
            <w:vAlign w:val="center"/>
          </w:tcPr>
          <w:p w14:paraId="63B2BABD"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65-2546</w:t>
            </w:r>
          </w:p>
        </w:tc>
        <w:tc>
          <w:tcPr>
            <w:tcW w:w="6660" w:type="dxa"/>
            <w:tcBorders>
              <w:top w:val="single" w:sz="4" w:space="0" w:color="auto"/>
              <w:left w:val="nil"/>
              <w:bottom w:val="single" w:sz="4" w:space="0" w:color="auto"/>
              <w:right w:val="single" w:sz="4" w:space="0" w:color="auto"/>
            </w:tcBorders>
            <w:noWrap/>
            <w:vAlign w:val="bottom"/>
          </w:tcPr>
          <w:p w14:paraId="63B2BABE"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Elevator; Cobb Spinal; 1/2 in Blade Width; 11 in; 279 mm</w:t>
            </w:r>
          </w:p>
        </w:tc>
        <w:tc>
          <w:tcPr>
            <w:tcW w:w="839" w:type="dxa"/>
            <w:tcBorders>
              <w:top w:val="single" w:sz="4" w:space="0" w:color="auto"/>
              <w:left w:val="nil"/>
              <w:bottom w:val="single" w:sz="4" w:space="0" w:color="auto"/>
              <w:right w:val="single" w:sz="4" w:space="0" w:color="auto"/>
            </w:tcBorders>
            <w:noWrap/>
            <w:vAlign w:val="bottom"/>
          </w:tcPr>
          <w:p w14:paraId="63B2BABF"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C5"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C1"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26</w:t>
            </w:r>
          </w:p>
        </w:tc>
        <w:tc>
          <w:tcPr>
            <w:tcW w:w="1080" w:type="dxa"/>
            <w:tcBorders>
              <w:top w:val="single" w:sz="4" w:space="0" w:color="auto"/>
              <w:left w:val="nil"/>
              <w:bottom w:val="single" w:sz="4" w:space="0" w:color="auto"/>
              <w:right w:val="single" w:sz="4" w:space="0" w:color="auto"/>
            </w:tcBorders>
            <w:noWrap/>
            <w:vAlign w:val="center"/>
          </w:tcPr>
          <w:p w14:paraId="63B2BAC2"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65-2547</w:t>
            </w:r>
          </w:p>
        </w:tc>
        <w:tc>
          <w:tcPr>
            <w:tcW w:w="6660" w:type="dxa"/>
            <w:tcBorders>
              <w:top w:val="single" w:sz="4" w:space="0" w:color="auto"/>
              <w:left w:val="nil"/>
              <w:bottom w:val="single" w:sz="4" w:space="0" w:color="auto"/>
              <w:right w:val="single" w:sz="4" w:space="0" w:color="auto"/>
            </w:tcBorders>
            <w:noWrap/>
            <w:vAlign w:val="bottom"/>
          </w:tcPr>
          <w:p w14:paraId="63B2BAC3"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Elevator; Cobb Spinal; 3/4 in Blade Width; 11 in; 279 mm</w:t>
            </w:r>
          </w:p>
        </w:tc>
        <w:tc>
          <w:tcPr>
            <w:tcW w:w="839" w:type="dxa"/>
            <w:tcBorders>
              <w:top w:val="single" w:sz="4" w:space="0" w:color="auto"/>
              <w:left w:val="nil"/>
              <w:bottom w:val="single" w:sz="4" w:space="0" w:color="auto"/>
              <w:right w:val="single" w:sz="4" w:space="0" w:color="auto"/>
            </w:tcBorders>
            <w:noWrap/>
            <w:vAlign w:val="bottom"/>
          </w:tcPr>
          <w:p w14:paraId="63B2BAC4"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CA"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C6"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27</w:t>
            </w:r>
          </w:p>
        </w:tc>
        <w:tc>
          <w:tcPr>
            <w:tcW w:w="1080" w:type="dxa"/>
            <w:tcBorders>
              <w:top w:val="single" w:sz="4" w:space="0" w:color="auto"/>
              <w:left w:val="nil"/>
              <w:bottom w:val="single" w:sz="4" w:space="0" w:color="auto"/>
              <w:right w:val="single" w:sz="4" w:space="0" w:color="auto"/>
            </w:tcBorders>
            <w:noWrap/>
            <w:vAlign w:val="center"/>
          </w:tcPr>
          <w:p w14:paraId="63B2BAC7"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28-7030</w:t>
            </w:r>
          </w:p>
        </w:tc>
        <w:tc>
          <w:tcPr>
            <w:tcW w:w="6660" w:type="dxa"/>
            <w:tcBorders>
              <w:top w:val="single" w:sz="4" w:space="0" w:color="auto"/>
              <w:left w:val="nil"/>
              <w:bottom w:val="single" w:sz="4" w:space="0" w:color="auto"/>
              <w:right w:val="single" w:sz="4" w:space="0" w:color="auto"/>
            </w:tcBorders>
            <w:noWrap/>
            <w:vAlign w:val="bottom"/>
          </w:tcPr>
          <w:p w14:paraId="63B2BAC8"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Cobb; Curved; 5/8 In Wide; 11 in</w:t>
            </w:r>
          </w:p>
        </w:tc>
        <w:tc>
          <w:tcPr>
            <w:tcW w:w="839" w:type="dxa"/>
            <w:tcBorders>
              <w:top w:val="single" w:sz="4" w:space="0" w:color="auto"/>
              <w:left w:val="nil"/>
              <w:bottom w:val="single" w:sz="4" w:space="0" w:color="auto"/>
              <w:right w:val="single" w:sz="4" w:space="0" w:color="auto"/>
            </w:tcBorders>
            <w:noWrap/>
            <w:vAlign w:val="bottom"/>
          </w:tcPr>
          <w:p w14:paraId="63B2BAC9"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CF"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CB"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28</w:t>
            </w:r>
          </w:p>
        </w:tc>
        <w:tc>
          <w:tcPr>
            <w:tcW w:w="1080" w:type="dxa"/>
            <w:tcBorders>
              <w:top w:val="single" w:sz="4" w:space="0" w:color="auto"/>
              <w:left w:val="nil"/>
              <w:bottom w:val="single" w:sz="4" w:space="0" w:color="auto"/>
              <w:right w:val="single" w:sz="4" w:space="0" w:color="auto"/>
            </w:tcBorders>
            <w:noWrap/>
            <w:vAlign w:val="center"/>
          </w:tcPr>
          <w:p w14:paraId="63B2BACC"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46-2011</w:t>
            </w:r>
          </w:p>
        </w:tc>
        <w:tc>
          <w:tcPr>
            <w:tcW w:w="6660" w:type="dxa"/>
            <w:tcBorders>
              <w:top w:val="single" w:sz="4" w:space="0" w:color="auto"/>
              <w:left w:val="nil"/>
              <w:bottom w:val="single" w:sz="4" w:space="0" w:color="auto"/>
              <w:right w:val="single" w:sz="4" w:space="0" w:color="auto"/>
            </w:tcBorders>
            <w:noWrap/>
            <w:vAlign w:val="bottom"/>
          </w:tcPr>
          <w:p w14:paraId="63B2BACD"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Curved; 3/8</w:t>
            </w:r>
          </w:p>
        </w:tc>
        <w:tc>
          <w:tcPr>
            <w:tcW w:w="839" w:type="dxa"/>
            <w:tcBorders>
              <w:top w:val="single" w:sz="4" w:space="0" w:color="auto"/>
              <w:left w:val="nil"/>
              <w:bottom w:val="single" w:sz="4" w:space="0" w:color="auto"/>
              <w:right w:val="single" w:sz="4" w:space="0" w:color="auto"/>
            </w:tcBorders>
            <w:noWrap/>
            <w:vAlign w:val="bottom"/>
          </w:tcPr>
          <w:p w14:paraId="63B2BACE"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D4"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D0"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29</w:t>
            </w:r>
          </w:p>
        </w:tc>
        <w:tc>
          <w:tcPr>
            <w:tcW w:w="1080" w:type="dxa"/>
            <w:tcBorders>
              <w:top w:val="single" w:sz="4" w:space="0" w:color="auto"/>
              <w:left w:val="nil"/>
              <w:bottom w:val="single" w:sz="4" w:space="0" w:color="auto"/>
              <w:right w:val="single" w:sz="4" w:space="0" w:color="auto"/>
            </w:tcBorders>
            <w:noWrap/>
            <w:vAlign w:val="center"/>
          </w:tcPr>
          <w:p w14:paraId="63B2BAD1"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46-2506</w:t>
            </w:r>
          </w:p>
        </w:tc>
        <w:tc>
          <w:tcPr>
            <w:tcW w:w="6660" w:type="dxa"/>
            <w:tcBorders>
              <w:top w:val="single" w:sz="4" w:space="0" w:color="auto"/>
              <w:left w:val="nil"/>
              <w:bottom w:val="single" w:sz="4" w:space="0" w:color="auto"/>
              <w:right w:val="single" w:sz="4" w:space="0" w:color="auto"/>
            </w:tcBorders>
            <w:noWrap/>
            <w:vAlign w:val="bottom"/>
          </w:tcPr>
          <w:p w14:paraId="63B2BAD2"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Osteotome; Smith-Peterson; Straight; 1 1/4 in</w:t>
            </w:r>
          </w:p>
        </w:tc>
        <w:tc>
          <w:tcPr>
            <w:tcW w:w="839" w:type="dxa"/>
            <w:tcBorders>
              <w:top w:val="single" w:sz="4" w:space="0" w:color="auto"/>
              <w:left w:val="nil"/>
              <w:bottom w:val="single" w:sz="4" w:space="0" w:color="auto"/>
              <w:right w:val="single" w:sz="4" w:space="0" w:color="auto"/>
            </w:tcBorders>
            <w:noWrap/>
            <w:vAlign w:val="bottom"/>
          </w:tcPr>
          <w:p w14:paraId="63B2BAD3"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r w:rsidR="006376A4" w14:paraId="63B2BAD9" w14:textId="77777777" w:rsidTr="00C04C52">
        <w:trPr>
          <w:trHeight w:val="300"/>
        </w:trPr>
        <w:tc>
          <w:tcPr>
            <w:tcW w:w="625" w:type="dxa"/>
            <w:tcBorders>
              <w:top w:val="single" w:sz="4" w:space="0" w:color="auto"/>
              <w:left w:val="single" w:sz="4" w:space="0" w:color="auto"/>
              <w:bottom w:val="single" w:sz="4" w:space="0" w:color="auto"/>
              <w:right w:val="single" w:sz="4" w:space="0" w:color="auto"/>
            </w:tcBorders>
            <w:noWrap/>
            <w:vAlign w:val="bottom"/>
          </w:tcPr>
          <w:p w14:paraId="63B2BAD5"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eastAsia="Times New Roman" w:cstheme="minorHAnsi"/>
                <w:color w:val="000000"/>
                <w:sz w:val="18"/>
                <w:szCs w:val="18"/>
              </w:rPr>
              <w:t>30</w:t>
            </w:r>
          </w:p>
        </w:tc>
        <w:tc>
          <w:tcPr>
            <w:tcW w:w="1080" w:type="dxa"/>
            <w:tcBorders>
              <w:top w:val="single" w:sz="4" w:space="0" w:color="auto"/>
              <w:left w:val="nil"/>
              <w:bottom w:val="single" w:sz="4" w:space="0" w:color="auto"/>
              <w:right w:val="single" w:sz="4" w:space="0" w:color="auto"/>
            </w:tcBorders>
            <w:noWrap/>
            <w:vAlign w:val="center"/>
          </w:tcPr>
          <w:p w14:paraId="63B2BAD6" w14:textId="77777777" w:rsidR="006325DE" w:rsidRPr="00C04C52" w:rsidRDefault="006325DE" w:rsidP="00C04C52">
            <w:pPr>
              <w:spacing w:after="0" w:line="240" w:lineRule="auto"/>
              <w:jc w:val="center"/>
              <w:rPr>
                <w:rFonts w:cstheme="minorHAnsi"/>
                <w:color w:val="000000"/>
                <w:sz w:val="18"/>
                <w:szCs w:val="18"/>
              </w:rPr>
            </w:pPr>
            <w:r w:rsidRPr="00C04C52">
              <w:rPr>
                <w:rFonts w:cstheme="minorHAnsi"/>
                <w:color w:val="000000"/>
                <w:sz w:val="18"/>
                <w:szCs w:val="18"/>
              </w:rPr>
              <w:t>27-0401</w:t>
            </w:r>
          </w:p>
        </w:tc>
        <w:tc>
          <w:tcPr>
            <w:tcW w:w="6660" w:type="dxa"/>
            <w:tcBorders>
              <w:top w:val="single" w:sz="4" w:space="0" w:color="auto"/>
              <w:left w:val="nil"/>
              <w:bottom w:val="single" w:sz="4" w:space="0" w:color="auto"/>
              <w:right w:val="single" w:sz="4" w:space="0" w:color="auto"/>
            </w:tcBorders>
            <w:noWrap/>
            <w:vAlign w:val="bottom"/>
          </w:tcPr>
          <w:p w14:paraId="63B2BAD7" w14:textId="77777777" w:rsidR="006325DE" w:rsidRPr="00C04C52" w:rsidRDefault="006325DE" w:rsidP="00C04C52">
            <w:pPr>
              <w:spacing w:after="0" w:line="240" w:lineRule="auto"/>
              <w:rPr>
                <w:rFonts w:cstheme="minorHAnsi"/>
                <w:color w:val="000000"/>
                <w:sz w:val="18"/>
                <w:szCs w:val="18"/>
              </w:rPr>
            </w:pPr>
            <w:r w:rsidRPr="00C04C52">
              <w:rPr>
                <w:rFonts w:cstheme="minorHAnsi"/>
                <w:color w:val="000000"/>
                <w:sz w:val="18"/>
                <w:szCs w:val="18"/>
              </w:rPr>
              <w:t>Symmetry Mallet; 1 1/2 in Head; 2 lbs. Weight; 7 1/2 in; 190 mm</w:t>
            </w:r>
          </w:p>
        </w:tc>
        <w:tc>
          <w:tcPr>
            <w:tcW w:w="839" w:type="dxa"/>
            <w:tcBorders>
              <w:top w:val="single" w:sz="4" w:space="0" w:color="auto"/>
              <w:left w:val="nil"/>
              <w:bottom w:val="single" w:sz="4" w:space="0" w:color="auto"/>
              <w:right w:val="single" w:sz="4" w:space="0" w:color="auto"/>
            </w:tcBorders>
            <w:noWrap/>
            <w:vAlign w:val="bottom"/>
          </w:tcPr>
          <w:p w14:paraId="63B2BAD8" w14:textId="77777777" w:rsidR="006325DE" w:rsidRPr="00C04C52" w:rsidRDefault="006325DE" w:rsidP="00C04C52">
            <w:pPr>
              <w:spacing w:after="0" w:line="240" w:lineRule="auto"/>
              <w:jc w:val="center"/>
              <w:rPr>
                <w:rFonts w:eastAsia="Times New Roman" w:cstheme="minorHAnsi"/>
                <w:color w:val="000000"/>
                <w:sz w:val="18"/>
                <w:szCs w:val="18"/>
              </w:rPr>
            </w:pPr>
            <w:r w:rsidRPr="00C04C52">
              <w:rPr>
                <w:rFonts w:cstheme="minorHAnsi"/>
                <w:color w:val="000000"/>
                <w:sz w:val="18"/>
                <w:szCs w:val="18"/>
              </w:rPr>
              <w:t>4</w:t>
            </w:r>
          </w:p>
        </w:tc>
      </w:tr>
    </w:tbl>
    <w:p w14:paraId="63B2BADA" w14:textId="77777777" w:rsidR="006325DE" w:rsidRDefault="006325DE" w:rsidP="00A86189">
      <w:pPr>
        <w:autoSpaceDE w:val="0"/>
        <w:autoSpaceDN w:val="0"/>
        <w:adjustRightInd w:val="0"/>
        <w:rPr>
          <w:rFonts w:cs="ZeissFrutigerNextPro-LtCn"/>
          <w:b/>
          <w:u w:val="single"/>
        </w:rPr>
      </w:pPr>
      <w:bookmarkStart w:id="1" w:name="_Hlk525130439"/>
    </w:p>
    <w:p w14:paraId="63B2BADB" w14:textId="77777777" w:rsidR="006325DE" w:rsidRDefault="006325DE" w:rsidP="00A86189">
      <w:pPr>
        <w:autoSpaceDE w:val="0"/>
        <w:autoSpaceDN w:val="0"/>
        <w:adjustRightInd w:val="0"/>
        <w:rPr>
          <w:rFonts w:cs="ZeissFrutigerNextPro-LtCn"/>
          <w:b/>
          <w:u w:val="single"/>
        </w:rPr>
      </w:pPr>
      <w:r>
        <w:rPr>
          <w:rFonts w:cs="ZeissFrutigerNextPro-LtCn"/>
          <w:b/>
          <w:u w:val="single"/>
        </w:rPr>
        <w:t xml:space="preserve">Salient Characteristics: </w:t>
      </w:r>
    </w:p>
    <w:p w14:paraId="63B2BADC" w14:textId="77777777" w:rsidR="006325DE" w:rsidRDefault="006325DE" w:rsidP="00FD7D39">
      <w:pPr>
        <w:autoSpaceDE w:val="0"/>
        <w:autoSpaceDN w:val="0"/>
        <w:adjustRightInd w:val="0"/>
        <w:rPr>
          <w:rFonts w:cs="ZeissFrutigerNextPro-LtCn"/>
          <w:bCs/>
        </w:rPr>
      </w:pPr>
      <w:r>
        <w:rPr>
          <w:rFonts w:cs="ZeissFrutigerNextPro-LtCn"/>
          <w:bCs/>
        </w:rPr>
        <w:t xml:space="preserve">The </w:t>
      </w:r>
      <w:r>
        <w:rPr>
          <w:rFonts w:cs="ZeissFrutigerNextPro-LtCn"/>
          <w:bCs/>
        </w:rPr>
        <w:t xml:space="preserve">following salient characteristics for the orthopedic surgical instruments must meet </w:t>
      </w:r>
      <w:proofErr w:type="gramStart"/>
      <w:r>
        <w:rPr>
          <w:rFonts w:cs="ZeissFrutigerNextPro-LtCn"/>
          <w:bCs/>
        </w:rPr>
        <w:t>all of</w:t>
      </w:r>
      <w:proofErr w:type="gramEnd"/>
      <w:r>
        <w:rPr>
          <w:rFonts w:cs="ZeissFrutigerNextPro-LtCn"/>
          <w:bCs/>
        </w:rPr>
        <w:t xml:space="preserve"> the following to be considered technically acceptable. These characteristics represent the minimum needs of the Erie, PA VA Medical Center’s Total Joint Program and are required to support shoulder, knee, and hip joint replacement procedures. </w:t>
      </w:r>
    </w:p>
    <w:p w14:paraId="63B2BADD" w14:textId="77777777" w:rsidR="006325DE" w:rsidRDefault="006325DE" w:rsidP="00FD7D39">
      <w:pPr>
        <w:autoSpaceDE w:val="0"/>
        <w:autoSpaceDN w:val="0"/>
        <w:adjustRightInd w:val="0"/>
        <w:rPr>
          <w:rFonts w:cs="ZeissFrutigerNextPro-LtCn"/>
          <w:bCs/>
        </w:rPr>
      </w:pPr>
      <w:r>
        <w:rPr>
          <w:rFonts w:cs="ZeissFrutigerNextPro-LtCn"/>
          <w:b/>
          <w:u w:val="single"/>
        </w:rPr>
        <w:t xml:space="preserve">Functional Equivalence </w:t>
      </w:r>
      <w:r w:rsidRPr="0041698B">
        <w:rPr>
          <w:rFonts w:cs="ZeissFrutigerNextPro-LtCn"/>
          <w:bCs/>
        </w:rPr>
        <w:t xml:space="preserve">– </w:t>
      </w:r>
      <w:r>
        <w:rPr>
          <w:rFonts w:cs="ZeissFrutigerNextPro-LtCn"/>
          <w:bCs/>
        </w:rPr>
        <w:t>Instruments must be functionally equivalent to the reference brand name items and capable of performing the same surgical tasks in shoulder, knee, and hip total joint procedures. The instruments must be appropriate for:</w:t>
      </w:r>
    </w:p>
    <w:p w14:paraId="63B2BADE" w14:textId="77777777" w:rsidR="006325DE" w:rsidRPr="0059310D" w:rsidRDefault="006325DE" w:rsidP="0059310D">
      <w:pPr>
        <w:pStyle w:val="ListParagraph"/>
        <w:numPr>
          <w:ilvl w:val="0"/>
          <w:numId w:val="1"/>
        </w:numPr>
        <w:autoSpaceDE w:val="0"/>
        <w:autoSpaceDN w:val="0"/>
        <w:adjustRightInd w:val="0"/>
        <w:rPr>
          <w:rFonts w:cs="ZeissFrutigerNextPro-LtCn"/>
          <w:bCs/>
        </w:rPr>
      </w:pPr>
      <w:r w:rsidRPr="0059310D">
        <w:rPr>
          <w:rFonts w:cs="ZeissFrutigerNextPro-LtCn"/>
          <w:bCs/>
        </w:rPr>
        <w:t>bone cutting and resection</w:t>
      </w:r>
    </w:p>
    <w:p w14:paraId="63B2BADF" w14:textId="77777777" w:rsidR="006325DE" w:rsidRPr="0059310D" w:rsidRDefault="006325DE" w:rsidP="0059310D">
      <w:pPr>
        <w:pStyle w:val="ListParagraph"/>
        <w:numPr>
          <w:ilvl w:val="0"/>
          <w:numId w:val="1"/>
        </w:numPr>
        <w:autoSpaceDE w:val="0"/>
        <w:autoSpaceDN w:val="0"/>
        <w:adjustRightInd w:val="0"/>
        <w:rPr>
          <w:rFonts w:cs="ZeissFrutigerNextPro-LtCn"/>
          <w:bCs/>
        </w:rPr>
      </w:pPr>
      <w:r w:rsidRPr="0059310D">
        <w:rPr>
          <w:rFonts w:cs="ZeissFrutigerNextPro-LtCn"/>
          <w:bCs/>
        </w:rPr>
        <w:t>bone manipulation and exposure</w:t>
      </w:r>
    </w:p>
    <w:p w14:paraId="63B2BAE0" w14:textId="77777777" w:rsidR="006325DE" w:rsidRPr="0059310D" w:rsidRDefault="006325DE" w:rsidP="0059310D">
      <w:pPr>
        <w:pStyle w:val="ListParagraph"/>
        <w:numPr>
          <w:ilvl w:val="0"/>
          <w:numId w:val="1"/>
        </w:numPr>
        <w:autoSpaceDE w:val="0"/>
        <w:autoSpaceDN w:val="0"/>
        <w:adjustRightInd w:val="0"/>
        <w:rPr>
          <w:rFonts w:cs="ZeissFrutigerNextPro-LtCn"/>
          <w:bCs/>
        </w:rPr>
      </w:pPr>
      <w:r w:rsidRPr="0059310D">
        <w:rPr>
          <w:rFonts w:cs="ZeissFrutigerNextPro-LtCn"/>
          <w:bCs/>
        </w:rPr>
        <w:t>retraction and tissue handling</w:t>
      </w:r>
    </w:p>
    <w:p w14:paraId="63B2BAE1" w14:textId="77777777" w:rsidR="006325DE" w:rsidRPr="0059310D" w:rsidRDefault="006325DE" w:rsidP="0059310D">
      <w:pPr>
        <w:pStyle w:val="ListParagraph"/>
        <w:numPr>
          <w:ilvl w:val="0"/>
          <w:numId w:val="1"/>
        </w:numPr>
        <w:autoSpaceDE w:val="0"/>
        <w:autoSpaceDN w:val="0"/>
        <w:adjustRightInd w:val="0"/>
        <w:rPr>
          <w:rFonts w:cs="ZeissFrutigerNextPro-LtCn"/>
          <w:bCs/>
        </w:rPr>
      </w:pPr>
      <w:r w:rsidRPr="0059310D">
        <w:rPr>
          <w:rFonts w:cs="ZeissFrutigerNextPro-LtCn"/>
          <w:bCs/>
        </w:rPr>
        <w:t>malleating and impaction</w:t>
      </w:r>
    </w:p>
    <w:p w14:paraId="63B2BAE2" w14:textId="77777777" w:rsidR="006325DE" w:rsidRDefault="006325DE" w:rsidP="00FD7D39">
      <w:pPr>
        <w:autoSpaceDE w:val="0"/>
        <w:autoSpaceDN w:val="0"/>
        <w:adjustRightInd w:val="0"/>
        <w:rPr>
          <w:rFonts w:cs="ZeissFrutigerNextPro-LtCn"/>
          <w:bCs/>
        </w:rPr>
      </w:pPr>
      <w:r>
        <w:rPr>
          <w:rFonts w:cs="ZeissFrutigerNextPro-LtCn"/>
          <w:b/>
          <w:u w:val="single"/>
        </w:rPr>
        <w:t xml:space="preserve">Dimensional and Design Equivalence </w:t>
      </w:r>
      <w:r w:rsidRPr="0041698B">
        <w:rPr>
          <w:rFonts w:cs="ZeissFrutigerNextPro-LtCn"/>
          <w:bCs/>
        </w:rPr>
        <w:t xml:space="preserve">– </w:t>
      </w:r>
      <w:r>
        <w:rPr>
          <w:rFonts w:cs="ZeissFrutigerNextPro-LtCn"/>
          <w:bCs/>
        </w:rPr>
        <w:t>Instruments must be dimensionally comparable to the referenced items including</w:t>
      </w:r>
      <w:r>
        <w:rPr>
          <w:rFonts w:cs="ZeissFrutigerNextPro-LtCn"/>
          <w:bCs/>
        </w:rPr>
        <w:t>:</w:t>
      </w:r>
    </w:p>
    <w:p w14:paraId="63B2BAE3" w14:textId="77777777" w:rsidR="006325DE" w:rsidRDefault="006325DE" w:rsidP="00684D41">
      <w:pPr>
        <w:pStyle w:val="ListParagraph"/>
        <w:numPr>
          <w:ilvl w:val="0"/>
          <w:numId w:val="2"/>
        </w:numPr>
        <w:autoSpaceDE w:val="0"/>
        <w:autoSpaceDN w:val="0"/>
        <w:adjustRightInd w:val="0"/>
        <w:rPr>
          <w:rFonts w:cs="ZeissFrutigerNextPro-LtCn"/>
          <w:bCs/>
        </w:rPr>
      </w:pPr>
      <w:r>
        <w:rPr>
          <w:rFonts w:cs="ZeissFrutigerNextPro-LtCn"/>
          <w:bCs/>
        </w:rPr>
        <w:t>Comparable blade widths, lengths, and curvatures</w:t>
      </w:r>
    </w:p>
    <w:p w14:paraId="63B2BAE4" w14:textId="77777777" w:rsidR="006325DE" w:rsidRDefault="006325DE" w:rsidP="00684D41">
      <w:pPr>
        <w:pStyle w:val="ListParagraph"/>
        <w:numPr>
          <w:ilvl w:val="0"/>
          <w:numId w:val="2"/>
        </w:numPr>
        <w:autoSpaceDE w:val="0"/>
        <w:autoSpaceDN w:val="0"/>
        <w:adjustRightInd w:val="0"/>
        <w:rPr>
          <w:rFonts w:cs="ZeissFrutigerNextPro-LtCn"/>
          <w:bCs/>
        </w:rPr>
      </w:pPr>
      <w:r>
        <w:rPr>
          <w:rFonts w:cs="ZeissFrutigerNextPro-LtCn"/>
          <w:bCs/>
        </w:rPr>
        <w:t>Comparable working end geometry</w:t>
      </w:r>
    </w:p>
    <w:p w14:paraId="63B2BAE5" w14:textId="77777777" w:rsidR="006325DE" w:rsidRPr="00684D41" w:rsidRDefault="006325DE" w:rsidP="00684D41">
      <w:pPr>
        <w:autoSpaceDE w:val="0"/>
        <w:autoSpaceDN w:val="0"/>
        <w:adjustRightInd w:val="0"/>
        <w:rPr>
          <w:rFonts w:cs="ZeissFrutigerNextPro-LtCn"/>
          <w:bCs/>
        </w:rPr>
      </w:pPr>
      <w:r>
        <w:rPr>
          <w:rFonts w:cs="ZeissFrutigerNextPro-LtCn"/>
          <w:bCs/>
        </w:rPr>
        <w:t xml:space="preserve">Minor dimensional variations are acceptable provided they do not affect surgical function or tray compatibility. </w:t>
      </w:r>
    </w:p>
    <w:p w14:paraId="63B2BAE6" w14:textId="77777777" w:rsidR="006325DE" w:rsidRDefault="006325DE" w:rsidP="0041245E">
      <w:pPr>
        <w:autoSpaceDE w:val="0"/>
        <w:autoSpaceDN w:val="0"/>
        <w:adjustRightInd w:val="0"/>
        <w:rPr>
          <w:rFonts w:cs="ZeissFrutigerNextPro-LtCn"/>
          <w:bCs/>
        </w:rPr>
      </w:pPr>
      <w:r>
        <w:rPr>
          <w:rFonts w:cs="ZeissFrutigerNextPro-LtCn"/>
          <w:b/>
          <w:u w:val="single"/>
        </w:rPr>
        <w:t xml:space="preserve">Materials and Construction </w:t>
      </w:r>
      <w:r w:rsidRPr="0041698B">
        <w:rPr>
          <w:rFonts w:cs="ZeissFrutigerNextPro-LtCn"/>
          <w:bCs/>
        </w:rPr>
        <w:t xml:space="preserve">– </w:t>
      </w:r>
      <w:r>
        <w:rPr>
          <w:rFonts w:cs="ZeissFrutigerNextPro-LtCn"/>
          <w:bCs/>
        </w:rPr>
        <w:t xml:space="preserve">Instruments must be constructed of surgical grade materials, such as stainless steel, suitable for orthopedic surgical use. Construction must support repeated use in a high-volume surgical environment. Instruments must be free of manufacturing defects and finished to standards appropriate for surgical instrumentation. </w:t>
      </w:r>
      <w:r>
        <w:rPr>
          <w:rFonts w:cs="ZeissFrutigerNextPro-LtCn"/>
          <w:bCs/>
        </w:rPr>
        <w:t xml:space="preserve">These instruments must be intended for reusable surgical use and comply with all applicable FDA, AAMI, and VA </w:t>
      </w:r>
      <w:r>
        <w:rPr>
          <w:rFonts w:cs="ZeissFrutigerNextPro-LtCn"/>
          <w:bCs/>
        </w:rPr>
        <w:t>standards.</w:t>
      </w:r>
    </w:p>
    <w:p w14:paraId="63B2BAE7" w14:textId="77777777" w:rsidR="006325DE" w:rsidRDefault="006325DE" w:rsidP="00546593">
      <w:pPr>
        <w:pStyle w:val="ListParagraph"/>
        <w:numPr>
          <w:ilvl w:val="0"/>
          <w:numId w:val="3"/>
        </w:numPr>
        <w:autoSpaceDE w:val="0"/>
        <w:autoSpaceDN w:val="0"/>
        <w:adjustRightInd w:val="0"/>
        <w:rPr>
          <w:rFonts w:cs="ZeissFrutigerNextPro-LtCn"/>
          <w:bCs/>
        </w:rPr>
      </w:pPr>
      <w:r w:rsidRPr="00546593">
        <w:rPr>
          <w:rFonts w:cs="ZeissFrutigerNextPro-LtCn"/>
          <w:bCs/>
        </w:rPr>
        <w:t>AAMI ST79</w:t>
      </w:r>
    </w:p>
    <w:p w14:paraId="63B2BAE8" w14:textId="77777777" w:rsidR="006325DE" w:rsidRPr="00546593" w:rsidRDefault="006325DE" w:rsidP="00546593">
      <w:pPr>
        <w:pStyle w:val="ListParagraph"/>
        <w:numPr>
          <w:ilvl w:val="0"/>
          <w:numId w:val="3"/>
        </w:numPr>
        <w:autoSpaceDE w:val="0"/>
        <w:autoSpaceDN w:val="0"/>
        <w:adjustRightInd w:val="0"/>
        <w:rPr>
          <w:rFonts w:cs="ZeissFrutigerNextPro-LtCn"/>
          <w:bCs/>
        </w:rPr>
      </w:pPr>
      <w:r w:rsidRPr="00546593">
        <w:rPr>
          <w:rFonts w:cs="ZeissFrutigerNextPro-LtCn"/>
          <w:bCs/>
        </w:rPr>
        <w:lastRenderedPageBreak/>
        <w:t>AAM</w:t>
      </w:r>
      <w:r>
        <w:rPr>
          <w:rFonts w:cs="ZeissFrutigerNextPro-LtCn"/>
          <w:bCs/>
        </w:rPr>
        <w:t xml:space="preserve">I </w:t>
      </w:r>
      <w:r w:rsidRPr="00546593">
        <w:rPr>
          <w:rFonts w:cs="ZeissFrutigerNextPro-LtCn"/>
          <w:bCs/>
        </w:rPr>
        <w:t>ST81</w:t>
      </w:r>
      <w:r w:rsidRPr="00546593">
        <w:rPr>
          <w:rFonts w:cs="ZeissFrutigerNextPro-LtCn"/>
          <w:bCs/>
        </w:rPr>
        <w:t xml:space="preserve"> </w:t>
      </w:r>
    </w:p>
    <w:p w14:paraId="63B2BAE9" w14:textId="77777777" w:rsidR="006325DE" w:rsidRDefault="006325DE" w:rsidP="00832CAF">
      <w:pPr>
        <w:autoSpaceDE w:val="0"/>
        <w:autoSpaceDN w:val="0"/>
        <w:adjustRightInd w:val="0"/>
        <w:rPr>
          <w:rFonts w:cs="ZeissFrutigerNextPro-LtCn"/>
          <w:bCs/>
        </w:rPr>
      </w:pPr>
      <w:r>
        <w:rPr>
          <w:rFonts w:cs="ZeissFrutigerNextPro-LtCn"/>
          <w:b/>
          <w:u w:val="single"/>
        </w:rPr>
        <w:t>Sterile Processing and Reprocessing Compatibility</w:t>
      </w:r>
      <w:r>
        <w:rPr>
          <w:rFonts w:cs="ZeissFrutigerNextPro-LtCn"/>
          <w:b/>
          <w:u w:val="single"/>
        </w:rPr>
        <w:t xml:space="preserve"> </w:t>
      </w:r>
      <w:r w:rsidRPr="0041698B">
        <w:rPr>
          <w:rFonts w:cs="ZeissFrutigerNextPro-LtCn"/>
          <w:bCs/>
        </w:rPr>
        <w:t xml:space="preserve">– </w:t>
      </w:r>
      <w:r>
        <w:rPr>
          <w:rFonts w:cs="ZeissFrutigerNextPro-LtCn"/>
          <w:bCs/>
        </w:rPr>
        <w:t xml:space="preserve">Instruments must be </w:t>
      </w:r>
      <w:r>
        <w:rPr>
          <w:rFonts w:cs="ZeissFrutigerNextPro-LtCn"/>
          <w:bCs/>
        </w:rPr>
        <w:t>compatible with existing Erie, PA VAMC, Sterile Processing Services (SPS) workflows.</w:t>
      </w:r>
      <w:r>
        <w:rPr>
          <w:rFonts w:cs="ZeissFrutigerNextPro-LtCn"/>
          <w:bCs/>
        </w:rPr>
        <w:t xml:space="preserve"> Instruments must be compatible with moist heat (steam) sterilization, which is the standard sterilization method used by the Erie, PA VAMC.</w:t>
      </w:r>
      <w:r>
        <w:rPr>
          <w:rFonts w:cs="ZeissFrutigerNextPro-LtCn"/>
          <w:bCs/>
        </w:rPr>
        <w:t xml:space="preserve"> </w:t>
      </w:r>
      <w:r>
        <w:rPr>
          <w:rFonts w:cs="ZeissFrutigerNextPro-LtCn"/>
          <w:bCs/>
        </w:rPr>
        <w:t xml:space="preserve">Instruments must be capable of being: </w:t>
      </w:r>
    </w:p>
    <w:p w14:paraId="63B2BAEA" w14:textId="77777777" w:rsidR="006325DE" w:rsidRDefault="006325DE" w:rsidP="006F515F">
      <w:pPr>
        <w:pStyle w:val="ListParagraph"/>
        <w:numPr>
          <w:ilvl w:val="0"/>
          <w:numId w:val="4"/>
        </w:numPr>
        <w:autoSpaceDE w:val="0"/>
        <w:autoSpaceDN w:val="0"/>
        <w:adjustRightInd w:val="0"/>
        <w:rPr>
          <w:rFonts w:cs="ZeissFrutigerNextPro-LtCn"/>
          <w:bCs/>
        </w:rPr>
      </w:pPr>
      <w:r>
        <w:rPr>
          <w:rFonts w:cs="ZeissFrutigerNextPro-LtCn"/>
          <w:bCs/>
        </w:rPr>
        <w:t>Manually cleaned</w:t>
      </w:r>
    </w:p>
    <w:p w14:paraId="63B2BAEB" w14:textId="77777777" w:rsidR="006325DE" w:rsidRDefault="006325DE" w:rsidP="006F515F">
      <w:pPr>
        <w:pStyle w:val="ListParagraph"/>
        <w:numPr>
          <w:ilvl w:val="0"/>
          <w:numId w:val="4"/>
        </w:numPr>
        <w:autoSpaceDE w:val="0"/>
        <w:autoSpaceDN w:val="0"/>
        <w:adjustRightInd w:val="0"/>
        <w:rPr>
          <w:rFonts w:cs="ZeissFrutigerNextPro-LtCn"/>
          <w:bCs/>
        </w:rPr>
      </w:pPr>
      <w:r>
        <w:rPr>
          <w:rFonts w:cs="ZeissFrutigerNextPro-LtCn"/>
          <w:bCs/>
        </w:rPr>
        <w:t>Ultrasonically cleaned</w:t>
      </w:r>
    </w:p>
    <w:p w14:paraId="63B2BAEC" w14:textId="77777777" w:rsidR="006325DE" w:rsidRDefault="006325DE" w:rsidP="006F515F">
      <w:pPr>
        <w:pStyle w:val="ListParagraph"/>
        <w:numPr>
          <w:ilvl w:val="0"/>
          <w:numId w:val="4"/>
        </w:numPr>
        <w:autoSpaceDE w:val="0"/>
        <w:autoSpaceDN w:val="0"/>
        <w:adjustRightInd w:val="0"/>
        <w:rPr>
          <w:rFonts w:cs="ZeissFrutigerNextPro-LtCn"/>
          <w:bCs/>
        </w:rPr>
      </w:pPr>
      <w:r>
        <w:rPr>
          <w:rFonts w:cs="ZeissFrutigerNextPro-LtCn"/>
          <w:bCs/>
        </w:rPr>
        <w:t>Processed in automated washer and disinfectors</w:t>
      </w:r>
    </w:p>
    <w:p w14:paraId="63B2BAED" w14:textId="77777777" w:rsidR="006325DE" w:rsidRDefault="006325DE" w:rsidP="006F515F">
      <w:pPr>
        <w:pStyle w:val="ListParagraph"/>
        <w:numPr>
          <w:ilvl w:val="0"/>
          <w:numId w:val="4"/>
        </w:numPr>
        <w:autoSpaceDE w:val="0"/>
        <w:autoSpaceDN w:val="0"/>
        <w:adjustRightInd w:val="0"/>
        <w:rPr>
          <w:rFonts w:cs="ZeissFrutigerNextPro-LtCn"/>
          <w:bCs/>
        </w:rPr>
      </w:pPr>
      <w:r>
        <w:rPr>
          <w:rFonts w:cs="ZeissFrutigerNextPro-LtCn"/>
          <w:bCs/>
        </w:rPr>
        <w:t xml:space="preserve">Suitable for use in wrapped trays or rigid containers </w:t>
      </w:r>
    </w:p>
    <w:p w14:paraId="63B2BAEE" w14:textId="77777777" w:rsidR="006325DE" w:rsidRPr="0041698B" w:rsidRDefault="006325DE" w:rsidP="00FD7D39">
      <w:pPr>
        <w:autoSpaceDE w:val="0"/>
        <w:autoSpaceDN w:val="0"/>
        <w:adjustRightInd w:val="0"/>
        <w:rPr>
          <w:rFonts w:cs="ZeissFrutigerNextPro-LtCn"/>
          <w:bCs/>
        </w:rPr>
      </w:pPr>
      <w:r>
        <w:rPr>
          <w:rFonts w:cs="ZeissFrutigerNextPro-LtCn"/>
          <w:bCs/>
        </w:rPr>
        <w:t xml:space="preserve">Instrument design must allow effective cleaning of hinges, joints, crevices, and working surfaces. </w:t>
      </w:r>
    </w:p>
    <w:p w14:paraId="63B2BAEF" w14:textId="77777777" w:rsidR="006325DE" w:rsidRDefault="006325DE" w:rsidP="00586E86">
      <w:pPr>
        <w:autoSpaceDE w:val="0"/>
        <w:autoSpaceDN w:val="0"/>
        <w:adjustRightInd w:val="0"/>
        <w:rPr>
          <w:rFonts w:cs="ZeissFrutigerNextPro-LtCn"/>
          <w:u w:val="single"/>
        </w:rPr>
      </w:pPr>
      <w:r w:rsidRPr="00195B5D">
        <w:rPr>
          <w:rFonts w:cs="ZeissFrutigerNextPro-LtCn"/>
          <w:b/>
          <w:u w:val="single"/>
        </w:rPr>
        <w:t>S</w:t>
      </w:r>
      <w:r>
        <w:rPr>
          <w:rFonts w:cs="ZeissFrutigerNextPro-LtCn"/>
          <w:b/>
          <w:u w:val="single"/>
        </w:rPr>
        <w:t>ecurity &amp; Privacy:</w:t>
      </w:r>
    </w:p>
    <w:p w14:paraId="63B2BAF0" w14:textId="77777777" w:rsidR="006325DE" w:rsidRPr="00640CB2" w:rsidRDefault="006325DE" w:rsidP="00586E86">
      <w:pPr>
        <w:autoSpaceDE w:val="0"/>
        <w:autoSpaceDN w:val="0"/>
        <w:adjustRightInd w:val="0"/>
        <w:rPr>
          <w:rFonts w:cs="ZeissFrutigerNextPro-LtCn"/>
        </w:rPr>
      </w:pPr>
      <w:r w:rsidRPr="00640CB2">
        <w:rPr>
          <w:rFonts w:cs="Arial"/>
          <w:szCs w:val="24"/>
        </w:rPr>
        <w:t xml:space="preserve">The vendor will not be on station therefore </w:t>
      </w:r>
      <w:r w:rsidRPr="00640CB2">
        <w:rPr>
          <w:rFonts w:cs="ZeissFrutigerNextPro-LtCn"/>
        </w:rPr>
        <w:t>t</w:t>
      </w:r>
      <w:r w:rsidRPr="00640CB2">
        <w:rPr>
          <w:rFonts w:cs="ZeissFrutigerNextPro-LtCn"/>
        </w:rPr>
        <w:t>he Certification &amp; Accreditation (C&amp;A) requirements of VHA Handbook 6500.6 do not apply to this</w:t>
      </w:r>
      <w:r w:rsidRPr="00640CB2">
        <w:rPr>
          <w:rFonts w:cs="ZeissFrutigerNextPro-LtCn"/>
        </w:rPr>
        <w:t xml:space="preserve"> </w:t>
      </w:r>
      <w:r w:rsidRPr="00640CB2">
        <w:rPr>
          <w:rFonts w:cs="ZeissFrutigerNextPro-LtCn"/>
        </w:rPr>
        <w:t>requirement; therefore, a Security Accreditation package is not required. No C&amp;A or MOU/ISA is</w:t>
      </w:r>
      <w:r w:rsidRPr="00640CB2">
        <w:rPr>
          <w:rFonts w:cs="ZeissFrutigerNextPro-LtCn"/>
        </w:rPr>
        <w:t xml:space="preserve"> </w:t>
      </w:r>
      <w:r w:rsidRPr="00640CB2">
        <w:rPr>
          <w:rFonts w:cs="ZeissFrutigerNextPro-LtCn"/>
        </w:rPr>
        <w:t>required. Sensitive information exposure as part of this contract involves applicable security controls</w:t>
      </w:r>
      <w:r w:rsidRPr="00640CB2">
        <w:rPr>
          <w:rFonts w:cs="ZeissFrutigerNextPro-LtCn"/>
        </w:rPr>
        <w:t xml:space="preserve"> </w:t>
      </w:r>
      <w:r w:rsidRPr="00640CB2">
        <w:rPr>
          <w:rFonts w:cs="ZeissFrutigerNextPro-LtCn"/>
        </w:rPr>
        <w:t>within the facility as part of the VA Information Security Program.</w:t>
      </w:r>
      <w:r w:rsidRPr="00640CB2">
        <w:rPr>
          <w:rFonts w:cs="ZeissFrutigerNextPro-LtCn"/>
        </w:rPr>
        <w:t xml:space="preserve"> </w:t>
      </w:r>
      <w:r w:rsidRPr="00640CB2">
        <w:rPr>
          <w:rFonts w:cs="ZeissFrutigerNextPro-LtCn"/>
        </w:rPr>
        <w:t>If there are any questions related to privacy, please have a member of your staff contact the VA Privacy</w:t>
      </w:r>
      <w:r w:rsidRPr="00640CB2">
        <w:rPr>
          <w:rFonts w:cs="ZeissFrutigerNextPro-LtCn"/>
        </w:rPr>
        <w:t xml:space="preserve"> </w:t>
      </w:r>
      <w:r w:rsidRPr="00640CB2">
        <w:rPr>
          <w:rFonts w:cs="ZeissFrutigerNextPro-LtCn"/>
        </w:rPr>
        <w:t>Service at 202-461-6309. If there are any q</w:t>
      </w:r>
      <w:r w:rsidRPr="00640CB2">
        <w:rPr>
          <w:rFonts w:cs="ZeissFrutigerNextPro-LtCn"/>
        </w:rPr>
        <w:t xml:space="preserve">uestions related to </w:t>
      </w:r>
      <w:r w:rsidRPr="00640CB2">
        <w:rPr>
          <w:rFonts w:cs="ZeissFrutigerNextPro-LtCn"/>
        </w:rPr>
        <w:t>information</w:t>
      </w:r>
      <w:r w:rsidRPr="00640CB2">
        <w:rPr>
          <w:rFonts w:cs="ZeissFrutigerNextPro-LtCn"/>
        </w:rPr>
        <w:t xml:space="preserve"> security, please have a</w:t>
      </w:r>
      <w:r w:rsidRPr="00640CB2">
        <w:rPr>
          <w:rFonts w:cs="ZeissFrutigerNextPro-LtCn"/>
        </w:rPr>
        <w:t xml:space="preserve"> </w:t>
      </w:r>
      <w:r w:rsidRPr="00640CB2">
        <w:rPr>
          <w:rFonts w:cs="ZeissFrutigerNextPro-LtCn"/>
        </w:rPr>
        <w:t xml:space="preserve">member of your staff </w:t>
      </w:r>
      <w:r w:rsidRPr="00640CB2">
        <w:rPr>
          <w:rFonts w:cs="ZeissFrutigerNextPro-LtCn"/>
        </w:rPr>
        <w:t>contact</w:t>
      </w:r>
      <w:r w:rsidRPr="00640CB2">
        <w:rPr>
          <w:rFonts w:cs="ZeissFrutigerNextPro-LtCn"/>
        </w:rPr>
        <w:t xml:space="preserve"> the Office of Cyber Security at 304-262-7733.</w:t>
      </w:r>
    </w:p>
    <w:p w14:paraId="63B2BAF1" w14:textId="77777777" w:rsidR="006325DE" w:rsidRPr="00A86189" w:rsidRDefault="006325DE" w:rsidP="00A86189">
      <w:pPr>
        <w:autoSpaceDE w:val="0"/>
        <w:autoSpaceDN w:val="0"/>
        <w:adjustRightInd w:val="0"/>
        <w:rPr>
          <w:rFonts w:cs="ZeissFrutigerNextPro-LtCn"/>
          <w:b/>
          <w:u w:val="single"/>
        </w:rPr>
      </w:pPr>
      <w:r w:rsidRPr="00A86189">
        <w:rPr>
          <w:rFonts w:cs="ZeissFrutigerNextPro-LtCn"/>
          <w:b/>
          <w:u w:val="single"/>
        </w:rPr>
        <w:t>Delivery:</w:t>
      </w:r>
    </w:p>
    <w:p w14:paraId="63B2BAF2" w14:textId="77777777" w:rsidR="006325DE" w:rsidRPr="005E386E" w:rsidRDefault="006325DE" w:rsidP="00A86189">
      <w:r w:rsidRPr="005E386E">
        <w:t>All items must be FOB Destination, 30 Days ARO, to the following location:</w:t>
      </w:r>
    </w:p>
    <w:p w14:paraId="63B2BAF3" w14:textId="77777777" w:rsidR="006325DE" w:rsidRPr="005E386E" w:rsidRDefault="006325DE" w:rsidP="00A86189">
      <w:pPr>
        <w:spacing w:line="240" w:lineRule="auto"/>
        <w:contextualSpacing/>
      </w:pPr>
      <w:r w:rsidRPr="005E386E">
        <w:t>Erie VA Medical Center</w:t>
      </w:r>
    </w:p>
    <w:p w14:paraId="63B2BAF4" w14:textId="77777777" w:rsidR="006325DE" w:rsidRPr="005E386E" w:rsidRDefault="006325DE" w:rsidP="00A86189">
      <w:pPr>
        <w:spacing w:line="240" w:lineRule="auto"/>
        <w:contextualSpacing/>
      </w:pPr>
      <w:r w:rsidRPr="005E386E">
        <w:t>Attn: Distribution Center</w:t>
      </w:r>
    </w:p>
    <w:p w14:paraId="63B2BAF5" w14:textId="77777777" w:rsidR="006325DE" w:rsidRPr="005E386E" w:rsidRDefault="006325DE" w:rsidP="00A86189">
      <w:pPr>
        <w:spacing w:line="240" w:lineRule="auto"/>
        <w:contextualSpacing/>
      </w:pPr>
      <w:r w:rsidRPr="005E386E">
        <w:t>135 E. 38</w:t>
      </w:r>
      <w:r w:rsidRPr="005E386E">
        <w:rPr>
          <w:vertAlign w:val="superscript"/>
        </w:rPr>
        <w:t>th</w:t>
      </w:r>
      <w:r w:rsidRPr="005E386E">
        <w:t xml:space="preserve"> Street</w:t>
      </w:r>
    </w:p>
    <w:p w14:paraId="63B2BAF6" w14:textId="77777777" w:rsidR="006325DE" w:rsidRPr="005E386E" w:rsidRDefault="006325DE" w:rsidP="00A86189">
      <w:pPr>
        <w:spacing w:line="240" w:lineRule="auto"/>
        <w:contextualSpacing/>
      </w:pPr>
      <w:r w:rsidRPr="005E386E">
        <w:t>Erie, PA  16504</w:t>
      </w:r>
    </w:p>
    <w:p w14:paraId="63B2BAF7" w14:textId="77777777" w:rsidR="006325DE" w:rsidRDefault="006325DE" w:rsidP="002552D2">
      <w:pPr>
        <w:spacing w:line="240" w:lineRule="auto"/>
        <w:contextualSpacing/>
      </w:pPr>
    </w:p>
    <w:p w14:paraId="63B2BAF8" w14:textId="77777777" w:rsidR="006325DE" w:rsidRPr="002552D2" w:rsidRDefault="006325DE" w:rsidP="002552D2">
      <w:pPr>
        <w:spacing w:line="240" w:lineRule="auto"/>
        <w:contextualSpacing/>
      </w:pPr>
      <w:r w:rsidRPr="005E386E">
        <w:t xml:space="preserve">Monday – Friday from 8:00am – </w:t>
      </w:r>
      <w:r w:rsidRPr="005E386E">
        <w:t>4</w:t>
      </w:r>
      <w:r w:rsidRPr="005E386E">
        <w:t>:</w:t>
      </w:r>
      <w:r w:rsidRPr="005E386E">
        <w:t>0</w:t>
      </w:r>
      <w:r w:rsidRPr="005E386E">
        <w:t>0pm</w:t>
      </w:r>
      <w:bookmarkEnd w:id="1"/>
    </w:p>
    <w:p w14:paraId="63B2BAF9" w14:textId="77777777" w:rsidR="006376A4" w:rsidRDefault="006325DE" w:rsidP="00A148BE">
      <w:pPr>
        <w:jc w:val="center"/>
      </w:pPr>
      <w:r>
        <w:t>End of Document</w:t>
      </w:r>
    </w:p>
    <w:sectPr w:rsidR="006376A4">
      <w:headerReference w:type="default" r:id="rId11"/>
      <w:footerReference w:type="default" r:id="rId12"/>
      <w:footerReference w:type="firs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BB0D" w14:textId="77777777" w:rsidR="006325DE" w:rsidRDefault="006325DE">
      <w:pPr>
        <w:spacing w:after="0" w:line="240" w:lineRule="auto"/>
      </w:pPr>
      <w:r>
        <w:separator/>
      </w:r>
    </w:p>
  </w:endnote>
  <w:endnote w:type="continuationSeparator" w:id="0">
    <w:p w14:paraId="63B2BB0F" w14:textId="77777777" w:rsidR="006325DE" w:rsidRDefault="00632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ZeissFrutigerNextPro-LtC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376A4" w14:paraId="63B2BAFD" w14:textId="77777777" w:rsidTr="00A93DAB">
      <w:tc>
        <w:tcPr>
          <w:tcW w:w="4788" w:type="dxa"/>
        </w:tcPr>
        <w:p w14:paraId="63B2BAFB" w14:textId="77777777" w:rsidR="006325DE" w:rsidRDefault="006325DE" w:rsidP="00240FCD">
          <w:pPr>
            <w:pStyle w:val="Footer"/>
          </w:pPr>
        </w:p>
      </w:tc>
      <w:tc>
        <w:tcPr>
          <w:tcW w:w="4788" w:type="dxa"/>
        </w:tcPr>
        <w:p w14:paraId="63B2BAFC" w14:textId="77777777" w:rsidR="006325DE" w:rsidRDefault="006325DE" w:rsidP="00240FCD">
          <w:pPr>
            <w:pStyle w:val="Footer"/>
            <w:jc w:val="right"/>
          </w:pPr>
          <w:proofErr w:type="spellStart"/>
          <w:r>
            <w:t>Presolicitation</w:t>
          </w:r>
          <w:proofErr w:type="spellEnd"/>
          <w:r>
            <w:t xml:space="preserve"> Notice</w:t>
          </w:r>
        </w:p>
      </w:tc>
    </w:tr>
  </w:tbl>
  <w:p w14:paraId="63B2BAFE" w14:textId="77777777" w:rsidR="006325DE" w:rsidRPr="00240FCD" w:rsidRDefault="006325DE" w:rsidP="00240FCD">
    <w:pPr>
      <w:pStyle w:val="Footer"/>
    </w:pPr>
  </w:p>
  <w:p w14:paraId="63B2BAFF" w14:textId="77777777" w:rsidR="006376A4" w:rsidRDefault="006325D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376A4" w14:paraId="63B2BB03" w14:textId="77777777" w:rsidTr="009B0DC6">
      <w:tc>
        <w:tcPr>
          <w:tcW w:w="4788" w:type="dxa"/>
        </w:tcPr>
        <w:p w14:paraId="63B2BB01" w14:textId="77777777" w:rsidR="006325DE" w:rsidRDefault="006325DE">
          <w:pPr>
            <w:pStyle w:val="Footer"/>
          </w:pPr>
          <w:r>
            <w:t>*=Required Field</w:t>
          </w:r>
        </w:p>
      </w:tc>
      <w:tc>
        <w:tcPr>
          <w:tcW w:w="4788" w:type="dxa"/>
        </w:tcPr>
        <w:p w14:paraId="63B2BB02" w14:textId="77777777" w:rsidR="006325DE" w:rsidRDefault="006325DE" w:rsidP="009B0DC6">
          <w:pPr>
            <w:pStyle w:val="Footer"/>
            <w:jc w:val="right"/>
          </w:pPr>
          <w:proofErr w:type="spellStart"/>
          <w:r>
            <w:t>Presolicitation</w:t>
          </w:r>
          <w:proofErr w:type="spellEnd"/>
          <w:r>
            <w:t xml:space="preserve"> Notice</w:t>
          </w:r>
        </w:p>
      </w:tc>
    </w:tr>
  </w:tbl>
  <w:p w14:paraId="63B2BB04" w14:textId="77777777" w:rsidR="006325DE" w:rsidRPr="00041EE5" w:rsidRDefault="006325DE" w:rsidP="009B0DC6">
    <w:pPr>
      <w:pStyle w:val="Footer"/>
    </w:pPr>
  </w:p>
  <w:p w14:paraId="63B2BB05" w14:textId="77777777" w:rsidR="006376A4" w:rsidRDefault="006325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BB07" w14:textId="77777777" w:rsidR="006376A4" w:rsidRDefault="006325D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BB08" w14:textId="77777777" w:rsidR="006376A4" w:rsidRDefault="006325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BB09" w14:textId="77777777" w:rsidR="006325DE" w:rsidRDefault="006325DE">
      <w:pPr>
        <w:spacing w:after="0" w:line="240" w:lineRule="auto"/>
      </w:pPr>
      <w:r>
        <w:separator/>
      </w:r>
    </w:p>
  </w:footnote>
  <w:footnote w:type="continuationSeparator" w:id="0">
    <w:p w14:paraId="63B2BB0B" w14:textId="77777777" w:rsidR="006325DE" w:rsidRDefault="00632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BAFA" w14:textId="77777777" w:rsidR="006325DE" w:rsidRPr="000758A6" w:rsidRDefault="006325DE"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BB00" w14:textId="77777777" w:rsidR="006325DE" w:rsidRPr="000F59BB" w:rsidRDefault="006325DE"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BB06" w14:textId="77777777" w:rsidR="006325DE" w:rsidRDefault="006325DE" w:rsidP="00AE42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F8A"/>
    <w:multiLevelType w:val="hybridMultilevel"/>
    <w:tmpl w:val="9BBE4EE2"/>
    <w:lvl w:ilvl="0" w:tplc="18B2B3FE">
      <w:start w:val="1"/>
      <w:numFmt w:val="bullet"/>
      <w:lvlText w:val=""/>
      <w:lvlJc w:val="left"/>
      <w:pPr>
        <w:ind w:left="720" w:hanging="360"/>
      </w:pPr>
      <w:rPr>
        <w:rFonts w:ascii="Symbol" w:hAnsi="Symbol" w:hint="default"/>
      </w:rPr>
    </w:lvl>
    <w:lvl w:ilvl="1" w:tplc="ABDEF982" w:tentative="1">
      <w:start w:val="1"/>
      <w:numFmt w:val="bullet"/>
      <w:lvlText w:val="o"/>
      <w:lvlJc w:val="left"/>
      <w:pPr>
        <w:ind w:left="1440" w:hanging="360"/>
      </w:pPr>
      <w:rPr>
        <w:rFonts w:ascii="Courier New" w:hAnsi="Courier New" w:cs="Courier New" w:hint="default"/>
      </w:rPr>
    </w:lvl>
    <w:lvl w:ilvl="2" w:tplc="801C2712" w:tentative="1">
      <w:start w:val="1"/>
      <w:numFmt w:val="bullet"/>
      <w:lvlText w:val=""/>
      <w:lvlJc w:val="left"/>
      <w:pPr>
        <w:ind w:left="2160" w:hanging="360"/>
      </w:pPr>
      <w:rPr>
        <w:rFonts w:ascii="Wingdings" w:hAnsi="Wingdings" w:hint="default"/>
      </w:rPr>
    </w:lvl>
    <w:lvl w:ilvl="3" w:tplc="352A0060" w:tentative="1">
      <w:start w:val="1"/>
      <w:numFmt w:val="bullet"/>
      <w:lvlText w:val=""/>
      <w:lvlJc w:val="left"/>
      <w:pPr>
        <w:ind w:left="2880" w:hanging="360"/>
      </w:pPr>
      <w:rPr>
        <w:rFonts w:ascii="Symbol" w:hAnsi="Symbol" w:hint="default"/>
      </w:rPr>
    </w:lvl>
    <w:lvl w:ilvl="4" w:tplc="A0682506" w:tentative="1">
      <w:start w:val="1"/>
      <w:numFmt w:val="bullet"/>
      <w:lvlText w:val="o"/>
      <w:lvlJc w:val="left"/>
      <w:pPr>
        <w:ind w:left="3600" w:hanging="360"/>
      </w:pPr>
      <w:rPr>
        <w:rFonts w:ascii="Courier New" w:hAnsi="Courier New" w:cs="Courier New" w:hint="default"/>
      </w:rPr>
    </w:lvl>
    <w:lvl w:ilvl="5" w:tplc="C92E8A96" w:tentative="1">
      <w:start w:val="1"/>
      <w:numFmt w:val="bullet"/>
      <w:lvlText w:val=""/>
      <w:lvlJc w:val="left"/>
      <w:pPr>
        <w:ind w:left="4320" w:hanging="360"/>
      </w:pPr>
      <w:rPr>
        <w:rFonts w:ascii="Wingdings" w:hAnsi="Wingdings" w:hint="default"/>
      </w:rPr>
    </w:lvl>
    <w:lvl w:ilvl="6" w:tplc="02EA089E" w:tentative="1">
      <w:start w:val="1"/>
      <w:numFmt w:val="bullet"/>
      <w:lvlText w:val=""/>
      <w:lvlJc w:val="left"/>
      <w:pPr>
        <w:ind w:left="5040" w:hanging="360"/>
      </w:pPr>
      <w:rPr>
        <w:rFonts w:ascii="Symbol" w:hAnsi="Symbol" w:hint="default"/>
      </w:rPr>
    </w:lvl>
    <w:lvl w:ilvl="7" w:tplc="F4C25FE4" w:tentative="1">
      <w:start w:val="1"/>
      <w:numFmt w:val="bullet"/>
      <w:lvlText w:val="o"/>
      <w:lvlJc w:val="left"/>
      <w:pPr>
        <w:ind w:left="5760" w:hanging="360"/>
      </w:pPr>
      <w:rPr>
        <w:rFonts w:ascii="Courier New" w:hAnsi="Courier New" w:cs="Courier New" w:hint="default"/>
      </w:rPr>
    </w:lvl>
    <w:lvl w:ilvl="8" w:tplc="408E1B64" w:tentative="1">
      <w:start w:val="1"/>
      <w:numFmt w:val="bullet"/>
      <w:lvlText w:val=""/>
      <w:lvlJc w:val="left"/>
      <w:pPr>
        <w:ind w:left="6480" w:hanging="360"/>
      </w:pPr>
      <w:rPr>
        <w:rFonts w:ascii="Wingdings" w:hAnsi="Wingdings" w:hint="default"/>
      </w:rPr>
    </w:lvl>
  </w:abstractNum>
  <w:abstractNum w:abstractNumId="1" w15:restartNumberingAfterBreak="0">
    <w:nsid w:val="06A35582"/>
    <w:multiLevelType w:val="hybridMultilevel"/>
    <w:tmpl w:val="3F9465E8"/>
    <w:lvl w:ilvl="0" w:tplc="4A5882C6">
      <w:start w:val="1"/>
      <w:numFmt w:val="bullet"/>
      <w:lvlText w:val=""/>
      <w:lvlJc w:val="left"/>
      <w:pPr>
        <w:ind w:left="720" w:hanging="360"/>
      </w:pPr>
      <w:rPr>
        <w:rFonts w:ascii="Symbol" w:hAnsi="Symbol" w:hint="default"/>
      </w:rPr>
    </w:lvl>
    <w:lvl w:ilvl="1" w:tplc="7BB43B12" w:tentative="1">
      <w:start w:val="1"/>
      <w:numFmt w:val="bullet"/>
      <w:lvlText w:val="o"/>
      <w:lvlJc w:val="left"/>
      <w:pPr>
        <w:ind w:left="1440" w:hanging="360"/>
      </w:pPr>
      <w:rPr>
        <w:rFonts w:ascii="Courier New" w:hAnsi="Courier New" w:cs="Courier New" w:hint="default"/>
      </w:rPr>
    </w:lvl>
    <w:lvl w:ilvl="2" w:tplc="A3B4D832" w:tentative="1">
      <w:start w:val="1"/>
      <w:numFmt w:val="bullet"/>
      <w:lvlText w:val=""/>
      <w:lvlJc w:val="left"/>
      <w:pPr>
        <w:ind w:left="2160" w:hanging="360"/>
      </w:pPr>
      <w:rPr>
        <w:rFonts w:ascii="Wingdings" w:hAnsi="Wingdings" w:hint="default"/>
      </w:rPr>
    </w:lvl>
    <w:lvl w:ilvl="3" w:tplc="A074173C" w:tentative="1">
      <w:start w:val="1"/>
      <w:numFmt w:val="bullet"/>
      <w:lvlText w:val=""/>
      <w:lvlJc w:val="left"/>
      <w:pPr>
        <w:ind w:left="2880" w:hanging="360"/>
      </w:pPr>
      <w:rPr>
        <w:rFonts w:ascii="Symbol" w:hAnsi="Symbol" w:hint="default"/>
      </w:rPr>
    </w:lvl>
    <w:lvl w:ilvl="4" w:tplc="D99A965A" w:tentative="1">
      <w:start w:val="1"/>
      <w:numFmt w:val="bullet"/>
      <w:lvlText w:val="o"/>
      <w:lvlJc w:val="left"/>
      <w:pPr>
        <w:ind w:left="3600" w:hanging="360"/>
      </w:pPr>
      <w:rPr>
        <w:rFonts w:ascii="Courier New" w:hAnsi="Courier New" w:cs="Courier New" w:hint="default"/>
      </w:rPr>
    </w:lvl>
    <w:lvl w:ilvl="5" w:tplc="AA8655B0" w:tentative="1">
      <w:start w:val="1"/>
      <w:numFmt w:val="bullet"/>
      <w:lvlText w:val=""/>
      <w:lvlJc w:val="left"/>
      <w:pPr>
        <w:ind w:left="4320" w:hanging="360"/>
      </w:pPr>
      <w:rPr>
        <w:rFonts w:ascii="Wingdings" w:hAnsi="Wingdings" w:hint="default"/>
      </w:rPr>
    </w:lvl>
    <w:lvl w:ilvl="6" w:tplc="9C9C74F8" w:tentative="1">
      <w:start w:val="1"/>
      <w:numFmt w:val="bullet"/>
      <w:lvlText w:val=""/>
      <w:lvlJc w:val="left"/>
      <w:pPr>
        <w:ind w:left="5040" w:hanging="360"/>
      </w:pPr>
      <w:rPr>
        <w:rFonts w:ascii="Symbol" w:hAnsi="Symbol" w:hint="default"/>
      </w:rPr>
    </w:lvl>
    <w:lvl w:ilvl="7" w:tplc="DE1C9052" w:tentative="1">
      <w:start w:val="1"/>
      <w:numFmt w:val="bullet"/>
      <w:lvlText w:val="o"/>
      <w:lvlJc w:val="left"/>
      <w:pPr>
        <w:ind w:left="5760" w:hanging="360"/>
      </w:pPr>
      <w:rPr>
        <w:rFonts w:ascii="Courier New" w:hAnsi="Courier New" w:cs="Courier New" w:hint="default"/>
      </w:rPr>
    </w:lvl>
    <w:lvl w:ilvl="8" w:tplc="195401AC" w:tentative="1">
      <w:start w:val="1"/>
      <w:numFmt w:val="bullet"/>
      <w:lvlText w:val=""/>
      <w:lvlJc w:val="left"/>
      <w:pPr>
        <w:ind w:left="6480" w:hanging="360"/>
      </w:pPr>
      <w:rPr>
        <w:rFonts w:ascii="Wingdings" w:hAnsi="Wingdings" w:hint="default"/>
      </w:rPr>
    </w:lvl>
  </w:abstractNum>
  <w:abstractNum w:abstractNumId="2" w15:restartNumberingAfterBreak="0">
    <w:nsid w:val="103F046B"/>
    <w:multiLevelType w:val="hybridMultilevel"/>
    <w:tmpl w:val="7E9A3E34"/>
    <w:lvl w:ilvl="0" w:tplc="47C60C64">
      <w:start w:val="1"/>
      <w:numFmt w:val="bullet"/>
      <w:lvlText w:val=""/>
      <w:lvlJc w:val="left"/>
      <w:pPr>
        <w:ind w:left="720" w:hanging="360"/>
      </w:pPr>
      <w:rPr>
        <w:rFonts w:ascii="Symbol" w:hAnsi="Symbol" w:hint="default"/>
      </w:rPr>
    </w:lvl>
    <w:lvl w:ilvl="1" w:tplc="CF00DEF6" w:tentative="1">
      <w:start w:val="1"/>
      <w:numFmt w:val="bullet"/>
      <w:lvlText w:val="o"/>
      <w:lvlJc w:val="left"/>
      <w:pPr>
        <w:ind w:left="1440" w:hanging="360"/>
      </w:pPr>
      <w:rPr>
        <w:rFonts w:ascii="Courier New" w:hAnsi="Courier New" w:cs="Courier New" w:hint="default"/>
      </w:rPr>
    </w:lvl>
    <w:lvl w:ilvl="2" w:tplc="34FE7E48" w:tentative="1">
      <w:start w:val="1"/>
      <w:numFmt w:val="bullet"/>
      <w:lvlText w:val=""/>
      <w:lvlJc w:val="left"/>
      <w:pPr>
        <w:ind w:left="2160" w:hanging="360"/>
      </w:pPr>
      <w:rPr>
        <w:rFonts w:ascii="Wingdings" w:hAnsi="Wingdings" w:hint="default"/>
      </w:rPr>
    </w:lvl>
    <w:lvl w:ilvl="3" w:tplc="00D8AFD0" w:tentative="1">
      <w:start w:val="1"/>
      <w:numFmt w:val="bullet"/>
      <w:lvlText w:val=""/>
      <w:lvlJc w:val="left"/>
      <w:pPr>
        <w:ind w:left="2880" w:hanging="360"/>
      </w:pPr>
      <w:rPr>
        <w:rFonts w:ascii="Symbol" w:hAnsi="Symbol" w:hint="default"/>
      </w:rPr>
    </w:lvl>
    <w:lvl w:ilvl="4" w:tplc="722C9780" w:tentative="1">
      <w:start w:val="1"/>
      <w:numFmt w:val="bullet"/>
      <w:lvlText w:val="o"/>
      <w:lvlJc w:val="left"/>
      <w:pPr>
        <w:ind w:left="3600" w:hanging="360"/>
      </w:pPr>
      <w:rPr>
        <w:rFonts w:ascii="Courier New" w:hAnsi="Courier New" w:cs="Courier New" w:hint="default"/>
      </w:rPr>
    </w:lvl>
    <w:lvl w:ilvl="5" w:tplc="8DF69112" w:tentative="1">
      <w:start w:val="1"/>
      <w:numFmt w:val="bullet"/>
      <w:lvlText w:val=""/>
      <w:lvlJc w:val="left"/>
      <w:pPr>
        <w:ind w:left="4320" w:hanging="360"/>
      </w:pPr>
      <w:rPr>
        <w:rFonts w:ascii="Wingdings" w:hAnsi="Wingdings" w:hint="default"/>
      </w:rPr>
    </w:lvl>
    <w:lvl w:ilvl="6" w:tplc="E8FEE66E" w:tentative="1">
      <w:start w:val="1"/>
      <w:numFmt w:val="bullet"/>
      <w:lvlText w:val=""/>
      <w:lvlJc w:val="left"/>
      <w:pPr>
        <w:ind w:left="5040" w:hanging="360"/>
      </w:pPr>
      <w:rPr>
        <w:rFonts w:ascii="Symbol" w:hAnsi="Symbol" w:hint="default"/>
      </w:rPr>
    </w:lvl>
    <w:lvl w:ilvl="7" w:tplc="B2341C58" w:tentative="1">
      <w:start w:val="1"/>
      <w:numFmt w:val="bullet"/>
      <w:lvlText w:val="o"/>
      <w:lvlJc w:val="left"/>
      <w:pPr>
        <w:ind w:left="5760" w:hanging="360"/>
      </w:pPr>
      <w:rPr>
        <w:rFonts w:ascii="Courier New" w:hAnsi="Courier New" w:cs="Courier New" w:hint="default"/>
      </w:rPr>
    </w:lvl>
    <w:lvl w:ilvl="8" w:tplc="A6E8A2C0" w:tentative="1">
      <w:start w:val="1"/>
      <w:numFmt w:val="bullet"/>
      <w:lvlText w:val=""/>
      <w:lvlJc w:val="left"/>
      <w:pPr>
        <w:ind w:left="6480" w:hanging="360"/>
      </w:pPr>
      <w:rPr>
        <w:rFonts w:ascii="Wingdings" w:hAnsi="Wingdings" w:hint="default"/>
      </w:rPr>
    </w:lvl>
  </w:abstractNum>
  <w:abstractNum w:abstractNumId="3" w15:restartNumberingAfterBreak="0">
    <w:nsid w:val="6E9E04BD"/>
    <w:multiLevelType w:val="hybridMultilevel"/>
    <w:tmpl w:val="0B08A6B2"/>
    <w:lvl w:ilvl="0" w:tplc="B332F346">
      <w:start w:val="1"/>
      <w:numFmt w:val="bullet"/>
      <w:lvlText w:val=""/>
      <w:lvlJc w:val="left"/>
      <w:pPr>
        <w:ind w:left="720" w:hanging="360"/>
      </w:pPr>
      <w:rPr>
        <w:rFonts w:ascii="Symbol" w:hAnsi="Symbol" w:hint="default"/>
      </w:rPr>
    </w:lvl>
    <w:lvl w:ilvl="1" w:tplc="8DBE5C68" w:tentative="1">
      <w:start w:val="1"/>
      <w:numFmt w:val="bullet"/>
      <w:lvlText w:val="o"/>
      <w:lvlJc w:val="left"/>
      <w:pPr>
        <w:ind w:left="1440" w:hanging="360"/>
      </w:pPr>
      <w:rPr>
        <w:rFonts w:ascii="Courier New" w:hAnsi="Courier New" w:cs="Courier New" w:hint="default"/>
      </w:rPr>
    </w:lvl>
    <w:lvl w:ilvl="2" w:tplc="89C81E6E" w:tentative="1">
      <w:start w:val="1"/>
      <w:numFmt w:val="bullet"/>
      <w:lvlText w:val=""/>
      <w:lvlJc w:val="left"/>
      <w:pPr>
        <w:ind w:left="2160" w:hanging="360"/>
      </w:pPr>
      <w:rPr>
        <w:rFonts w:ascii="Wingdings" w:hAnsi="Wingdings" w:hint="default"/>
      </w:rPr>
    </w:lvl>
    <w:lvl w:ilvl="3" w:tplc="A506682C" w:tentative="1">
      <w:start w:val="1"/>
      <w:numFmt w:val="bullet"/>
      <w:lvlText w:val=""/>
      <w:lvlJc w:val="left"/>
      <w:pPr>
        <w:ind w:left="2880" w:hanging="360"/>
      </w:pPr>
      <w:rPr>
        <w:rFonts w:ascii="Symbol" w:hAnsi="Symbol" w:hint="default"/>
      </w:rPr>
    </w:lvl>
    <w:lvl w:ilvl="4" w:tplc="E4181FC0" w:tentative="1">
      <w:start w:val="1"/>
      <w:numFmt w:val="bullet"/>
      <w:lvlText w:val="o"/>
      <w:lvlJc w:val="left"/>
      <w:pPr>
        <w:ind w:left="3600" w:hanging="360"/>
      </w:pPr>
      <w:rPr>
        <w:rFonts w:ascii="Courier New" w:hAnsi="Courier New" w:cs="Courier New" w:hint="default"/>
      </w:rPr>
    </w:lvl>
    <w:lvl w:ilvl="5" w:tplc="5ACA948C" w:tentative="1">
      <w:start w:val="1"/>
      <w:numFmt w:val="bullet"/>
      <w:lvlText w:val=""/>
      <w:lvlJc w:val="left"/>
      <w:pPr>
        <w:ind w:left="4320" w:hanging="360"/>
      </w:pPr>
      <w:rPr>
        <w:rFonts w:ascii="Wingdings" w:hAnsi="Wingdings" w:hint="default"/>
      </w:rPr>
    </w:lvl>
    <w:lvl w:ilvl="6" w:tplc="5F38584E" w:tentative="1">
      <w:start w:val="1"/>
      <w:numFmt w:val="bullet"/>
      <w:lvlText w:val=""/>
      <w:lvlJc w:val="left"/>
      <w:pPr>
        <w:ind w:left="5040" w:hanging="360"/>
      </w:pPr>
      <w:rPr>
        <w:rFonts w:ascii="Symbol" w:hAnsi="Symbol" w:hint="default"/>
      </w:rPr>
    </w:lvl>
    <w:lvl w:ilvl="7" w:tplc="2D2EB28A" w:tentative="1">
      <w:start w:val="1"/>
      <w:numFmt w:val="bullet"/>
      <w:lvlText w:val="o"/>
      <w:lvlJc w:val="left"/>
      <w:pPr>
        <w:ind w:left="5760" w:hanging="360"/>
      </w:pPr>
      <w:rPr>
        <w:rFonts w:ascii="Courier New" w:hAnsi="Courier New" w:cs="Courier New" w:hint="default"/>
      </w:rPr>
    </w:lvl>
    <w:lvl w:ilvl="8" w:tplc="0C6E183C" w:tentative="1">
      <w:start w:val="1"/>
      <w:numFmt w:val="bullet"/>
      <w:lvlText w:val=""/>
      <w:lvlJc w:val="left"/>
      <w:pPr>
        <w:ind w:left="6480" w:hanging="360"/>
      </w:pPr>
      <w:rPr>
        <w:rFonts w:ascii="Wingdings" w:hAnsi="Wingdings" w:hint="default"/>
      </w:rPr>
    </w:lvl>
  </w:abstractNum>
  <w:num w:numId="1" w16cid:durableId="1697656933">
    <w:abstractNumId w:val="1"/>
  </w:num>
  <w:num w:numId="2" w16cid:durableId="1728532920">
    <w:abstractNumId w:val="3"/>
  </w:num>
  <w:num w:numId="3" w16cid:durableId="55325083">
    <w:abstractNumId w:val="0"/>
  </w:num>
  <w:num w:numId="4" w16cid:durableId="1791776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76A4"/>
    <w:rsid w:val="002B3EB6"/>
    <w:rsid w:val="006325DE"/>
    <w:rsid w:val="00637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B9E3"/>
  <w15:docId w15:val="{B47917D5-8947-4813-A83D-BD5454000D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0464"/>
    <w:rPr>
      <w:color w:val="0000FF" w:themeColor="hyperlink"/>
      <w:u w:val="single"/>
    </w:rPr>
  </w:style>
  <w:style w:type="character" w:customStyle="1" w:styleId="UnresolvedMention1">
    <w:name w:val="Unresolved Mention1"/>
    <w:basedOn w:val="DefaultParagraphFont"/>
    <w:uiPriority w:val="99"/>
    <w:semiHidden/>
    <w:unhideWhenUsed/>
    <w:rsid w:val="00040464"/>
    <w:rPr>
      <w:color w:val="605E5C"/>
      <w:shd w:val="clear" w:color="auto" w:fill="E1DFDD"/>
    </w:rPr>
  </w:style>
  <w:style w:type="character" w:styleId="FollowedHyperlink">
    <w:name w:val="FollowedHyperlink"/>
    <w:basedOn w:val="DefaultParagraphFont"/>
    <w:uiPriority w:val="99"/>
    <w:semiHidden/>
    <w:unhideWhenUsed/>
    <w:rsid w:val="000404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1209</Words>
  <Characters>6783</Characters>
  <Application>Microsoft Office Word</Application>
  <DocSecurity>0</DocSecurity>
  <Lines>282</Lines>
  <Paragraphs>242</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2026-04-10T19:51:00Z</dcterms:created>
  <dcterms:modified xsi:type="dcterms:W3CDTF">2026-04-10T19:52:00Z</dcterms:modified>
</cp:coreProperties>
</file>