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A5385" w14:textId="77777777" w:rsidR="00D24BFD" w:rsidRPr="00D07D8C" w:rsidRDefault="00D24BFD" w:rsidP="00D07D8C">
      <w:pPr>
        <w:keepNext/>
        <w:keepLines/>
        <w:numPr>
          <w:ilvl w:val="0"/>
          <w:numId w:val="1"/>
        </w:numPr>
        <w:spacing w:before="120" w:after="120"/>
        <w:outlineLvl w:val="0"/>
        <w:rPr>
          <w:rFonts w:ascii="Arial" w:eastAsia="Times New Roman" w:hAnsi="Arial" w:cs="Arial"/>
          <w:b/>
          <w:bCs/>
          <w:color w:val="365F91"/>
        </w:rPr>
      </w:pPr>
      <w:r w:rsidRPr="00D07D8C">
        <w:rPr>
          <w:rFonts w:ascii="Arial" w:eastAsia="Times New Roman" w:hAnsi="Arial" w:cs="Arial"/>
          <w:b/>
          <w:bCs/>
          <w:color w:val="365F91"/>
        </w:rPr>
        <w:t>Introduction</w:t>
      </w:r>
    </w:p>
    <w:p w14:paraId="5A6A5386" w14:textId="77777777" w:rsidR="00D24BFD" w:rsidRPr="00D07D8C" w:rsidRDefault="00D24BFD" w:rsidP="00D07D8C">
      <w:pPr>
        <w:rPr>
          <w:rFonts w:ascii="Arial" w:eastAsia="Times New Roman" w:hAnsi="Arial" w:cs="Arial"/>
        </w:rPr>
      </w:pPr>
      <w:r w:rsidRPr="00D07D8C">
        <w:rPr>
          <w:rFonts w:ascii="Arial" w:eastAsia="Times New Roman" w:hAnsi="Arial" w:cs="Arial"/>
        </w:rPr>
        <w:t xml:space="preserve"> This is a </w:t>
      </w:r>
      <w:r w:rsidRPr="00D07D8C">
        <w:rPr>
          <w:rFonts w:ascii="Arial" w:eastAsia="Times New Roman" w:hAnsi="Arial" w:cs="Arial"/>
          <w:b/>
          <w:bCs/>
        </w:rPr>
        <w:t>REQUEST FOR INFORMATION only</w:t>
      </w:r>
      <w:r w:rsidRPr="00D07D8C">
        <w:rPr>
          <w:rFonts w:ascii="Arial" w:eastAsia="Times New Roman" w:hAnsi="Arial" w:cs="Arial"/>
        </w:rPr>
        <w:t xml:space="preserve">. Pursuant to FAR Part 10.002(b)(2)(iii) and (viii) (Market Research), the purpose of this notice is to: </w:t>
      </w:r>
    </w:p>
    <w:p w14:paraId="5A6A5387" w14:textId="77777777" w:rsidR="00D24BFD" w:rsidRPr="00D07D8C" w:rsidRDefault="00D24BFD" w:rsidP="00D07D8C">
      <w:pPr>
        <w:rPr>
          <w:rFonts w:ascii="Arial" w:eastAsia="Times New Roman" w:hAnsi="Arial" w:cs="Arial"/>
        </w:rPr>
      </w:pPr>
      <w:r w:rsidRPr="00D07D8C">
        <w:rPr>
          <w:rFonts w:ascii="Arial" w:eastAsia="Times New Roman" w:hAnsi="Arial" w:cs="Arial"/>
        </w:rPr>
        <w:t xml:space="preserve">1. Determine the commercial practices of companies engaged in providing the service needed; </w:t>
      </w:r>
    </w:p>
    <w:p w14:paraId="5A6A5388" w14:textId="7408FED4" w:rsidR="00D24BFD" w:rsidRPr="00D07D8C" w:rsidRDefault="00D24BFD" w:rsidP="00D07D8C">
      <w:pPr>
        <w:rPr>
          <w:rFonts w:ascii="Arial" w:eastAsia="Times New Roman" w:hAnsi="Arial" w:cs="Arial"/>
        </w:rPr>
      </w:pPr>
      <w:r w:rsidRPr="00D07D8C">
        <w:rPr>
          <w:rFonts w:ascii="Arial" w:eastAsia="Times New Roman" w:hAnsi="Arial" w:cs="Arial"/>
        </w:rPr>
        <w:t>2. Determine feasibility of use of General Services Administration (GSA) Federal Supply Schedule (FSS) Pursuant to FAR Part 8</w:t>
      </w:r>
      <w:r w:rsidR="00A64DE4">
        <w:rPr>
          <w:rFonts w:ascii="Arial" w:eastAsia="Times New Roman" w:hAnsi="Arial" w:cs="Arial"/>
        </w:rPr>
        <w:t xml:space="preserve"> and </w:t>
      </w:r>
      <w:r w:rsidRPr="00D07D8C">
        <w:rPr>
          <w:rFonts w:ascii="Arial" w:eastAsia="Times New Roman" w:hAnsi="Arial" w:cs="Arial"/>
        </w:rPr>
        <w:t>FAR Part 12</w:t>
      </w:r>
      <w:r w:rsidR="00D83DCD">
        <w:rPr>
          <w:rFonts w:ascii="Arial" w:eastAsia="Times New Roman" w:hAnsi="Arial" w:cs="Arial"/>
        </w:rPr>
        <w:t xml:space="preserve"> and </w:t>
      </w:r>
      <w:r w:rsidR="00A64DE4">
        <w:rPr>
          <w:rFonts w:ascii="Arial" w:eastAsia="Times New Roman" w:hAnsi="Arial" w:cs="Arial"/>
        </w:rPr>
        <w:t>;</w:t>
      </w:r>
    </w:p>
    <w:p w14:paraId="5A6A5389" w14:textId="77777777" w:rsidR="00D24BFD" w:rsidRPr="00D07D8C" w:rsidRDefault="00D24BFD" w:rsidP="00D07D8C">
      <w:pPr>
        <w:rPr>
          <w:rFonts w:ascii="Arial" w:eastAsia="Times New Roman" w:hAnsi="Arial" w:cs="Arial"/>
        </w:rPr>
      </w:pPr>
      <w:r w:rsidRPr="00D07D8C">
        <w:rPr>
          <w:rFonts w:ascii="Arial" w:eastAsia="Times New Roman" w:hAnsi="Arial" w:cs="Arial"/>
        </w:rPr>
        <w:t xml:space="preserve">3. Determine availability of Service Disabled Veteran Owned Small Business (SDVOSB) and VOSB set aside pursuant to FAR Part 19 </w:t>
      </w:r>
    </w:p>
    <w:p w14:paraId="5A6A538A" w14:textId="44C614A8" w:rsidR="00D24BFD" w:rsidRPr="00D07D8C" w:rsidRDefault="00D24BFD" w:rsidP="00D07D8C">
      <w:pPr>
        <w:rPr>
          <w:rFonts w:ascii="Arial" w:eastAsia="Times New Roman" w:hAnsi="Arial" w:cs="Arial"/>
        </w:rPr>
      </w:pPr>
      <w:r w:rsidRPr="00D07D8C">
        <w:rPr>
          <w:rFonts w:ascii="Arial" w:eastAsia="Times New Roman" w:hAnsi="Arial" w:cs="Arial"/>
        </w:rPr>
        <w:t xml:space="preserve">This notice in no way obligates the Government to any further action.  </w:t>
      </w:r>
    </w:p>
    <w:p w14:paraId="5A6A538B" w14:textId="77777777" w:rsidR="00D24BFD" w:rsidRPr="00D07D8C" w:rsidRDefault="00D24BFD" w:rsidP="00D07D8C">
      <w:pPr>
        <w:keepNext/>
        <w:keepLines/>
        <w:numPr>
          <w:ilvl w:val="0"/>
          <w:numId w:val="1"/>
        </w:numPr>
        <w:spacing w:before="120" w:after="120"/>
        <w:outlineLvl w:val="0"/>
        <w:rPr>
          <w:rFonts w:ascii="Arial" w:eastAsia="Times New Roman" w:hAnsi="Arial" w:cs="Arial"/>
          <w:b/>
          <w:bCs/>
          <w:color w:val="365F91"/>
        </w:rPr>
      </w:pPr>
      <w:r w:rsidRPr="00D07D8C">
        <w:rPr>
          <w:rFonts w:ascii="Arial" w:eastAsia="Times New Roman" w:hAnsi="Arial" w:cs="Arial"/>
          <w:b/>
          <w:bCs/>
          <w:color w:val="365F91"/>
        </w:rPr>
        <w:t xml:space="preserve"> Requirement</w:t>
      </w:r>
    </w:p>
    <w:p w14:paraId="5A6A538C" w14:textId="6F26374F" w:rsidR="00D24BFD" w:rsidRPr="00D07D8C" w:rsidRDefault="00D24BFD" w:rsidP="00D07D8C">
      <w:pPr>
        <w:rPr>
          <w:rFonts w:ascii="Arial" w:eastAsia="Times New Roman" w:hAnsi="Arial" w:cs="Arial"/>
        </w:rPr>
      </w:pPr>
      <w:r w:rsidRPr="00D07D8C">
        <w:rPr>
          <w:rFonts w:ascii="Arial" w:eastAsia="Times New Roman" w:hAnsi="Arial" w:cs="Arial"/>
        </w:rPr>
        <w:t xml:space="preserve">This notice is issued by the Department of Veterans Affairs (VA), Strategic Acquisition Center, Frederick, MD (SAC-F), to identify sources capable of providing the services described in Performance Work Statement (PWS) for HITC </w:t>
      </w:r>
      <w:r w:rsidR="00FF5754">
        <w:rPr>
          <w:rFonts w:ascii="Arial" w:eastAsia="Times New Roman" w:hAnsi="Arial" w:cs="Arial"/>
        </w:rPr>
        <w:t xml:space="preserve">Chairs </w:t>
      </w:r>
      <w:r w:rsidRPr="00D07D8C">
        <w:rPr>
          <w:rFonts w:ascii="Arial" w:eastAsia="Times New Roman" w:hAnsi="Arial" w:cs="Arial"/>
        </w:rPr>
        <w:t>below.</w:t>
      </w:r>
    </w:p>
    <w:p w14:paraId="5A6A538D" w14:textId="77777777" w:rsidR="00D24BFD" w:rsidRPr="00D07D8C" w:rsidRDefault="00D24BFD" w:rsidP="00D07D8C">
      <w:pPr>
        <w:rPr>
          <w:rFonts w:ascii="Arial" w:eastAsia="Times New Roman" w:hAnsi="Arial" w:cs="Arial"/>
        </w:rPr>
      </w:pPr>
      <w:r w:rsidRPr="00D07D8C">
        <w:rPr>
          <w:rFonts w:ascii="Arial" w:eastAsia="Times New Roman" w:hAnsi="Arial" w:cs="Arial"/>
        </w:rPr>
        <w:t>THERE IS NO SOLICITATION AT THIS TIME</w:t>
      </w:r>
    </w:p>
    <w:p w14:paraId="5A6A538E" w14:textId="77777777" w:rsidR="00D24BFD" w:rsidRPr="00D07D8C" w:rsidRDefault="00D24BFD" w:rsidP="00D07D8C">
      <w:pPr>
        <w:rPr>
          <w:rFonts w:ascii="Arial" w:eastAsia="Times New Roman" w:hAnsi="Arial" w:cs="Arial"/>
        </w:rPr>
      </w:pPr>
    </w:p>
    <w:p w14:paraId="5A6A5390" w14:textId="4B83943A" w:rsidR="00D24BFD" w:rsidRPr="00D07D8C" w:rsidRDefault="00D24BFD" w:rsidP="00D07D8C">
      <w:pPr>
        <w:rPr>
          <w:rFonts w:ascii="Arial" w:eastAsia="Times New Roman" w:hAnsi="Arial" w:cs="Arial"/>
          <w:bCs/>
        </w:rPr>
      </w:pPr>
      <w:r w:rsidRPr="00D07D8C">
        <w:rPr>
          <w:rFonts w:ascii="Arial" w:eastAsia="Times New Roman" w:hAnsi="Arial" w:cs="Arial"/>
          <w:bCs/>
        </w:rPr>
        <w:t>All responses must be submitted to Riley Bender (</w:t>
      </w:r>
      <w:hyperlink r:id="rId7" w:history="1">
        <w:r w:rsidRPr="00D07D8C">
          <w:rPr>
            <w:rFonts w:ascii="Arial" w:eastAsia="Times New Roman" w:hAnsi="Arial" w:cs="Arial"/>
            <w:bCs/>
            <w:color w:val="0000FF"/>
            <w:u w:val="single"/>
          </w:rPr>
          <w:t>Riley.Bender@va.gov</w:t>
        </w:r>
      </w:hyperlink>
      <w:r w:rsidRPr="00D07D8C">
        <w:rPr>
          <w:rFonts w:ascii="Arial" w:eastAsia="Times New Roman" w:hAnsi="Arial" w:cs="Arial"/>
          <w:bCs/>
        </w:rPr>
        <w:t>) and Michael Silva (michael.silva3@va.gov) by 3:00PM EST, on or before</w:t>
      </w:r>
      <w:r w:rsidR="00D3315E">
        <w:rPr>
          <w:rFonts w:ascii="Arial" w:eastAsia="Times New Roman" w:hAnsi="Arial" w:cs="Arial"/>
          <w:bCs/>
        </w:rPr>
        <w:t xml:space="preserve"> April</w:t>
      </w:r>
      <w:r w:rsidR="00690E40">
        <w:rPr>
          <w:rFonts w:ascii="Arial" w:eastAsia="Times New Roman" w:hAnsi="Arial" w:cs="Arial"/>
          <w:bCs/>
        </w:rPr>
        <w:t xml:space="preserve"> </w:t>
      </w:r>
      <w:r w:rsidRPr="00D07D8C">
        <w:rPr>
          <w:rFonts w:ascii="Arial" w:eastAsia="Times New Roman" w:hAnsi="Arial" w:cs="Arial"/>
          <w:bCs/>
        </w:rPr>
        <w:t>1</w:t>
      </w:r>
      <w:r w:rsidR="00D3315E">
        <w:rPr>
          <w:rFonts w:ascii="Arial" w:eastAsia="Times New Roman" w:hAnsi="Arial" w:cs="Arial"/>
          <w:bCs/>
        </w:rPr>
        <w:t>7</w:t>
      </w:r>
      <w:r w:rsidRPr="00D07D8C">
        <w:rPr>
          <w:rFonts w:ascii="Arial" w:eastAsia="Times New Roman" w:hAnsi="Arial" w:cs="Arial"/>
          <w:bCs/>
        </w:rPr>
        <w:t xml:space="preserve">, 2026 with a Subject line of "HITC </w:t>
      </w:r>
      <w:r w:rsidR="00690E40">
        <w:rPr>
          <w:rFonts w:ascii="Arial" w:eastAsia="Times New Roman" w:hAnsi="Arial" w:cs="Arial"/>
          <w:bCs/>
        </w:rPr>
        <w:t xml:space="preserve">Chair </w:t>
      </w:r>
      <w:r w:rsidRPr="00D07D8C">
        <w:rPr>
          <w:rFonts w:ascii="Arial" w:eastAsia="Times New Roman" w:hAnsi="Arial" w:cs="Arial"/>
          <w:bCs/>
        </w:rPr>
        <w:t xml:space="preserve">RFI Response". Responders will receive an electronic confirmation acknowledging receipt of a response but will not receive individualized feedback on any questions. If your company has the potential capability to perform these contract services, please respond to this Request for Information by providing a capability statement. The number of pages is limited to a total of 10 pages; size shall be no greater than 8 1/2" x 11". The top, bottom, left and right margins shall be a minimum of one inch each. Font size shall be no smaller than 12-point. Times New Roman fonts are required. VA is under no obligation to provide feedback to the company, or to contact the company for clarification of any information submitted in response to this RFI. The Capabilities Statement must include answers to the capability questions. </w:t>
      </w:r>
      <w:r w:rsidRPr="00D07D8C">
        <w:rPr>
          <w:rFonts w:ascii="Arial" w:eastAsia="Times New Roman" w:hAnsi="Arial" w:cs="Arial"/>
        </w:rPr>
        <w:t>Please ensure the question number is referenced within the RFI response. Below are the capability questions</w:t>
      </w:r>
      <w:r w:rsidRPr="00D07D8C">
        <w:rPr>
          <w:rFonts w:ascii="Arial" w:eastAsia="Times New Roman" w:hAnsi="Arial" w:cs="Arial"/>
          <w:bCs/>
        </w:rPr>
        <w:t xml:space="preserve"> to be answered: </w:t>
      </w:r>
    </w:p>
    <w:p w14:paraId="5A6A5391" w14:textId="77777777" w:rsidR="00D24BFD" w:rsidRPr="00D07D8C" w:rsidRDefault="00D24BFD" w:rsidP="00D07D8C">
      <w:pPr>
        <w:numPr>
          <w:ilvl w:val="0"/>
          <w:numId w:val="2"/>
        </w:numPr>
        <w:contextualSpacing/>
        <w:rPr>
          <w:rFonts w:ascii="Arial" w:eastAsia="Times New Roman" w:hAnsi="Arial" w:cs="Arial"/>
          <w:bCs/>
        </w:rPr>
      </w:pPr>
      <w:r w:rsidRPr="00D07D8C">
        <w:rPr>
          <w:rFonts w:ascii="Arial" w:eastAsia="Times New Roman" w:hAnsi="Arial" w:cs="Arial"/>
          <w:bCs/>
        </w:rPr>
        <w:t xml:space="preserve">Provide a brief corporate profile of your company. Information in this profile should include: Organization name; UEI; Organization's website; Contact Name; Contact Telephone; Contact E-mail address. </w:t>
      </w:r>
    </w:p>
    <w:p w14:paraId="5A6A5392" w14:textId="78E7061A" w:rsidR="00D24BFD" w:rsidRPr="00D07D8C" w:rsidRDefault="00D24BFD" w:rsidP="00D07D8C">
      <w:pPr>
        <w:numPr>
          <w:ilvl w:val="0"/>
          <w:numId w:val="2"/>
        </w:numPr>
        <w:contextualSpacing/>
        <w:rPr>
          <w:rFonts w:ascii="Arial" w:eastAsia="Times New Roman" w:hAnsi="Arial" w:cs="Arial"/>
          <w:bCs/>
        </w:rPr>
      </w:pPr>
      <w:r w:rsidRPr="00D07D8C">
        <w:rPr>
          <w:rFonts w:ascii="Arial" w:eastAsia="Times New Roman" w:hAnsi="Arial" w:cs="Arial"/>
          <w:bCs/>
        </w:rPr>
        <w:t xml:space="preserve">Business Size (Large, Small, SDVOSB/VOSB, etc.) NAICS code is </w:t>
      </w:r>
      <w:r w:rsidR="00210454">
        <w:rPr>
          <w:rFonts w:ascii="Arial" w:eastAsia="Times New Roman" w:hAnsi="Arial" w:cs="Arial"/>
          <w:bCs/>
        </w:rPr>
        <w:t>337214</w:t>
      </w:r>
      <w:r w:rsidR="00E47F35">
        <w:rPr>
          <w:rFonts w:ascii="Arial" w:eastAsia="Times New Roman" w:hAnsi="Arial" w:cs="Arial"/>
          <w:bCs/>
        </w:rPr>
        <w:t xml:space="preserve"> and GSA Schedule</w:t>
      </w:r>
      <w:r w:rsidR="00B57405" w:rsidRPr="00B57405">
        <w:rPr>
          <w:rFonts w:eastAsia="Times New Roman" w:cstheme="minorHAnsi"/>
          <w:b/>
          <w:bCs/>
          <w:szCs w:val="20"/>
        </w:rPr>
        <w:t xml:space="preserve"> </w:t>
      </w:r>
      <w:r w:rsidR="00B57405">
        <w:rPr>
          <w:rFonts w:eastAsia="Times New Roman" w:cstheme="minorHAnsi"/>
          <w:b/>
          <w:bCs/>
          <w:szCs w:val="20"/>
        </w:rPr>
        <w:t>Category 33721P</w:t>
      </w:r>
      <w:r w:rsidR="00E47F35">
        <w:rPr>
          <w:rFonts w:ascii="Arial" w:eastAsia="Times New Roman" w:hAnsi="Arial" w:cs="Arial"/>
          <w:bCs/>
        </w:rPr>
        <w:t xml:space="preserve"> </w:t>
      </w:r>
      <w:r w:rsidRPr="00D07D8C">
        <w:rPr>
          <w:rFonts w:ascii="Arial" w:eastAsia="Times New Roman" w:hAnsi="Arial" w:cs="Arial"/>
          <w:bCs/>
        </w:rPr>
        <w:t>, if believed a better NAICS code</w:t>
      </w:r>
      <w:r w:rsidR="00B57405">
        <w:rPr>
          <w:rFonts w:ascii="Arial" w:eastAsia="Times New Roman" w:hAnsi="Arial" w:cs="Arial"/>
          <w:bCs/>
        </w:rPr>
        <w:t xml:space="preserve"> and/or GSA Schedule Category are</w:t>
      </w:r>
      <w:r w:rsidRPr="00D07D8C">
        <w:rPr>
          <w:rFonts w:ascii="Arial" w:eastAsia="Times New Roman" w:hAnsi="Arial" w:cs="Arial"/>
          <w:bCs/>
        </w:rPr>
        <w:t xml:space="preserve"> suitable please indicate which one and why.</w:t>
      </w:r>
    </w:p>
    <w:p w14:paraId="5A6A5393" w14:textId="77777777" w:rsidR="00D24BFD" w:rsidRPr="00D07D8C" w:rsidRDefault="00D24BFD" w:rsidP="00D07D8C">
      <w:pPr>
        <w:numPr>
          <w:ilvl w:val="0"/>
          <w:numId w:val="2"/>
        </w:numPr>
        <w:contextualSpacing/>
        <w:rPr>
          <w:rFonts w:ascii="Arial" w:eastAsia="Times New Roman" w:hAnsi="Arial" w:cs="Arial"/>
          <w:bCs/>
        </w:rPr>
      </w:pPr>
      <w:r w:rsidRPr="00D07D8C">
        <w:rPr>
          <w:rFonts w:ascii="Arial" w:eastAsia="Times New Roman" w:hAnsi="Arial" w:cs="Arial"/>
          <w:bCs/>
        </w:rPr>
        <w:t>For vendors that are SDVOSB, are you able to perform 51%?</w:t>
      </w:r>
    </w:p>
    <w:p w14:paraId="5A6A5394" w14:textId="77777777" w:rsidR="00D24BFD" w:rsidRPr="00D07D8C" w:rsidRDefault="00D24BFD" w:rsidP="00D07D8C">
      <w:pPr>
        <w:numPr>
          <w:ilvl w:val="0"/>
          <w:numId w:val="2"/>
        </w:numPr>
        <w:contextualSpacing/>
        <w:rPr>
          <w:rFonts w:ascii="Arial" w:eastAsia="Times New Roman" w:hAnsi="Arial" w:cs="Arial"/>
          <w:bCs/>
        </w:rPr>
      </w:pPr>
      <w:r w:rsidRPr="00D07D8C">
        <w:rPr>
          <w:rFonts w:ascii="Arial" w:eastAsia="Times New Roman" w:hAnsi="Arial" w:cs="Arial"/>
          <w:bCs/>
        </w:rPr>
        <w:t xml:space="preserve">If applicable, GSA Schedule/Contract Number, schedule and SIN category. </w:t>
      </w:r>
    </w:p>
    <w:p w14:paraId="5A6A5398" w14:textId="77777777" w:rsidR="00D24BFD" w:rsidRDefault="00D24BFD" w:rsidP="00D07D8C">
      <w:pPr>
        <w:numPr>
          <w:ilvl w:val="0"/>
          <w:numId w:val="2"/>
        </w:numPr>
        <w:contextualSpacing/>
        <w:rPr>
          <w:rFonts w:ascii="Arial" w:eastAsia="Times New Roman" w:hAnsi="Arial" w:cs="Arial"/>
        </w:rPr>
      </w:pPr>
      <w:r w:rsidRPr="00D07D8C">
        <w:rPr>
          <w:rFonts w:ascii="Arial" w:eastAsia="Times New Roman" w:hAnsi="Arial" w:cs="Arial"/>
        </w:rPr>
        <w:t>Does your organization have an existing GSA schedule for this type of requirement?</w:t>
      </w:r>
    </w:p>
    <w:p w14:paraId="311C872A" w14:textId="7A5815F1" w:rsidR="00244557" w:rsidRPr="00D07D8C" w:rsidRDefault="003536FF" w:rsidP="00D07D8C">
      <w:pPr>
        <w:numPr>
          <w:ilvl w:val="0"/>
          <w:numId w:val="2"/>
        </w:numPr>
        <w:contextualSpacing/>
        <w:rPr>
          <w:rFonts w:ascii="Arial" w:eastAsia="Times New Roman" w:hAnsi="Arial" w:cs="Arial"/>
        </w:rPr>
      </w:pPr>
      <w:r>
        <w:rPr>
          <w:rFonts w:ascii="Arial" w:eastAsia="Times New Roman" w:hAnsi="Arial" w:cs="Arial"/>
        </w:rPr>
        <w:t xml:space="preserve">Vendors shall provide a Rough Ordre Magnitude (ROM) price for each </w:t>
      </w:r>
      <w:r w:rsidR="00FF5754">
        <w:rPr>
          <w:rFonts w:ascii="Arial" w:eastAsia="Times New Roman" w:hAnsi="Arial" w:cs="Arial"/>
        </w:rPr>
        <w:t>chair requested in the PWS.  Responses are for market research purposes only and are non-binding.</w:t>
      </w:r>
    </w:p>
    <w:p w14:paraId="5A6A539A" w14:textId="2DDC4BF4" w:rsidR="00D24BFD" w:rsidRPr="00D07D8C" w:rsidRDefault="00D24BFD" w:rsidP="0046621D">
      <w:pPr>
        <w:spacing w:after="0" w:line="240" w:lineRule="auto"/>
        <w:ind w:left="720"/>
        <w:contextualSpacing/>
        <w:rPr>
          <w:rFonts w:ascii="Arial" w:eastAsia="Times New Roman" w:hAnsi="Arial" w:cs="Arial"/>
        </w:rPr>
      </w:pPr>
    </w:p>
    <w:p w14:paraId="5A6A539B" w14:textId="77777777" w:rsidR="00D24BFD" w:rsidRPr="00D07D8C" w:rsidRDefault="00D24BFD" w:rsidP="00D07D8C">
      <w:pPr>
        <w:rPr>
          <w:rFonts w:ascii="Arial" w:eastAsia="Times New Roman" w:hAnsi="Arial" w:cs="Arial"/>
        </w:rPr>
      </w:pPr>
    </w:p>
    <w:p w14:paraId="5A6A539C" w14:textId="77777777" w:rsidR="00D24BFD" w:rsidRPr="00D07D8C" w:rsidRDefault="00D24BFD" w:rsidP="00D07D8C">
      <w:pPr>
        <w:rPr>
          <w:rFonts w:ascii="Arial" w:eastAsia="Times New Roman" w:hAnsi="Arial" w:cs="Arial"/>
        </w:rPr>
      </w:pPr>
      <w:r w:rsidRPr="00D07D8C">
        <w:rPr>
          <w:rFonts w:ascii="Arial" w:eastAsia="Times New Roman" w:hAnsi="Arial" w:cs="Arial"/>
        </w:rPr>
        <w:t xml:space="preserve">Disclaimer: </w:t>
      </w:r>
    </w:p>
    <w:p w14:paraId="5A6A539D" w14:textId="77777777" w:rsidR="00D24BFD" w:rsidRPr="00D07D8C" w:rsidRDefault="00D24BFD" w:rsidP="00D07D8C">
      <w:pPr>
        <w:rPr>
          <w:rFonts w:ascii="Arial" w:eastAsia="Times New Roman" w:hAnsi="Arial" w:cs="Arial"/>
          <w:b/>
          <w:bCs/>
          <w:color w:val="FF0000"/>
        </w:rPr>
      </w:pPr>
      <w:r w:rsidRPr="00D07D8C">
        <w:rPr>
          <w:rFonts w:ascii="Arial" w:eastAsia="Times New Roman" w:hAnsi="Arial" w:cs="Arial"/>
        </w:rPr>
        <w:t>This Request for Information is for market research purposes only and does not constitute a Request for Quotation. It is not considered to be a commitment by the Government to award a contract nor will the Government pay for any information provided. No basis for a claim against the Government shall arise from a response to this Request for Information or Government use of any information provided. Failure to submit information in sufficient detail may result in considering a company as not a viable source and may influence competition and set-aside decisions. Regardless of the information obtained from this Request for Information, the Government reserves the right to consider any arrangement as deemed appropriated for this requirement. Respondents are advised, the Government is under no obligation to acknowledge receipt of the information received or provide feedback to respondents with respect to any information submitted. No proprietary, classified, confidential, or sensitive information should be included in your response to this Request for Information.</w:t>
      </w:r>
      <w:r w:rsidRPr="00D07D8C">
        <w:rPr>
          <w:rFonts w:ascii="Arial" w:eastAsia="Times New Roman" w:hAnsi="Arial" w:cs="Arial"/>
        </w:rPr>
        <w:br/>
      </w:r>
    </w:p>
    <w:p w14:paraId="5A6A539E" w14:textId="77777777" w:rsidR="00D24BFD" w:rsidRDefault="00D24BFD">
      <w:r>
        <w:br w:type="page"/>
      </w:r>
    </w:p>
    <w:p w14:paraId="5A6A539F" w14:textId="77777777" w:rsidR="00D24BFD" w:rsidRPr="0069025B" w:rsidRDefault="00D24BFD" w:rsidP="0069025B">
      <w:pPr>
        <w:keepNext/>
        <w:keepLines/>
        <w:spacing w:before="120" w:after="120"/>
        <w:outlineLvl w:val="1"/>
        <w:rPr>
          <w:rFonts w:ascii="Arial" w:eastAsia="Times New Roman" w:hAnsi="Arial" w:cs="Arial"/>
          <w:b/>
          <w:bCs/>
          <w:color w:val="4F81BD"/>
          <w:sz w:val="26"/>
          <w:szCs w:val="26"/>
        </w:rPr>
      </w:pPr>
      <w:r w:rsidRPr="0069025B">
        <w:rPr>
          <w:rFonts w:ascii="Arial" w:eastAsia="Times New Roman" w:hAnsi="Arial" w:cs="Arial"/>
          <w:b/>
          <w:bCs/>
          <w:color w:val="4F81BD"/>
          <w:sz w:val="26"/>
          <w:szCs w:val="26"/>
        </w:rPr>
        <w:lastRenderedPageBreak/>
        <w:t>PERFORMANCE WORK STATEMENT</w:t>
      </w:r>
    </w:p>
    <w:p w14:paraId="1E824622" w14:textId="77777777" w:rsidR="00D71D7B" w:rsidRPr="005365D8" w:rsidRDefault="00D71D7B" w:rsidP="00D71D7B">
      <w:pPr>
        <w:rPr>
          <w:b/>
          <w:bCs/>
        </w:rPr>
      </w:pPr>
      <w:r w:rsidRPr="005365D8">
        <w:rPr>
          <w:b/>
          <w:bCs/>
        </w:rPr>
        <w:t>HITC CHAIRS</w:t>
      </w:r>
    </w:p>
    <w:p w14:paraId="06C9588D" w14:textId="77777777" w:rsidR="00D71D7B" w:rsidRPr="005365D8" w:rsidRDefault="00D71D7B" w:rsidP="00D71D7B">
      <w:pPr>
        <w:rPr>
          <w:b/>
          <w:bCs/>
        </w:rPr>
      </w:pPr>
    </w:p>
    <w:p w14:paraId="7556D6A9" w14:textId="77777777" w:rsidR="00D71D7B" w:rsidRPr="005365D8" w:rsidRDefault="00D71D7B" w:rsidP="00D71D7B">
      <w:r w:rsidRPr="005365D8">
        <w:rPr>
          <w:b/>
          <w:bCs/>
        </w:rPr>
        <w:t xml:space="preserve">1. INTRODUCTION. </w:t>
      </w:r>
      <w:r w:rsidRPr="005365D8">
        <w:t>The mission of the Department of Veterans Affairs (VA), Office of Information &amp; Technology (OIT), IT Operations and Services at Hines Information Technology Center (HITC) is to provide benefits and services to veterans of the United States.  In meeting these goals, HITC strives to provide high quality, effective, and efficient information technology (IT) services to those responsible for providing care to veterans throughout United States, in an effective, timely, and compassionate manner.  VA depends on information management/information technology (IM/IT) systems to further meet mission goals. The HITC processes data that is considered a lifeline to veterans and constant availability of that data is crucial. The HITC facilities department is responsible for ensuring the facility provides a safe and secure workplace for its employees, 24 hours a day, and 7 days a week (24/7).</w:t>
      </w:r>
    </w:p>
    <w:p w14:paraId="1F760F80" w14:textId="77777777" w:rsidR="00D71D7B" w:rsidRPr="005365D8" w:rsidRDefault="00D71D7B" w:rsidP="00D71D7B"/>
    <w:p w14:paraId="0F3D6FF4" w14:textId="77777777" w:rsidR="00D71D7B" w:rsidRPr="005365D8" w:rsidRDefault="00D71D7B" w:rsidP="00D71D7B">
      <w:r w:rsidRPr="005365D8">
        <w:t>HITC requires office chairs to support the Presidential Executive Order for employees to “Return to Office.” Investing in high-quality office chairs for employees returning to the workplace represents a strategic investment that directly impacts productivity, health, and employee satisfaction. As staff transition back to on-site work, proper seating is essential to prevent musculoskeletal disorders, reduce absenteeism, and minimize healthcare costs associated with workplace injuries. Research shows that proper office chairs significantly decrease postural stress on the spine, neck and shoulders while promoting proper alignment, resulting in enhanced focus, productivity, and energy throughout the workday. The initial procurement costs are substantially offset by cumulative savings from reduced workplace injuries, increased productivity, and improved employee retention rates. Additionally, providing proper seating demonstrates organizational commitment to employee well-being, which strengthens company culture and helps establish the workplace as an employer of choice during this critical transition period.</w:t>
      </w:r>
    </w:p>
    <w:p w14:paraId="42FC9DEF" w14:textId="77777777" w:rsidR="00D71D7B" w:rsidRPr="005365D8" w:rsidRDefault="00D71D7B" w:rsidP="00D71D7B"/>
    <w:p w14:paraId="7043BFCD" w14:textId="77777777" w:rsidR="00D71D7B" w:rsidRPr="005365D8" w:rsidRDefault="00D71D7B" w:rsidP="00D71D7B">
      <w:pPr>
        <w:rPr>
          <w:b/>
          <w:bCs/>
        </w:rPr>
      </w:pPr>
      <w:r w:rsidRPr="005365D8">
        <w:rPr>
          <w:b/>
          <w:bCs/>
        </w:rPr>
        <w:t xml:space="preserve">2. Contract Type. Firm Fixed Price. </w:t>
      </w:r>
    </w:p>
    <w:p w14:paraId="7221FD7A" w14:textId="77777777" w:rsidR="00D71D7B" w:rsidRPr="005365D8" w:rsidRDefault="00D71D7B" w:rsidP="00D71D7B">
      <w:pPr>
        <w:rPr>
          <w:b/>
          <w:bCs/>
        </w:rPr>
      </w:pPr>
    </w:p>
    <w:p w14:paraId="1D0621A4" w14:textId="77777777" w:rsidR="00D71D7B" w:rsidRPr="005365D8" w:rsidRDefault="00D71D7B" w:rsidP="00D71D7B">
      <w:pPr>
        <w:rPr>
          <w:b/>
          <w:bCs/>
        </w:rPr>
      </w:pPr>
      <w:r w:rsidRPr="005365D8">
        <w:rPr>
          <w:b/>
          <w:bCs/>
        </w:rPr>
        <w:t>3. PRODUCT SPECIFICATION AND DELIVERY INSTRUCTIONS.</w:t>
      </w:r>
    </w:p>
    <w:p w14:paraId="0F454ED9" w14:textId="77777777" w:rsidR="00D71D7B" w:rsidRPr="005365D8" w:rsidRDefault="00D71D7B" w:rsidP="00D71D7B">
      <w:pPr>
        <w:rPr>
          <w:b/>
          <w:bCs/>
        </w:rPr>
      </w:pPr>
    </w:p>
    <w:p w14:paraId="70EE8C22" w14:textId="77777777" w:rsidR="00D71D7B" w:rsidRPr="005365D8" w:rsidRDefault="00D71D7B" w:rsidP="00D71D7B">
      <w:r w:rsidRPr="005365D8">
        <w:t xml:space="preserve">HITC needs </w:t>
      </w:r>
      <w:r>
        <w:t xml:space="preserve">TBD </w:t>
      </w:r>
      <w:r w:rsidRPr="005365D8">
        <w:t>office chairs for its office located in 5000 South 5</w:t>
      </w:r>
      <w:r w:rsidRPr="005365D8">
        <w:rPr>
          <w:vertAlign w:val="superscript"/>
        </w:rPr>
        <w:t>th</w:t>
      </w:r>
      <w:r w:rsidRPr="005365D8">
        <w:t xml:space="preserve"> Avenue, Building 215, Hines, Illinois, 60141. Each unit price must include delivery fees if not already part of the unit price of the chair. </w:t>
      </w:r>
      <w:r>
        <w:t xml:space="preserve">TBD </w:t>
      </w:r>
      <w:r w:rsidRPr="005365D8">
        <w:t>chairs must have a maximum weight capacity of up to two hundred fifty (250) pounds and</w:t>
      </w:r>
      <w:r>
        <w:t xml:space="preserve"> TBD</w:t>
      </w:r>
      <w:r w:rsidRPr="005365D8">
        <w:t xml:space="preserve"> chairs must have a maximum weight capacity of up to three hundred pounds (300). The chairs must possess the following characteristics:</w:t>
      </w:r>
    </w:p>
    <w:p w14:paraId="0A82E220" w14:textId="77777777" w:rsidR="00D71D7B" w:rsidRPr="005365D8" w:rsidRDefault="00D71D7B" w:rsidP="00D71D7B">
      <w:pPr>
        <w:rPr>
          <w:b/>
          <w:bCs/>
        </w:rPr>
      </w:pPr>
    </w:p>
    <w:p w14:paraId="5A299D25" w14:textId="77777777" w:rsidR="00D71D7B" w:rsidRPr="005365D8" w:rsidRDefault="00D71D7B" w:rsidP="00D71D7B">
      <w:pPr>
        <w:rPr>
          <w:b/>
          <w:bCs/>
        </w:rPr>
      </w:pPr>
      <w:r w:rsidRPr="005365D8">
        <w:rPr>
          <w:b/>
          <w:bCs/>
        </w:rPr>
        <w:lastRenderedPageBreak/>
        <w:t>Product Information:</w:t>
      </w:r>
    </w:p>
    <w:p w14:paraId="097E8523" w14:textId="77777777" w:rsidR="00D71D7B" w:rsidRPr="005365D8" w:rsidRDefault="00D71D7B" w:rsidP="00D71D7B"/>
    <w:tbl>
      <w:tblPr>
        <w:tblStyle w:val="TableGrid"/>
        <w:tblW w:w="0" w:type="auto"/>
        <w:tblLook w:val="04A0" w:firstRow="1" w:lastRow="0" w:firstColumn="1" w:lastColumn="0" w:noHBand="0" w:noVBand="1"/>
      </w:tblPr>
      <w:tblGrid>
        <w:gridCol w:w="3415"/>
        <w:gridCol w:w="2970"/>
        <w:gridCol w:w="2965"/>
      </w:tblGrid>
      <w:tr w:rsidR="00D71D7B" w:rsidRPr="005365D8" w14:paraId="518BE706" w14:textId="77777777" w:rsidTr="0062335E">
        <w:tc>
          <w:tcPr>
            <w:tcW w:w="3415" w:type="dxa"/>
            <w:tcBorders>
              <w:top w:val="single" w:sz="4" w:space="0" w:color="auto"/>
              <w:left w:val="single" w:sz="4" w:space="0" w:color="auto"/>
              <w:bottom w:val="single" w:sz="4" w:space="0" w:color="auto"/>
              <w:right w:val="single" w:sz="4" w:space="0" w:color="auto"/>
            </w:tcBorders>
          </w:tcPr>
          <w:p w14:paraId="55C64A62" w14:textId="77777777" w:rsidR="00D71D7B" w:rsidRPr="005365D8" w:rsidRDefault="00D71D7B" w:rsidP="0062335E">
            <w:pPr>
              <w:spacing w:after="160" w:line="278" w:lineRule="auto"/>
              <w:rPr>
                <w:b/>
                <w:bCs/>
              </w:rPr>
            </w:pPr>
          </w:p>
        </w:tc>
        <w:tc>
          <w:tcPr>
            <w:tcW w:w="2970" w:type="dxa"/>
            <w:tcBorders>
              <w:top w:val="single" w:sz="4" w:space="0" w:color="auto"/>
              <w:left w:val="single" w:sz="4" w:space="0" w:color="auto"/>
              <w:bottom w:val="single" w:sz="4" w:space="0" w:color="auto"/>
              <w:right w:val="single" w:sz="4" w:space="0" w:color="auto"/>
            </w:tcBorders>
            <w:hideMark/>
          </w:tcPr>
          <w:p w14:paraId="3320740F" w14:textId="77777777" w:rsidR="00D71D7B" w:rsidRPr="005365D8" w:rsidRDefault="00D71D7B" w:rsidP="0062335E">
            <w:pPr>
              <w:spacing w:after="160" w:line="278" w:lineRule="auto"/>
              <w:rPr>
                <w:b/>
                <w:bCs/>
              </w:rPr>
            </w:pPr>
            <w:r w:rsidRPr="005365D8">
              <w:rPr>
                <w:b/>
                <w:bCs/>
              </w:rPr>
              <w:t>Chair 1</w:t>
            </w:r>
          </w:p>
        </w:tc>
        <w:tc>
          <w:tcPr>
            <w:tcW w:w="2965" w:type="dxa"/>
            <w:tcBorders>
              <w:top w:val="single" w:sz="4" w:space="0" w:color="auto"/>
              <w:left w:val="single" w:sz="4" w:space="0" w:color="auto"/>
              <w:bottom w:val="single" w:sz="4" w:space="0" w:color="auto"/>
              <w:right w:val="single" w:sz="4" w:space="0" w:color="auto"/>
            </w:tcBorders>
            <w:hideMark/>
          </w:tcPr>
          <w:p w14:paraId="7F1130D9" w14:textId="77777777" w:rsidR="00D71D7B" w:rsidRPr="005365D8" w:rsidRDefault="00D71D7B" w:rsidP="0062335E">
            <w:pPr>
              <w:spacing w:after="160" w:line="278" w:lineRule="auto"/>
              <w:rPr>
                <w:b/>
                <w:bCs/>
              </w:rPr>
            </w:pPr>
            <w:r w:rsidRPr="005365D8">
              <w:rPr>
                <w:b/>
                <w:bCs/>
              </w:rPr>
              <w:t>Chair 2</w:t>
            </w:r>
          </w:p>
        </w:tc>
      </w:tr>
      <w:tr w:rsidR="00D71D7B" w:rsidRPr="005365D8" w14:paraId="295667C9"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7F2AA41F" w14:textId="77777777" w:rsidR="00D71D7B" w:rsidRPr="005365D8" w:rsidRDefault="00D71D7B" w:rsidP="0062335E">
            <w:pPr>
              <w:spacing w:after="160" w:line="278" w:lineRule="auto"/>
              <w:rPr>
                <w:b/>
                <w:bCs/>
              </w:rPr>
            </w:pPr>
            <w:r w:rsidRPr="005365D8">
              <w:rPr>
                <w:b/>
                <w:bCs/>
              </w:rPr>
              <w:t>Maximum Load Capacity</w:t>
            </w:r>
          </w:p>
        </w:tc>
        <w:tc>
          <w:tcPr>
            <w:tcW w:w="2970" w:type="dxa"/>
            <w:tcBorders>
              <w:top w:val="single" w:sz="4" w:space="0" w:color="auto"/>
              <w:left w:val="single" w:sz="4" w:space="0" w:color="auto"/>
              <w:bottom w:val="single" w:sz="4" w:space="0" w:color="auto"/>
              <w:right w:val="single" w:sz="4" w:space="0" w:color="auto"/>
            </w:tcBorders>
            <w:hideMark/>
          </w:tcPr>
          <w:p w14:paraId="21E73C63" w14:textId="77777777" w:rsidR="00D71D7B" w:rsidRPr="005365D8" w:rsidRDefault="00D71D7B" w:rsidP="0062335E">
            <w:pPr>
              <w:spacing w:after="160" w:line="278" w:lineRule="auto"/>
            </w:pPr>
            <w:r w:rsidRPr="005365D8">
              <w:t>250 lbs.</w:t>
            </w:r>
          </w:p>
        </w:tc>
        <w:tc>
          <w:tcPr>
            <w:tcW w:w="2965" w:type="dxa"/>
            <w:tcBorders>
              <w:top w:val="single" w:sz="4" w:space="0" w:color="auto"/>
              <w:left w:val="single" w:sz="4" w:space="0" w:color="auto"/>
              <w:bottom w:val="single" w:sz="4" w:space="0" w:color="auto"/>
              <w:right w:val="single" w:sz="4" w:space="0" w:color="auto"/>
            </w:tcBorders>
            <w:hideMark/>
          </w:tcPr>
          <w:p w14:paraId="3F047702" w14:textId="77777777" w:rsidR="00D71D7B" w:rsidRPr="005365D8" w:rsidRDefault="00D71D7B" w:rsidP="0062335E">
            <w:pPr>
              <w:spacing w:after="160" w:line="278" w:lineRule="auto"/>
            </w:pPr>
            <w:r w:rsidRPr="005365D8">
              <w:t>300 lbs.</w:t>
            </w:r>
          </w:p>
        </w:tc>
      </w:tr>
      <w:tr w:rsidR="00D71D7B" w:rsidRPr="005365D8" w14:paraId="59E120C7"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72D85E9C" w14:textId="77777777" w:rsidR="00D71D7B" w:rsidRPr="005365D8" w:rsidRDefault="00D71D7B" w:rsidP="0062335E">
            <w:pPr>
              <w:spacing w:after="160" w:line="278" w:lineRule="auto"/>
              <w:rPr>
                <w:b/>
                <w:bCs/>
              </w:rPr>
            </w:pPr>
            <w:r w:rsidRPr="005365D8">
              <w:rPr>
                <w:b/>
                <w:bCs/>
              </w:rPr>
              <w:t>Chair Height</w:t>
            </w:r>
          </w:p>
        </w:tc>
        <w:tc>
          <w:tcPr>
            <w:tcW w:w="2970" w:type="dxa"/>
            <w:tcBorders>
              <w:top w:val="single" w:sz="4" w:space="0" w:color="auto"/>
              <w:left w:val="single" w:sz="4" w:space="0" w:color="auto"/>
              <w:bottom w:val="single" w:sz="4" w:space="0" w:color="auto"/>
              <w:right w:val="single" w:sz="4" w:space="0" w:color="auto"/>
            </w:tcBorders>
            <w:hideMark/>
          </w:tcPr>
          <w:p w14:paraId="71B289A5" w14:textId="77777777" w:rsidR="00D71D7B" w:rsidRPr="005365D8" w:rsidRDefault="00D71D7B" w:rsidP="0062335E">
            <w:pPr>
              <w:spacing w:after="160" w:line="278" w:lineRule="auto"/>
            </w:pPr>
            <w:r w:rsidRPr="005365D8">
              <w:t>42.5”</w:t>
            </w:r>
          </w:p>
        </w:tc>
        <w:tc>
          <w:tcPr>
            <w:tcW w:w="2965" w:type="dxa"/>
            <w:tcBorders>
              <w:top w:val="single" w:sz="4" w:space="0" w:color="auto"/>
              <w:left w:val="single" w:sz="4" w:space="0" w:color="auto"/>
              <w:bottom w:val="single" w:sz="4" w:space="0" w:color="auto"/>
              <w:right w:val="single" w:sz="4" w:space="0" w:color="auto"/>
            </w:tcBorders>
            <w:hideMark/>
          </w:tcPr>
          <w:p w14:paraId="69576C42" w14:textId="77777777" w:rsidR="00D71D7B" w:rsidRPr="005365D8" w:rsidRDefault="00D71D7B" w:rsidP="0062335E">
            <w:pPr>
              <w:spacing w:after="160" w:line="278" w:lineRule="auto"/>
            </w:pPr>
            <w:r w:rsidRPr="005365D8">
              <w:t>42.5”</w:t>
            </w:r>
          </w:p>
        </w:tc>
      </w:tr>
      <w:tr w:rsidR="00D71D7B" w:rsidRPr="005365D8" w14:paraId="36D8D135"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2CB3555A" w14:textId="77777777" w:rsidR="00D71D7B" w:rsidRPr="005365D8" w:rsidRDefault="00D71D7B" w:rsidP="0062335E">
            <w:pPr>
              <w:spacing w:after="160" w:line="278" w:lineRule="auto"/>
              <w:rPr>
                <w:b/>
                <w:bCs/>
              </w:rPr>
            </w:pPr>
            <w:r w:rsidRPr="005365D8">
              <w:rPr>
                <w:b/>
                <w:bCs/>
              </w:rPr>
              <w:t>Chair Width</w:t>
            </w:r>
          </w:p>
        </w:tc>
        <w:tc>
          <w:tcPr>
            <w:tcW w:w="2970" w:type="dxa"/>
            <w:tcBorders>
              <w:top w:val="single" w:sz="4" w:space="0" w:color="auto"/>
              <w:left w:val="single" w:sz="4" w:space="0" w:color="auto"/>
              <w:bottom w:val="single" w:sz="4" w:space="0" w:color="auto"/>
              <w:right w:val="single" w:sz="4" w:space="0" w:color="auto"/>
            </w:tcBorders>
            <w:hideMark/>
          </w:tcPr>
          <w:p w14:paraId="76DE161D" w14:textId="77777777" w:rsidR="00D71D7B" w:rsidRPr="005365D8" w:rsidRDefault="00D71D7B" w:rsidP="0062335E">
            <w:pPr>
              <w:spacing w:after="160" w:line="278" w:lineRule="auto"/>
            </w:pPr>
            <w:r w:rsidRPr="005365D8">
              <w:t>28-3/4”</w:t>
            </w:r>
          </w:p>
        </w:tc>
        <w:tc>
          <w:tcPr>
            <w:tcW w:w="2965" w:type="dxa"/>
            <w:tcBorders>
              <w:top w:val="single" w:sz="4" w:space="0" w:color="auto"/>
              <w:left w:val="single" w:sz="4" w:space="0" w:color="auto"/>
              <w:bottom w:val="single" w:sz="4" w:space="0" w:color="auto"/>
              <w:right w:val="single" w:sz="4" w:space="0" w:color="auto"/>
            </w:tcBorders>
            <w:hideMark/>
          </w:tcPr>
          <w:p w14:paraId="41034E1F" w14:textId="77777777" w:rsidR="00D71D7B" w:rsidRPr="005365D8" w:rsidRDefault="00D71D7B" w:rsidP="0062335E">
            <w:pPr>
              <w:spacing w:after="160" w:line="278" w:lineRule="auto"/>
            </w:pPr>
            <w:r w:rsidRPr="005365D8">
              <w:t>28-3/4”</w:t>
            </w:r>
          </w:p>
        </w:tc>
      </w:tr>
      <w:tr w:rsidR="00D71D7B" w:rsidRPr="005365D8" w14:paraId="6CABFFBC"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36DE9ED8" w14:textId="77777777" w:rsidR="00D71D7B" w:rsidRPr="005365D8" w:rsidRDefault="00D71D7B" w:rsidP="0062335E">
            <w:pPr>
              <w:spacing w:after="160" w:line="278" w:lineRule="auto"/>
              <w:rPr>
                <w:b/>
                <w:bCs/>
              </w:rPr>
            </w:pPr>
            <w:r w:rsidRPr="005365D8">
              <w:rPr>
                <w:b/>
                <w:bCs/>
              </w:rPr>
              <w:t>Chair Depth</w:t>
            </w:r>
          </w:p>
        </w:tc>
        <w:tc>
          <w:tcPr>
            <w:tcW w:w="2970" w:type="dxa"/>
            <w:tcBorders>
              <w:top w:val="single" w:sz="4" w:space="0" w:color="auto"/>
              <w:left w:val="single" w:sz="4" w:space="0" w:color="auto"/>
              <w:bottom w:val="single" w:sz="4" w:space="0" w:color="auto"/>
              <w:right w:val="single" w:sz="4" w:space="0" w:color="auto"/>
            </w:tcBorders>
            <w:hideMark/>
          </w:tcPr>
          <w:p w14:paraId="15808DFA" w14:textId="77777777" w:rsidR="00D71D7B" w:rsidRPr="005365D8" w:rsidRDefault="00D71D7B" w:rsidP="0062335E">
            <w:pPr>
              <w:spacing w:after="160" w:line="278" w:lineRule="auto"/>
            </w:pPr>
            <w:r w:rsidRPr="005365D8">
              <w:t>26-3/4”</w:t>
            </w:r>
          </w:p>
        </w:tc>
        <w:tc>
          <w:tcPr>
            <w:tcW w:w="2965" w:type="dxa"/>
            <w:tcBorders>
              <w:top w:val="single" w:sz="4" w:space="0" w:color="auto"/>
              <w:left w:val="single" w:sz="4" w:space="0" w:color="auto"/>
              <w:bottom w:val="single" w:sz="4" w:space="0" w:color="auto"/>
              <w:right w:val="single" w:sz="4" w:space="0" w:color="auto"/>
            </w:tcBorders>
            <w:hideMark/>
          </w:tcPr>
          <w:p w14:paraId="7FD36A8F" w14:textId="77777777" w:rsidR="00D71D7B" w:rsidRPr="005365D8" w:rsidRDefault="00D71D7B" w:rsidP="0062335E">
            <w:pPr>
              <w:spacing w:after="160" w:line="278" w:lineRule="auto"/>
            </w:pPr>
            <w:r w:rsidRPr="005365D8">
              <w:t>26-3/4”</w:t>
            </w:r>
          </w:p>
        </w:tc>
      </w:tr>
      <w:tr w:rsidR="00D71D7B" w:rsidRPr="005365D8" w14:paraId="1AF4C663"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1D7EBF04" w14:textId="77777777" w:rsidR="00D71D7B" w:rsidRPr="005365D8" w:rsidRDefault="00D71D7B" w:rsidP="0062335E">
            <w:pPr>
              <w:spacing w:after="160" w:line="278" w:lineRule="auto"/>
              <w:rPr>
                <w:b/>
                <w:bCs/>
              </w:rPr>
            </w:pPr>
            <w:r w:rsidRPr="005365D8">
              <w:rPr>
                <w:b/>
                <w:bCs/>
              </w:rPr>
              <w:t>Adjustable Seat Height</w:t>
            </w:r>
          </w:p>
        </w:tc>
        <w:tc>
          <w:tcPr>
            <w:tcW w:w="2970" w:type="dxa"/>
            <w:tcBorders>
              <w:top w:val="single" w:sz="4" w:space="0" w:color="auto"/>
              <w:left w:val="single" w:sz="4" w:space="0" w:color="auto"/>
              <w:bottom w:val="single" w:sz="4" w:space="0" w:color="auto"/>
              <w:right w:val="single" w:sz="4" w:space="0" w:color="auto"/>
            </w:tcBorders>
            <w:hideMark/>
          </w:tcPr>
          <w:p w14:paraId="2272CFB3" w14:textId="77777777" w:rsidR="00D71D7B" w:rsidRPr="005365D8" w:rsidRDefault="00D71D7B" w:rsidP="0062335E">
            <w:pPr>
              <w:spacing w:after="160" w:line="278" w:lineRule="auto"/>
            </w:pPr>
            <w:r w:rsidRPr="005365D8">
              <w:t>Yes</w:t>
            </w:r>
          </w:p>
        </w:tc>
        <w:tc>
          <w:tcPr>
            <w:tcW w:w="2965" w:type="dxa"/>
            <w:tcBorders>
              <w:top w:val="single" w:sz="4" w:space="0" w:color="auto"/>
              <w:left w:val="single" w:sz="4" w:space="0" w:color="auto"/>
              <w:bottom w:val="single" w:sz="4" w:space="0" w:color="auto"/>
              <w:right w:val="single" w:sz="4" w:space="0" w:color="auto"/>
            </w:tcBorders>
            <w:hideMark/>
          </w:tcPr>
          <w:p w14:paraId="2996D84D" w14:textId="77777777" w:rsidR="00D71D7B" w:rsidRPr="005365D8" w:rsidRDefault="00D71D7B" w:rsidP="0062335E">
            <w:pPr>
              <w:spacing w:after="160" w:line="278" w:lineRule="auto"/>
            </w:pPr>
            <w:r w:rsidRPr="005365D8">
              <w:t>Yes</w:t>
            </w:r>
          </w:p>
        </w:tc>
      </w:tr>
      <w:tr w:rsidR="00D71D7B" w:rsidRPr="005365D8" w14:paraId="20FBD7FB"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3B6B7139" w14:textId="77777777" w:rsidR="00D71D7B" w:rsidRPr="005365D8" w:rsidRDefault="00D71D7B" w:rsidP="0062335E">
            <w:pPr>
              <w:spacing w:after="160" w:line="278" w:lineRule="auto"/>
              <w:rPr>
                <w:b/>
                <w:bCs/>
              </w:rPr>
            </w:pPr>
            <w:r w:rsidRPr="005365D8">
              <w:rPr>
                <w:b/>
                <w:bCs/>
              </w:rPr>
              <w:t>Adjustable Back</w:t>
            </w:r>
          </w:p>
        </w:tc>
        <w:tc>
          <w:tcPr>
            <w:tcW w:w="2970" w:type="dxa"/>
            <w:tcBorders>
              <w:top w:val="single" w:sz="4" w:space="0" w:color="auto"/>
              <w:left w:val="single" w:sz="4" w:space="0" w:color="auto"/>
              <w:bottom w:val="single" w:sz="4" w:space="0" w:color="auto"/>
              <w:right w:val="single" w:sz="4" w:space="0" w:color="auto"/>
            </w:tcBorders>
            <w:hideMark/>
          </w:tcPr>
          <w:p w14:paraId="23E36675" w14:textId="77777777" w:rsidR="00D71D7B" w:rsidRPr="005365D8" w:rsidRDefault="00D71D7B" w:rsidP="0062335E">
            <w:pPr>
              <w:spacing w:after="160" w:line="278" w:lineRule="auto"/>
            </w:pPr>
            <w:r w:rsidRPr="005365D8">
              <w:t>Yes</w:t>
            </w:r>
          </w:p>
        </w:tc>
        <w:tc>
          <w:tcPr>
            <w:tcW w:w="2965" w:type="dxa"/>
            <w:tcBorders>
              <w:top w:val="single" w:sz="4" w:space="0" w:color="auto"/>
              <w:left w:val="single" w:sz="4" w:space="0" w:color="auto"/>
              <w:bottom w:val="single" w:sz="4" w:space="0" w:color="auto"/>
              <w:right w:val="single" w:sz="4" w:space="0" w:color="auto"/>
            </w:tcBorders>
            <w:hideMark/>
          </w:tcPr>
          <w:p w14:paraId="65DE6CAB" w14:textId="77777777" w:rsidR="00D71D7B" w:rsidRPr="005365D8" w:rsidRDefault="00D71D7B" w:rsidP="0062335E">
            <w:pPr>
              <w:spacing w:after="160" w:line="278" w:lineRule="auto"/>
            </w:pPr>
            <w:r w:rsidRPr="005365D8">
              <w:t>Yes</w:t>
            </w:r>
          </w:p>
        </w:tc>
      </w:tr>
      <w:tr w:rsidR="00D71D7B" w:rsidRPr="005365D8" w14:paraId="5F0AA7ED"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78997552" w14:textId="77777777" w:rsidR="00D71D7B" w:rsidRPr="005365D8" w:rsidRDefault="00D71D7B" w:rsidP="0062335E">
            <w:pPr>
              <w:spacing w:after="160" w:line="278" w:lineRule="auto"/>
              <w:rPr>
                <w:b/>
                <w:bCs/>
              </w:rPr>
            </w:pPr>
            <w:r w:rsidRPr="005365D8">
              <w:rPr>
                <w:b/>
                <w:bCs/>
              </w:rPr>
              <w:t>Adjustable Arm Height</w:t>
            </w:r>
          </w:p>
        </w:tc>
        <w:tc>
          <w:tcPr>
            <w:tcW w:w="2970" w:type="dxa"/>
            <w:tcBorders>
              <w:top w:val="single" w:sz="4" w:space="0" w:color="auto"/>
              <w:left w:val="single" w:sz="4" w:space="0" w:color="auto"/>
              <w:bottom w:val="single" w:sz="4" w:space="0" w:color="auto"/>
              <w:right w:val="single" w:sz="4" w:space="0" w:color="auto"/>
            </w:tcBorders>
            <w:hideMark/>
          </w:tcPr>
          <w:p w14:paraId="3236D362" w14:textId="77777777" w:rsidR="00D71D7B" w:rsidRPr="005365D8" w:rsidRDefault="00D71D7B" w:rsidP="0062335E">
            <w:pPr>
              <w:spacing w:after="160" w:line="278" w:lineRule="auto"/>
            </w:pPr>
            <w:r w:rsidRPr="005365D8">
              <w:t>Yes</w:t>
            </w:r>
          </w:p>
        </w:tc>
        <w:tc>
          <w:tcPr>
            <w:tcW w:w="2965" w:type="dxa"/>
            <w:tcBorders>
              <w:top w:val="single" w:sz="4" w:space="0" w:color="auto"/>
              <w:left w:val="single" w:sz="4" w:space="0" w:color="auto"/>
              <w:bottom w:val="single" w:sz="4" w:space="0" w:color="auto"/>
              <w:right w:val="single" w:sz="4" w:space="0" w:color="auto"/>
            </w:tcBorders>
            <w:hideMark/>
          </w:tcPr>
          <w:p w14:paraId="7C583588" w14:textId="77777777" w:rsidR="00D71D7B" w:rsidRPr="005365D8" w:rsidRDefault="00D71D7B" w:rsidP="0062335E">
            <w:pPr>
              <w:spacing w:after="160" w:line="278" w:lineRule="auto"/>
            </w:pPr>
            <w:r w:rsidRPr="005365D8">
              <w:t>Yes</w:t>
            </w:r>
          </w:p>
        </w:tc>
      </w:tr>
      <w:tr w:rsidR="00D71D7B" w:rsidRPr="005365D8" w14:paraId="1E242FAA"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36D92350" w14:textId="77777777" w:rsidR="00D71D7B" w:rsidRPr="005365D8" w:rsidRDefault="00D71D7B" w:rsidP="0062335E">
            <w:pPr>
              <w:spacing w:after="160" w:line="278" w:lineRule="auto"/>
              <w:rPr>
                <w:b/>
                <w:bCs/>
              </w:rPr>
            </w:pPr>
            <w:r w:rsidRPr="005365D8">
              <w:rPr>
                <w:b/>
                <w:bCs/>
              </w:rPr>
              <w:t>Adjustable Arm Width</w:t>
            </w:r>
          </w:p>
        </w:tc>
        <w:tc>
          <w:tcPr>
            <w:tcW w:w="2970" w:type="dxa"/>
            <w:tcBorders>
              <w:top w:val="single" w:sz="4" w:space="0" w:color="auto"/>
              <w:left w:val="single" w:sz="4" w:space="0" w:color="auto"/>
              <w:bottom w:val="single" w:sz="4" w:space="0" w:color="auto"/>
              <w:right w:val="single" w:sz="4" w:space="0" w:color="auto"/>
            </w:tcBorders>
            <w:hideMark/>
          </w:tcPr>
          <w:p w14:paraId="432C8356" w14:textId="77777777" w:rsidR="00D71D7B" w:rsidRPr="005365D8" w:rsidRDefault="00D71D7B" w:rsidP="0062335E">
            <w:pPr>
              <w:spacing w:after="160" w:line="278" w:lineRule="auto"/>
            </w:pPr>
            <w:r w:rsidRPr="005365D8">
              <w:t>Yes</w:t>
            </w:r>
          </w:p>
        </w:tc>
        <w:tc>
          <w:tcPr>
            <w:tcW w:w="2965" w:type="dxa"/>
            <w:tcBorders>
              <w:top w:val="single" w:sz="4" w:space="0" w:color="auto"/>
              <w:left w:val="single" w:sz="4" w:space="0" w:color="auto"/>
              <w:bottom w:val="single" w:sz="4" w:space="0" w:color="auto"/>
              <w:right w:val="single" w:sz="4" w:space="0" w:color="auto"/>
            </w:tcBorders>
            <w:hideMark/>
          </w:tcPr>
          <w:p w14:paraId="1DB75AD4" w14:textId="77777777" w:rsidR="00D71D7B" w:rsidRPr="005365D8" w:rsidRDefault="00D71D7B" w:rsidP="0062335E">
            <w:pPr>
              <w:spacing w:after="160" w:line="278" w:lineRule="auto"/>
            </w:pPr>
            <w:r w:rsidRPr="005365D8">
              <w:t>Yes</w:t>
            </w:r>
          </w:p>
        </w:tc>
      </w:tr>
      <w:tr w:rsidR="00D71D7B" w:rsidRPr="005365D8" w14:paraId="71137DC4"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6D454C85" w14:textId="77777777" w:rsidR="00D71D7B" w:rsidRPr="005365D8" w:rsidRDefault="00D71D7B" w:rsidP="0062335E">
            <w:pPr>
              <w:spacing w:after="160" w:line="278" w:lineRule="auto"/>
              <w:rPr>
                <w:b/>
                <w:bCs/>
              </w:rPr>
            </w:pPr>
            <w:r w:rsidRPr="005365D8">
              <w:rPr>
                <w:b/>
                <w:bCs/>
              </w:rPr>
              <w:t>Adjustable Swivel Lock</w:t>
            </w:r>
          </w:p>
        </w:tc>
        <w:tc>
          <w:tcPr>
            <w:tcW w:w="2970" w:type="dxa"/>
            <w:tcBorders>
              <w:top w:val="single" w:sz="4" w:space="0" w:color="auto"/>
              <w:left w:val="single" w:sz="4" w:space="0" w:color="auto"/>
              <w:bottom w:val="single" w:sz="4" w:space="0" w:color="auto"/>
              <w:right w:val="single" w:sz="4" w:space="0" w:color="auto"/>
            </w:tcBorders>
            <w:hideMark/>
          </w:tcPr>
          <w:p w14:paraId="16957A43" w14:textId="77777777" w:rsidR="00D71D7B" w:rsidRPr="005365D8" w:rsidRDefault="00D71D7B" w:rsidP="0062335E">
            <w:pPr>
              <w:spacing w:after="160" w:line="278" w:lineRule="auto"/>
            </w:pPr>
            <w:r w:rsidRPr="005365D8">
              <w:t>Yes</w:t>
            </w:r>
          </w:p>
        </w:tc>
        <w:tc>
          <w:tcPr>
            <w:tcW w:w="2965" w:type="dxa"/>
            <w:tcBorders>
              <w:top w:val="single" w:sz="4" w:space="0" w:color="auto"/>
              <w:left w:val="single" w:sz="4" w:space="0" w:color="auto"/>
              <w:bottom w:val="single" w:sz="4" w:space="0" w:color="auto"/>
              <w:right w:val="single" w:sz="4" w:space="0" w:color="auto"/>
            </w:tcBorders>
            <w:hideMark/>
          </w:tcPr>
          <w:p w14:paraId="7F801E33" w14:textId="77777777" w:rsidR="00D71D7B" w:rsidRPr="005365D8" w:rsidRDefault="00D71D7B" w:rsidP="0062335E">
            <w:pPr>
              <w:spacing w:after="160" w:line="278" w:lineRule="auto"/>
            </w:pPr>
            <w:r w:rsidRPr="005365D8">
              <w:t>Yes</w:t>
            </w:r>
          </w:p>
        </w:tc>
      </w:tr>
      <w:tr w:rsidR="00D71D7B" w:rsidRPr="005365D8" w14:paraId="05274DD4"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13CCB022" w14:textId="77777777" w:rsidR="00D71D7B" w:rsidRPr="005365D8" w:rsidRDefault="00D71D7B" w:rsidP="0062335E">
            <w:pPr>
              <w:spacing w:after="160" w:line="278" w:lineRule="auto"/>
              <w:rPr>
                <w:b/>
                <w:bCs/>
              </w:rPr>
            </w:pPr>
            <w:r w:rsidRPr="005365D8">
              <w:rPr>
                <w:b/>
                <w:bCs/>
              </w:rPr>
              <w:t>Seat Feature</w:t>
            </w:r>
          </w:p>
        </w:tc>
        <w:tc>
          <w:tcPr>
            <w:tcW w:w="2970" w:type="dxa"/>
            <w:tcBorders>
              <w:top w:val="single" w:sz="4" w:space="0" w:color="auto"/>
              <w:left w:val="single" w:sz="4" w:space="0" w:color="auto"/>
              <w:bottom w:val="single" w:sz="4" w:space="0" w:color="auto"/>
              <w:right w:val="single" w:sz="4" w:space="0" w:color="auto"/>
            </w:tcBorders>
            <w:hideMark/>
          </w:tcPr>
          <w:p w14:paraId="2E8DB96E" w14:textId="77777777" w:rsidR="00D71D7B" w:rsidRPr="005365D8" w:rsidRDefault="00D71D7B" w:rsidP="0062335E">
            <w:pPr>
              <w:spacing w:after="160" w:line="278" w:lineRule="auto"/>
            </w:pPr>
            <w:r w:rsidRPr="005365D8">
              <w:t>Mesh, Ht. Adjustment Waterfall seat edge</w:t>
            </w:r>
          </w:p>
        </w:tc>
        <w:tc>
          <w:tcPr>
            <w:tcW w:w="2965" w:type="dxa"/>
            <w:tcBorders>
              <w:top w:val="single" w:sz="4" w:space="0" w:color="auto"/>
              <w:left w:val="single" w:sz="4" w:space="0" w:color="auto"/>
              <w:bottom w:val="single" w:sz="4" w:space="0" w:color="auto"/>
              <w:right w:val="single" w:sz="4" w:space="0" w:color="auto"/>
            </w:tcBorders>
            <w:hideMark/>
          </w:tcPr>
          <w:p w14:paraId="0E0F89D4" w14:textId="77777777" w:rsidR="00D71D7B" w:rsidRPr="005365D8" w:rsidRDefault="00D71D7B" w:rsidP="0062335E">
            <w:pPr>
              <w:spacing w:after="160" w:line="278" w:lineRule="auto"/>
            </w:pPr>
            <w:r w:rsidRPr="005365D8">
              <w:t>Comfortable molded foam seat with a gel memory foam layer and waterfall seat edge</w:t>
            </w:r>
          </w:p>
        </w:tc>
      </w:tr>
      <w:tr w:rsidR="00D71D7B" w:rsidRPr="005365D8" w14:paraId="02D29B03"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4FE18040" w14:textId="77777777" w:rsidR="00D71D7B" w:rsidRPr="005365D8" w:rsidRDefault="00D71D7B" w:rsidP="0062335E">
            <w:pPr>
              <w:spacing w:after="160" w:line="278" w:lineRule="auto"/>
              <w:rPr>
                <w:b/>
                <w:bCs/>
              </w:rPr>
            </w:pPr>
            <w:r w:rsidRPr="005365D8">
              <w:rPr>
                <w:b/>
                <w:bCs/>
              </w:rPr>
              <w:t>Minimum Seat Height (Floor to Seat)</w:t>
            </w:r>
          </w:p>
        </w:tc>
        <w:tc>
          <w:tcPr>
            <w:tcW w:w="2970" w:type="dxa"/>
            <w:tcBorders>
              <w:top w:val="single" w:sz="4" w:space="0" w:color="auto"/>
              <w:left w:val="single" w:sz="4" w:space="0" w:color="auto"/>
              <w:bottom w:val="single" w:sz="4" w:space="0" w:color="auto"/>
              <w:right w:val="single" w:sz="4" w:space="0" w:color="auto"/>
            </w:tcBorders>
            <w:hideMark/>
          </w:tcPr>
          <w:p w14:paraId="190206F9" w14:textId="77777777" w:rsidR="00D71D7B" w:rsidRPr="005365D8" w:rsidRDefault="00D71D7B" w:rsidP="0062335E">
            <w:pPr>
              <w:spacing w:after="160" w:line="278" w:lineRule="auto"/>
            </w:pPr>
            <w:r w:rsidRPr="005365D8">
              <w:t>17”</w:t>
            </w:r>
          </w:p>
        </w:tc>
        <w:tc>
          <w:tcPr>
            <w:tcW w:w="2965" w:type="dxa"/>
            <w:tcBorders>
              <w:top w:val="single" w:sz="4" w:space="0" w:color="auto"/>
              <w:left w:val="single" w:sz="4" w:space="0" w:color="auto"/>
              <w:bottom w:val="single" w:sz="4" w:space="0" w:color="auto"/>
              <w:right w:val="single" w:sz="4" w:space="0" w:color="auto"/>
            </w:tcBorders>
            <w:hideMark/>
          </w:tcPr>
          <w:p w14:paraId="7DD22B43" w14:textId="77777777" w:rsidR="00D71D7B" w:rsidRPr="005365D8" w:rsidRDefault="00D71D7B" w:rsidP="0062335E">
            <w:pPr>
              <w:spacing w:after="160" w:line="278" w:lineRule="auto"/>
            </w:pPr>
            <w:r w:rsidRPr="005365D8">
              <w:t>19”</w:t>
            </w:r>
          </w:p>
        </w:tc>
      </w:tr>
      <w:tr w:rsidR="00D71D7B" w:rsidRPr="005365D8" w14:paraId="30433918"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64916455" w14:textId="77777777" w:rsidR="00D71D7B" w:rsidRPr="005365D8" w:rsidRDefault="00D71D7B" w:rsidP="0062335E">
            <w:pPr>
              <w:spacing w:after="160" w:line="278" w:lineRule="auto"/>
              <w:rPr>
                <w:b/>
                <w:bCs/>
              </w:rPr>
            </w:pPr>
            <w:r w:rsidRPr="005365D8">
              <w:rPr>
                <w:b/>
                <w:bCs/>
              </w:rPr>
              <w:t>Maximum Seat Height (Floor to Seat)</w:t>
            </w:r>
          </w:p>
        </w:tc>
        <w:tc>
          <w:tcPr>
            <w:tcW w:w="2970" w:type="dxa"/>
            <w:tcBorders>
              <w:top w:val="single" w:sz="4" w:space="0" w:color="auto"/>
              <w:left w:val="single" w:sz="4" w:space="0" w:color="auto"/>
              <w:bottom w:val="single" w:sz="4" w:space="0" w:color="auto"/>
              <w:right w:val="single" w:sz="4" w:space="0" w:color="auto"/>
            </w:tcBorders>
            <w:hideMark/>
          </w:tcPr>
          <w:p w14:paraId="38C2EB18" w14:textId="77777777" w:rsidR="00D71D7B" w:rsidRPr="005365D8" w:rsidRDefault="00D71D7B" w:rsidP="0062335E">
            <w:pPr>
              <w:spacing w:after="160" w:line="278" w:lineRule="auto"/>
            </w:pPr>
            <w:r w:rsidRPr="005365D8">
              <w:t>21”</w:t>
            </w:r>
          </w:p>
        </w:tc>
        <w:tc>
          <w:tcPr>
            <w:tcW w:w="2965" w:type="dxa"/>
            <w:tcBorders>
              <w:top w:val="single" w:sz="4" w:space="0" w:color="auto"/>
              <w:left w:val="single" w:sz="4" w:space="0" w:color="auto"/>
              <w:bottom w:val="single" w:sz="4" w:space="0" w:color="auto"/>
              <w:right w:val="single" w:sz="4" w:space="0" w:color="auto"/>
            </w:tcBorders>
            <w:hideMark/>
          </w:tcPr>
          <w:p w14:paraId="28C1DCE0" w14:textId="77777777" w:rsidR="00D71D7B" w:rsidRPr="005365D8" w:rsidRDefault="00D71D7B" w:rsidP="0062335E">
            <w:pPr>
              <w:spacing w:after="160" w:line="278" w:lineRule="auto"/>
            </w:pPr>
            <w:r w:rsidRPr="005365D8">
              <w:t>22”</w:t>
            </w:r>
          </w:p>
        </w:tc>
      </w:tr>
      <w:tr w:rsidR="00D71D7B" w:rsidRPr="005365D8" w14:paraId="61337169"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1DF21EA5" w14:textId="77777777" w:rsidR="00D71D7B" w:rsidRPr="005365D8" w:rsidRDefault="00D71D7B" w:rsidP="0062335E">
            <w:pPr>
              <w:spacing w:after="160" w:line="278" w:lineRule="auto"/>
              <w:rPr>
                <w:b/>
                <w:bCs/>
              </w:rPr>
            </w:pPr>
            <w:r w:rsidRPr="005365D8">
              <w:rPr>
                <w:b/>
                <w:bCs/>
              </w:rPr>
              <w:t>Back Style</w:t>
            </w:r>
          </w:p>
        </w:tc>
        <w:tc>
          <w:tcPr>
            <w:tcW w:w="2970" w:type="dxa"/>
            <w:tcBorders>
              <w:top w:val="single" w:sz="4" w:space="0" w:color="auto"/>
              <w:left w:val="single" w:sz="4" w:space="0" w:color="auto"/>
              <w:bottom w:val="single" w:sz="4" w:space="0" w:color="auto"/>
              <w:right w:val="single" w:sz="4" w:space="0" w:color="auto"/>
            </w:tcBorders>
            <w:hideMark/>
          </w:tcPr>
          <w:p w14:paraId="6C8E5A02" w14:textId="77777777" w:rsidR="00D71D7B" w:rsidRPr="005365D8" w:rsidRDefault="00D71D7B" w:rsidP="0062335E">
            <w:pPr>
              <w:spacing w:after="160" w:line="278" w:lineRule="auto"/>
            </w:pPr>
            <w:r w:rsidRPr="005365D8">
              <w:t>Mesh</w:t>
            </w:r>
          </w:p>
        </w:tc>
        <w:tc>
          <w:tcPr>
            <w:tcW w:w="2965" w:type="dxa"/>
            <w:tcBorders>
              <w:top w:val="single" w:sz="4" w:space="0" w:color="auto"/>
              <w:left w:val="single" w:sz="4" w:space="0" w:color="auto"/>
              <w:bottom w:val="single" w:sz="4" w:space="0" w:color="auto"/>
              <w:right w:val="single" w:sz="4" w:space="0" w:color="auto"/>
            </w:tcBorders>
            <w:hideMark/>
          </w:tcPr>
          <w:p w14:paraId="2C1FF62A" w14:textId="77777777" w:rsidR="00D71D7B" w:rsidRPr="005365D8" w:rsidRDefault="00D71D7B" w:rsidP="0062335E">
            <w:pPr>
              <w:spacing w:after="160" w:line="278" w:lineRule="auto"/>
            </w:pPr>
            <w:r w:rsidRPr="005365D8">
              <w:t>Mesh</w:t>
            </w:r>
          </w:p>
        </w:tc>
      </w:tr>
      <w:tr w:rsidR="00D71D7B" w:rsidRPr="005365D8" w14:paraId="607ADA06"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0D92C647" w14:textId="77777777" w:rsidR="00D71D7B" w:rsidRPr="005365D8" w:rsidRDefault="00D71D7B" w:rsidP="0062335E">
            <w:pPr>
              <w:spacing w:after="160" w:line="278" w:lineRule="auto"/>
              <w:rPr>
                <w:b/>
                <w:bCs/>
              </w:rPr>
            </w:pPr>
            <w:r w:rsidRPr="005365D8">
              <w:rPr>
                <w:b/>
                <w:bCs/>
              </w:rPr>
              <w:t>Frame Color</w:t>
            </w:r>
          </w:p>
        </w:tc>
        <w:tc>
          <w:tcPr>
            <w:tcW w:w="2970" w:type="dxa"/>
            <w:tcBorders>
              <w:top w:val="single" w:sz="4" w:space="0" w:color="auto"/>
              <w:left w:val="single" w:sz="4" w:space="0" w:color="auto"/>
              <w:bottom w:val="single" w:sz="4" w:space="0" w:color="auto"/>
              <w:right w:val="single" w:sz="4" w:space="0" w:color="auto"/>
            </w:tcBorders>
            <w:hideMark/>
          </w:tcPr>
          <w:p w14:paraId="52CD524E" w14:textId="77777777" w:rsidR="00D71D7B" w:rsidRPr="005365D8" w:rsidRDefault="00D71D7B" w:rsidP="0062335E">
            <w:pPr>
              <w:spacing w:after="160" w:line="278" w:lineRule="auto"/>
            </w:pPr>
            <w:r w:rsidRPr="005365D8">
              <w:t>Black</w:t>
            </w:r>
          </w:p>
        </w:tc>
        <w:tc>
          <w:tcPr>
            <w:tcW w:w="2965" w:type="dxa"/>
            <w:tcBorders>
              <w:top w:val="single" w:sz="4" w:space="0" w:color="auto"/>
              <w:left w:val="single" w:sz="4" w:space="0" w:color="auto"/>
              <w:bottom w:val="single" w:sz="4" w:space="0" w:color="auto"/>
              <w:right w:val="single" w:sz="4" w:space="0" w:color="auto"/>
            </w:tcBorders>
            <w:hideMark/>
          </w:tcPr>
          <w:p w14:paraId="29DB633D" w14:textId="77777777" w:rsidR="00D71D7B" w:rsidRPr="005365D8" w:rsidRDefault="00D71D7B" w:rsidP="0062335E">
            <w:pPr>
              <w:spacing w:after="160" w:line="278" w:lineRule="auto"/>
            </w:pPr>
            <w:r w:rsidRPr="005365D8">
              <w:t>Black</w:t>
            </w:r>
          </w:p>
        </w:tc>
      </w:tr>
      <w:tr w:rsidR="00D71D7B" w:rsidRPr="005365D8" w14:paraId="2B1A76DC"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640B013A" w14:textId="77777777" w:rsidR="00D71D7B" w:rsidRPr="005365D8" w:rsidRDefault="00D71D7B" w:rsidP="0062335E">
            <w:pPr>
              <w:spacing w:after="160" w:line="278" w:lineRule="auto"/>
              <w:rPr>
                <w:b/>
                <w:bCs/>
              </w:rPr>
            </w:pPr>
            <w:r w:rsidRPr="005365D8">
              <w:rPr>
                <w:b/>
                <w:bCs/>
              </w:rPr>
              <w:t>5-Star Nylon Base with 360˚ Degree Swivel, Dual-Wheel Mobility Casters</w:t>
            </w:r>
          </w:p>
        </w:tc>
        <w:tc>
          <w:tcPr>
            <w:tcW w:w="2970" w:type="dxa"/>
            <w:tcBorders>
              <w:top w:val="single" w:sz="4" w:space="0" w:color="auto"/>
              <w:left w:val="single" w:sz="4" w:space="0" w:color="auto"/>
              <w:bottom w:val="single" w:sz="4" w:space="0" w:color="auto"/>
              <w:right w:val="single" w:sz="4" w:space="0" w:color="auto"/>
            </w:tcBorders>
            <w:hideMark/>
          </w:tcPr>
          <w:p w14:paraId="153B013D" w14:textId="77777777" w:rsidR="00D71D7B" w:rsidRPr="005365D8" w:rsidRDefault="00D71D7B" w:rsidP="0062335E">
            <w:pPr>
              <w:spacing w:after="160" w:line="278" w:lineRule="auto"/>
            </w:pPr>
            <w:r w:rsidRPr="005365D8">
              <w:t>Yes</w:t>
            </w:r>
          </w:p>
        </w:tc>
        <w:tc>
          <w:tcPr>
            <w:tcW w:w="2965" w:type="dxa"/>
            <w:tcBorders>
              <w:top w:val="single" w:sz="4" w:space="0" w:color="auto"/>
              <w:left w:val="single" w:sz="4" w:space="0" w:color="auto"/>
              <w:bottom w:val="single" w:sz="4" w:space="0" w:color="auto"/>
              <w:right w:val="single" w:sz="4" w:space="0" w:color="auto"/>
            </w:tcBorders>
            <w:hideMark/>
          </w:tcPr>
          <w:p w14:paraId="13AB3B9B" w14:textId="77777777" w:rsidR="00D71D7B" w:rsidRPr="005365D8" w:rsidRDefault="00D71D7B" w:rsidP="0062335E">
            <w:pPr>
              <w:spacing w:after="160" w:line="278" w:lineRule="auto"/>
            </w:pPr>
            <w:r w:rsidRPr="005365D8">
              <w:t>Yes</w:t>
            </w:r>
          </w:p>
        </w:tc>
      </w:tr>
      <w:tr w:rsidR="00D71D7B" w:rsidRPr="005365D8" w14:paraId="4473B235"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314EAFB0" w14:textId="77777777" w:rsidR="00D71D7B" w:rsidRPr="005365D8" w:rsidRDefault="00D71D7B" w:rsidP="0062335E">
            <w:pPr>
              <w:spacing w:after="160" w:line="278" w:lineRule="auto"/>
              <w:rPr>
                <w:b/>
                <w:bCs/>
              </w:rPr>
            </w:pPr>
            <w:r w:rsidRPr="005365D8">
              <w:rPr>
                <w:b/>
                <w:bCs/>
              </w:rPr>
              <w:t>Height-Adjustable Lumbar Support</w:t>
            </w:r>
          </w:p>
        </w:tc>
        <w:tc>
          <w:tcPr>
            <w:tcW w:w="2970" w:type="dxa"/>
            <w:tcBorders>
              <w:top w:val="single" w:sz="4" w:space="0" w:color="auto"/>
              <w:left w:val="single" w:sz="4" w:space="0" w:color="auto"/>
              <w:bottom w:val="single" w:sz="4" w:space="0" w:color="auto"/>
              <w:right w:val="single" w:sz="4" w:space="0" w:color="auto"/>
            </w:tcBorders>
            <w:hideMark/>
          </w:tcPr>
          <w:p w14:paraId="32B6BDA4" w14:textId="77777777" w:rsidR="00D71D7B" w:rsidRPr="005365D8" w:rsidRDefault="00D71D7B" w:rsidP="0062335E">
            <w:pPr>
              <w:spacing w:after="160" w:line="278" w:lineRule="auto"/>
            </w:pPr>
            <w:r w:rsidRPr="005365D8">
              <w:t>Yes</w:t>
            </w:r>
          </w:p>
        </w:tc>
        <w:tc>
          <w:tcPr>
            <w:tcW w:w="2965" w:type="dxa"/>
            <w:tcBorders>
              <w:top w:val="single" w:sz="4" w:space="0" w:color="auto"/>
              <w:left w:val="single" w:sz="4" w:space="0" w:color="auto"/>
              <w:bottom w:val="single" w:sz="4" w:space="0" w:color="auto"/>
              <w:right w:val="single" w:sz="4" w:space="0" w:color="auto"/>
            </w:tcBorders>
            <w:hideMark/>
          </w:tcPr>
          <w:p w14:paraId="27961A17" w14:textId="77777777" w:rsidR="00D71D7B" w:rsidRPr="005365D8" w:rsidRDefault="00D71D7B" w:rsidP="0062335E">
            <w:pPr>
              <w:spacing w:after="160" w:line="278" w:lineRule="auto"/>
            </w:pPr>
            <w:r w:rsidRPr="005365D8">
              <w:t>Yes</w:t>
            </w:r>
          </w:p>
        </w:tc>
      </w:tr>
      <w:tr w:rsidR="00D71D7B" w:rsidRPr="005365D8" w14:paraId="7F12187A"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25886A88" w14:textId="77777777" w:rsidR="00D71D7B" w:rsidRPr="005365D8" w:rsidRDefault="00D71D7B" w:rsidP="0062335E">
            <w:pPr>
              <w:spacing w:after="160" w:line="278" w:lineRule="auto"/>
              <w:rPr>
                <w:b/>
                <w:bCs/>
              </w:rPr>
            </w:pPr>
            <w:r w:rsidRPr="005365D8">
              <w:rPr>
                <w:b/>
                <w:bCs/>
              </w:rPr>
              <w:t>Height Adjustment Type</w:t>
            </w:r>
          </w:p>
        </w:tc>
        <w:tc>
          <w:tcPr>
            <w:tcW w:w="2970" w:type="dxa"/>
            <w:tcBorders>
              <w:top w:val="single" w:sz="4" w:space="0" w:color="auto"/>
              <w:left w:val="single" w:sz="4" w:space="0" w:color="auto"/>
              <w:bottom w:val="single" w:sz="4" w:space="0" w:color="auto"/>
              <w:right w:val="single" w:sz="4" w:space="0" w:color="auto"/>
            </w:tcBorders>
            <w:hideMark/>
          </w:tcPr>
          <w:p w14:paraId="7D6B9D9F" w14:textId="77777777" w:rsidR="00D71D7B" w:rsidRPr="005365D8" w:rsidRDefault="00D71D7B" w:rsidP="0062335E">
            <w:pPr>
              <w:spacing w:after="160" w:line="278" w:lineRule="auto"/>
            </w:pPr>
            <w:r w:rsidRPr="005365D8">
              <w:t>Pneumatic/1-Touch</w:t>
            </w:r>
          </w:p>
        </w:tc>
        <w:tc>
          <w:tcPr>
            <w:tcW w:w="2965" w:type="dxa"/>
            <w:tcBorders>
              <w:top w:val="single" w:sz="4" w:space="0" w:color="auto"/>
              <w:left w:val="single" w:sz="4" w:space="0" w:color="auto"/>
              <w:bottom w:val="single" w:sz="4" w:space="0" w:color="auto"/>
              <w:right w:val="single" w:sz="4" w:space="0" w:color="auto"/>
            </w:tcBorders>
            <w:hideMark/>
          </w:tcPr>
          <w:p w14:paraId="248AE223" w14:textId="77777777" w:rsidR="00D71D7B" w:rsidRPr="005365D8" w:rsidRDefault="00D71D7B" w:rsidP="0062335E">
            <w:pPr>
              <w:spacing w:after="160" w:line="278" w:lineRule="auto"/>
            </w:pPr>
            <w:r w:rsidRPr="005365D8">
              <w:t>Pneumatic/1-Touch</w:t>
            </w:r>
          </w:p>
        </w:tc>
      </w:tr>
      <w:tr w:rsidR="00D71D7B" w:rsidRPr="005365D8" w14:paraId="7331A5DE"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7441F043" w14:textId="77777777" w:rsidR="00D71D7B" w:rsidRPr="005365D8" w:rsidRDefault="00D71D7B" w:rsidP="0062335E">
            <w:pPr>
              <w:spacing w:after="160" w:line="278" w:lineRule="auto"/>
              <w:rPr>
                <w:b/>
                <w:bCs/>
              </w:rPr>
            </w:pPr>
            <w:r w:rsidRPr="005365D8">
              <w:rPr>
                <w:b/>
                <w:bCs/>
              </w:rPr>
              <w:t>Tilt Mechanism</w:t>
            </w:r>
          </w:p>
        </w:tc>
        <w:tc>
          <w:tcPr>
            <w:tcW w:w="2970" w:type="dxa"/>
            <w:tcBorders>
              <w:top w:val="single" w:sz="4" w:space="0" w:color="auto"/>
              <w:left w:val="single" w:sz="4" w:space="0" w:color="auto"/>
              <w:bottom w:val="single" w:sz="4" w:space="0" w:color="auto"/>
              <w:right w:val="single" w:sz="4" w:space="0" w:color="auto"/>
            </w:tcBorders>
            <w:hideMark/>
          </w:tcPr>
          <w:p w14:paraId="20AB2291" w14:textId="77777777" w:rsidR="00D71D7B" w:rsidRPr="005365D8" w:rsidRDefault="00D71D7B" w:rsidP="0062335E">
            <w:pPr>
              <w:spacing w:after="160" w:line="278" w:lineRule="auto"/>
            </w:pPr>
            <w:r w:rsidRPr="005365D8">
              <w:t>Yes</w:t>
            </w:r>
          </w:p>
        </w:tc>
        <w:tc>
          <w:tcPr>
            <w:tcW w:w="2965" w:type="dxa"/>
            <w:tcBorders>
              <w:top w:val="single" w:sz="4" w:space="0" w:color="auto"/>
              <w:left w:val="single" w:sz="4" w:space="0" w:color="auto"/>
              <w:bottom w:val="single" w:sz="4" w:space="0" w:color="auto"/>
              <w:right w:val="single" w:sz="4" w:space="0" w:color="auto"/>
            </w:tcBorders>
            <w:hideMark/>
          </w:tcPr>
          <w:p w14:paraId="6059E1A0" w14:textId="77777777" w:rsidR="00D71D7B" w:rsidRPr="005365D8" w:rsidRDefault="00D71D7B" w:rsidP="0062335E">
            <w:pPr>
              <w:spacing w:after="160" w:line="278" w:lineRule="auto"/>
            </w:pPr>
            <w:r w:rsidRPr="005365D8">
              <w:t>Yes</w:t>
            </w:r>
          </w:p>
        </w:tc>
      </w:tr>
      <w:tr w:rsidR="00D71D7B" w:rsidRPr="005365D8" w14:paraId="07102B32"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52B52152" w14:textId="77777777" w:rsidR="00D71D7B" w:rsidRPr="005365D8" w:rsidRDefault="00D71D7B" w:rsidP="0062335E">
            <w:pPr>
              <w:spacing w:after="160" w:line="278" w:lineRule="auto"/>
              <w:rPr>
                <w:b/>
                <w:bCs/>
              </w:rPr>
            </w:pPr>
            <w:r w:rsidRPr="005365D8">
              <w:rPr>
                <w:b/>
                <w:bCs/>
              </w:rPr>
              <w:t>Fire Resistant</w:t>
            </w:r>
          </w:p>
        </w:tc>
        <w:tc>
          <w:tcPr>
            <w:tcW w:w="2970" w:type="dxa"/>
            <w:tcBorders>
              <w:top w:val="single" w:sz="4" w:space="0" w:color="auto"/>
              <w:left w:val="single" w:sz="4" w:space="0" w:color="auto"/>
              <w:bottom w:val="single" w:sz="4" w:space="0" w:color="auto"/>
              <w:right w:val="single" w:sz="4" w:space="0" w:color="auto"/>
            </w:tcBorders>
            <w:hideMark/>
          </w:tcPr>
          <w:p w14:paraId="09CC2162" w14:textId="77777777" w:rsidR="00D71D7B" w:rsidRPr="005365D8" w:rsidRDefault="00D71D7B" w:rsidP="0062335E">
            <w:pPr>
              <w:spacing w:after="160" w:line="278" w:lineRule="auto"/>
            </w:pPr>
            <w:r w:rsidRPr="005365D8">
              <w:t>Yes</w:t>
            </w:r>
          </w:p>
        </w:tc>
        <w:tc>
          <w:tcPr>
            <w:tcW w:w="2965" w:type="dxa"/>
            <w:tcBorders>
              <w:top w:val="single" w:sz="4" w:space="0" w:color="auto"/>
              <w:left w:val="single" w:sz="4" w:space="0" w:color="auto"/>
              <w:bottom w:val="single" w:sz="4" w:space="0" w:color="auto"/>
              <w:right w:val="single" w:sz="4" w:space="0" w:color="auto"/>
            </w:tcBorders>
            <w:hideMark/>
          </w:tcPr>
          <w:p w14:paraId="772950DD" w14:textId="77777777" w:rsidR="00D71D7B" w:rsidRPr="005365D8" w:rsidRDefault="00D71D7B" w:rsidP="0062335E">
            <w:pPr>
              <w:spacing w:after="160" w:line="278" w:lineRule="auto"/>
            </w:pPr>
            <w:r w:rsidRPr="005365D8">
              <w:t>Yes</w:t>
            </w:r>
          </w:p>
        </w:tc>
      </w:tr>
      <w:tr w:rsidR="00D71D7B" w:rsidRPr="005365D8" w14:paraId="0D05D9B8" w14:textId="77777777" w:rsidTr="0062335E">
        <w:tc>
          <w:tcPr>
            <w:tcW w:w="3415" w:type="dxa"/>
            <w:tcBorders>
              <w:top w:val="single" w:sz="4" w:space="0" w:color="auto"/>
              <w:left w:val="single" w:sz="4" w:space="0" w:color="auto"/>
              <w:bottom w:val="single" w:sz="4" w:space="0" w:color="auto"/>
              <w:right w:val="single" w:sz="4" w:space="0" w:color="auto"/>
            </w:tcBorders>
            <w:hideMark/>
          </w:tcPr>
          <w:p w14:paraId="1255C8DA" w14:textId="77777777" w:rsidR="00D71D7B" w:rsidRPr="005365D8" w:rsidRDefault="00D71D7B" w:rsidP="0062335E">
            <w:pPr>
              <w:spacing w:after="160" w:line="278" w:lineRule="auto"/>
              <w:rPr>
                <w:b/>
                <w:bCs/>
              </w:rPr>
            </w:pPr>
            <w:r w:rsidRPr="005365D8">
              <w:rPr>
                <w:b/>
                <w:bCs/>
              </w:rPr>
              <w:t>Recommended Daily Usage</w:t>
            </w:r>
          </w:p>
        </w:tc>
        <w:tc>
          <w:tcPr>
            <w:tcW w:w="2970" w:type="dxa"/>
            <w:tcBorders>
              <w:top w:val="single" w:sz="4" w:space="0" w:color="auto"/>
              <w:left w:val="single" w:sz="4" w:space="0" w:color="auto"/>
              <w:bottom w:val="single" w:sz="4" w:space="0" w:color="auto"/>
              <w:right w:val="single" w:sz="4" w:space="0" w:color="auto"/>
            </w:tcBorders>
            <w:hideMark/>
          </w:tcPr>
          <w:p w14:paraId="000702B4" w14:textId="77777777" w:rsidR="00D71D7B" w:rsidRPr="005365D8" w:rsidRDefault="00D71D7B" w:rsidP="0062335E">
            <w:pPr>
              <w:spacing w:after="160" w:line="278" w:lineRule="auto"/>
            </w:pPr>
            <w:r w:rsidRPr="005365D8">
              <w:t>Professional (8-10 Hours)</w:t>
            </w:r>
          </w:p>
        </w:tc>
        <w:tc>
          <w:tcPr>
            <w:tcW w:w="2965" w:type="dxa"/>
            <w:tcBorders>
              <w:top w:val="single" w:sz="4" w:space="0" w:color="auto"/>
              <w:left w:val="single" w:sz="4" w:space="0" w:color="auto"/>
              <w:bottom w:val="single" w:sz="4" w:space="0" w:color="auto"/>
              <w:right w:val="single" w:sz="4" w:space="0" w:color="auto"/>
            </w:tcBorders>
            <w:hideMark/>
          </w:tcPr>
          <w:p w14:paraId="27FF6D03" w14:textId="77777777" w:rsidR="00D71D7B" w:rsidRPr="005365D8" w:rsidRDefault="00D71D7B" w:rsidP="0062335E">
            <w:pPr>
              <w:spacing w:after="160" w:line="278" w:lineRule="auto"/>
            </w:pPr>
            <w:r w:rsidRPr="005365D8">
              <w:t>Professional (8-10 Hours)</w:t>
            </w:r>
          </w:p>
        </w:tc>
      </w:tr>
    </w:tbl>
    <w:p w14:paraId="347E2FDA" w14:textId="77777777" w:rsidR="00D71D7B" w:rsidRPr="005365D8" w:rsidRDefault="00D71D7B" w:rsidP="00D71D7B"/>
    <w:p w14:paraId="67FE8706" w14:textId="77777777" w:rsidR="00D71D7B" w:rsidRPr="005365D8" w:rsidRDefault="00D71D7B" w:rsidP="00D71D7B">
      <w:pPr>
        <w:rPr>
          <w:b/>
          <w:bCs/>
        </w:rPr>
      </w:pPr>
      <w:r w:rsidRPr="005365D8">
        <w:rPr>
          <w:b/>
          <w:bCs/>
        </w:rPr>
        <w:lastRenderedPageBreak/>
        <w:t>Criteria:</w:t>
      </w:r>
    </w:p>
    <w:p w14:paraId="2A8EE04D" w14:textId="77777777" w:rsidR="00D71D7B" w:rsidRPr="005365D8" w:rsidRDefault="00D71D7B" w:rsidP="00D71D7B">
      <w:pPr>
        <w:rPr>
          <w:b/>
          <w:bCs/>
        </w:rPr>
      </w:pPr>
    </w:p>
    <w:p w14:paraId="463FABC2" w14:textId="77777777" w:rsidR="00D71D7B" w:rsidRPr="005365D8" w:rsidRDefault="00D71D7B" w:rsidP="00D71D7B">
      <w:pPr>
        <w:numPr>
          <w:ilvl w:val="0"/>
          <w:numId w:val="4"/>
        </w:numPr>
        <w:spacing w:after="160" w:line="278" w:lineRule="auto"/>
        <w:rPr>
          <w:b/>
          <w:bCs/>
        </w:rPr>
      </w:pPr>
      <w:r w:rsidRPr="005365D8">
        <w:t xml:space="preserve">Government quote: </w:t>
      </w:r>
      <w:r>
        <w:t>TBD</w:t>
      </w:r>
      <w:r w:rsidRPr="005365D8">
        <w:t>-quantity</w:t>
      </w:r>
    </w:p>
    <w:p w14:paraId="13AD1DC0" w14:textId="77777777" w:rsidR="00D71D7B" w:rsidRPr="005365D8" w:rsidRDefault="00D71D7B" w:rsidP="00D71D7B">
      <w:pPr>
        <w:numPr>
          <w:ilvl w:val="0"/>
          <w:numId w:val="4"/>
        </w:numPr>
        <w:spacing w:after="160" w:line="278" w:lineRule="auto"/>
        <w:rPr>
          <w:b/>
          <w:bCs/>
        </w:rPr>
      </w:pPr>
      <w:r w:rsidRPr="005365D8">
        <w:t>Delivery Hours: Between 9:00 a.m. – 4:00 p.m. (Monday-Friday except Holiday)</w:t>
      </w:r>
    </w:p>
    <w:p w14:paraId="735B1448" w14:textId="77777777" w:rsidR="00D71D7B" w:rsidRPr="005365D8" w:rsidRDefault="00D71D7B" w:rsidP="00D71D7B">
      <w:pPr>
        <w:numPr>
          <w:ilvl w:val="0"/>
          <w:numId w:val="4"/>
        </w:numPr>
        <w:spacing w:after="160" w:line="278" w:lineRule="auto"/>
        <w:rPr>
          <w:b/>
          <w:bCs/>
        </w:rPr>
      </w:pPr>
      <w:r w:rsidRPr="005365D8">
        <w:t>Delivery Location:</w:t>
      </w:r>
      <w:r w:rsidRPr="005365D8">
        <w:tab/>
      </w:r>
    </w:p>
    <w:p w14:paraId="0825FD94" w14:textId="77777777" w:rsidR="00D71D7B" w:rsidRPr="005365D8" w:rsidRDefault="00D71D7B" w:rsidP="00D71D7B">
      <w:pPr>
        <w:numPr>
          <w:ilvl w:val="1"/>
          <w:numId w:val="4"/>
        </w:numPr>
        <w:spacing w:after="160" w:line="278" w:lineRule="auto"/>
        <w:rPr>
          <w:b/>
          <w:bCs/>
        </w:rPr>
      </w:pPr>
      <w:r w:rsidRPr="005365D8">
        <w:t>Hines Information Technology Center (HITC)</w:t>
      </w:r>
    </w:p>
    <w:p w14:paraId="347DCE23" w14:textId="77777777" w:rsidR="00D71D7B" w:rsidRPr="005365D8" w:rsidRDefault="00D71D7B" w:rsidP="00D71D7B">
      <w:r w:rsidRPr="005365D8">
        <w:t>5000 South 5</w:t>
      </w:r>
      <w:r w:rsidRPr="005365D8">
        <w:rPr>
          <w:vertAlign w:val="superscript"/>
        </w:rPr>
        <w:t>th</w:t>
      </w:r>
      <w:r w:rsidRPr="005365D8">
        <w:t xml:space="preserve"> Avenue, Building 215</w:t>
      </w:r>
    </w:p>
    <w:p w14:paraId="5959F778" w14:textId="77777777" w:rsidR="00D71D7B" w:rsidRPr="005365D8" w:rsidRDefault="00D71D7B" w:rsidP="00D71D7B">
      <w:r w:rsidRPr="005365D8">
        <w:t>Hines, IL 60141</w:t>
      </w:r>
    </w:p>
    <w:p w14:paraId="6B779FDE" w14:textId="77777777" w:rsidR="00D71D7B" w:rsidRPr="005365D8" w:rsidRDefault="00D71D7B" w:rsidP="00D71D7B">
      <w:pPr>
        <w:rPr>
          <w:b/>
          <w:bCs/>
        </w:rPr>
      </w:pPr>
    </w:p>
    <w:p w14:paraId="673CE95A" w14:textId="77777777" w:rsidR="00D71D7B" w:rsidRPr="005365D8" w:rsidRDefault="00D71D7B" w:rsidP="00D71D7B">
      <w:pPr>
        <w:rPr>
          <w:b/>
          <w:bCs/>
        </w:rPr>
      </w:pPr>
      <w:r w:rsidRPr="005365D8">
        <w:rPr>
          <w:b/>
          <w:bCs/>
        </w:rPr>
        <w:t>Delivery Points of Contact:</w:t>
      </w:r>
    </w:p>
    <w:p w14:paraId="26D11C81" w14:textId="77777777" w:rsidR="00D71D7B" w:rsidRPr="005365D8" w:rsidRDefault="00D71D7B" w:rsidP="00D71D7B">
      <w:pPr>
        <w:rPr>
          <w:b/>
          <w:bCs/>
        </w:rPr>
      </w:pPr>
    </w:p>
    <w:p w14:paraId="3F3F4F8A" w14:textId="77777777" w:rsidR="00D71D7B" w:rsidRPr="005365D8" w:rsidRDefault="00D71D7B" w:rsidP="00D71D7B"/>
    <w:p w14:paraId="7ADB3054" w14:textId="77777777" w:rsidR="00D71D7B" w:rsidRPr="005365D8" w:rsidRDefault="00D71D7B" w:rsidP="00D71D7B">
      <w:pPr>
        <w:rPr>
          <w:b/>
          <w:bCs/>
        </w:rPr>
      </w:pPr>
      <w:r w:rsidRPr="005365D8">
        <w:rPr>
          <w:b/>
          <w:bCs/>
        </w:rPr>
        <w:t>Delivery Schedule</w:t>
      </w:r>
    </w:p>
    <w:p w14:paraId="45DA067E" w14:textId="77777777" w:rsidR="00D71D7B" w:rsidRPr="005365D8" w:rsidRDefault="00D71D7B" w:rsidP="00D71D7B">
      <w:pPr>
        <w:rPr>
          <w:b/>
          <w:bCs/>
        </w:rPr>
      </w:pPr>
    </w:p>
    <w:p w14:paraId="5837F2E7" w14:textId="77777777" w:rsidR="00D71D7B" w:rsidRPr="005365D8" w:rsidRDefault="00D71D7B" w:rsidP="00D71D7B">
      <w:pPr>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5"/>
        <w:gridCol w:w="2160"/>
        <w:gridCol w:w="3060"/>
        <w:gridCol w:w="2021"/>
      </w:tblGrid>
      <w:tr w:rsidR="00D71D7B" w:rsidRPr="005365D8" w14:paraId="3E3359A4" w14:textId="77777777" w:rsidTr="0062335E">
        <w:tc>
          <w:tcPr>
            <w:tcW w:w="1615" w:type="dxa"/>
            <w:tcBorders>
              <w:top w:val="single" w:sz="4" w:space="0" w:color="auto"/>
              <w:left w:val="single" w:sz="4" w:space="0" w:color="auto"/>
              <w:bottom w:val="single" w:sz="4" w:space="0" w:color="auto"/>
              <w:right w:val="single" w:sz="4" w:space="0" w:color="auto"/>
            </w:tcBorders>
            <w:hideMark/>
          </w:tcPr>
          <w:p w14:paraId="756E6DAB" w14:textId="77777777" w:rsidR="00D71D7B" w:rsidRPr="005365D8" w:rsidRDefault="00D71D7B" w:rsidP="0062335E">
            <w:pPr>
              <w:rPr>
                <w:b/>
                <w:bCs/>
              </w:rPr>
            </w:pPr>
            <w:r w:rsidRPr="005365D8">
              <w:rPr>
                <w:b/>
                <w:bCs/>
              </w:rPr>
              <w:t>Task</w:t>
            </w:r>
          </w:p>
        </w:tc>
        <w:tc>
          <w:tcPr>
            <w:tcW w:w="2160" w:type="dxa"/>
            <w:tcBorders>
              <w:top w:val="single" w:sz="4" w:space="0" w:color="auto"/>
              <w:left w:val="single" w:sz="4" w:space="0" w:color="auto"/>
              <w:bottom w:val="single" w:sz="4" w:space="0" w:color="auto"/>
              <w:right w:val="single" w:sz="4" w:space="0" w:color="auto"/>
            </w:tcBorders>
            <w:hideMark/>
          </w:tcPr>
          <w:p w14:paraId="28722C96" w14:textId="77777777" w:rsidR="00D71D7B" w:rsidRPr="005365D8" w:rsidRDefault="00D71D7B" w:rsidP="0062335E">
            <w:pPr>
              <w:rPr>
                <w:b/>
                <w:bCs/>
              </w:rPr>
            </w:pPr>
            <w:r w:rsidRPr="005365D8">
              <w:rPr>
                <w:b/>
                <w:bCs/>
              </w:rPr>
              <w:t>Deliverable</w:t>
            </w:r>
          </w:p>
        </w:tc>
        <w:tc>
          <w:tcPr>
            <w:tcW w:w="3060" w:type="dxa"/>
            <w:tcBorders>
              <w:top w:val="single" w:sz="4" w:space="0" w:color="auto"/>
              <w:left w:val="single" w:sz="4" w:space="0" w:color="auto"/>
              <w:bottom w:val="single" w:sz="4" w:space="0" w:color="auto"/>
              <w:right w:val="single" w:sz="4" w:space="0" w:color="auto"/>
            </w:tcBorders>
            <w:hideMark/>
          </w:tcPr>
          <w:p w14:paraId="3F254CE3" w14:textId="77777777" w:rsidR="00D71D7B" w:rsidRPr="005365D8" w:rsidRDefault="00D71D7B" w:rsidP="0062335E">
            <w:pPr>
              <w:rPr>
                <w:b/>
                <w:bCs/>
              </w:rPr>
            </w:pPr>
            <w:r w:rsidRPr="005365D8">
              <w:rPr>
                <w:b/>
                <w:bCs/>
              </w:rPr>
              <w:t>Quantity</w:t>
            </w:r>
          </w:p>
        </w:tc>
        <w:tc>
          <w:tcPr>
            <w:tcW w:w="2021" w:type="dxa"/>
            <w:tcBorders>
              <w:top w:val="single" w:sz="4" w:space="0" w:color="auto"/>
              <w:left w:val="single" w:sz="4" w:space="0" w:color="auto"/>
              <w:bottom w:val="single" w:sz="4" w:space="0" w:color="auto"/>
              <w:right w:val="single" w:sz="4" w:space="0" w:color="auto"/>
            </w:tcBorders>
            <w:hideMark/>
          </w:tcPr>
          <w:p w14:paraId="15036481" w14:textId="77777777" w:rsidR="00D71D7B" w:rsidRPr="005365D8" w:rsidRDefault="00D71D7B" w:rsidP="0062335E">
            <w:pPr>
              <w:rPr>
                <w:b/>
                <w:bCs/>
              </w:rPr>
            </w:pPr>
            <w:r w:rsidRPr="005365D8">
              <w:rPr>
                <w:b/>
                <w:bCs/>
              </w:rPr>
              <w:t>Delivery Date</w:t>
            </w:r>
          </w:p>
        </w:tc>
      </w:tr>
      <w:tr w:rsidR="00D71D7B" w:rsidRPr="005365D8" w14:paraId="48ED9A5F" w14:textId="77777777" w:rsidTr="0062335E">
        <w:tc>
          <w:tcPr>
            <w:tcW w:w="1615" w:type="dxa"/>
            <w:tcBorders>
              <w:top w:val="single" w:sz="4" w:space="0" w:color="auto"/>
              <w:left w:val="single" w:sz="4" w:space="0" w:color="auto"/>
              <w:bottom w:val="single" w:sz="4" w:space="0" w:color="auto"/>
              <w:right w:val="single" w:sz="4" w:space="0" w:color="auto"/>
            </w:tcBorders>
          </w:tcPr>
          <w:p w14:paraId="5302CBEF" w14:textId="77777777" w:rsidR="00D71D7B" w:rsidRPr="005365D8" w:rsidRDefault="00D71D7B" w:rsidP="0062335E"/>
          <w:p w14:paraId="2D56641F" w14:textId="77777777" w:rsidR="00D71D7B" w:rsidRPr="005365D8" w:rsidRDefault="00D71D7B" w:rsidP="0062335E">
            <w:r w:rsidRPr="005365D8">
              <w:t>Chair Delivery</w:t>
            </w:r>
          </w:p>
        </w:tc>
        <w:tc>
          <w:tcPr>
            <w:tcW w:w="2160" w:type="dxa"/>
            <w:tcBorders>
              <w:top w:val="single" w:sz="4" w:space="0" w:color="auto"/>
              <w:left w:val="single" w:sz="4" w:space="0" w:color="auto"/>
              <w:bottom w:val="single" w:sz="4" w:space="0" w:color="auto"/>
              <w:right w:val="single" w:sz="4" w:space="0" w:color="auto"/>
            </w:tcBorders>
          </w:tcPr>
          <w:p w14:paraId="664BB9FF" w14:textId="77777777" w:rsidR="00D71D7B" w:rsidRPr="005365D8" w:rsidRDefault="00D71D7B" w:rsidP="0062335E">
            <w:r w:rsidRPr="005365D8">
              <w:t>First Installment</w:t>
            </w:r>
          </w:p>
          <w:p w14:paraId="022B6972" w14:textId="77777777" w:rsidR="00D71D7B" w:rsidRPr="005365D8" w:rsidRDefault="00D71D7B" w:rsidP="0062335E"/>
          <w:p w14:paraId="5678ECEA" w14:textId="77777777" w:rsidR="00D71D7B" w:rsidRPr="005365D8" w:rsidRDefault="00D71D7B" w:rsidP="0062335E">
            <w:r w:rsidRPr="005365D8">
              <w:t xml:space="preserve">Second Installment </w:t>
            </w:r>
          </w:p>
          <w:p w14:paraId="7825B72E" w14:textId="77777777" w:rsidR="00D71D7B" w:rsidRPr="005365D8" w:rsidRDefault="00D71D7B" w:rsidP="0062335E">
            <w:r w:rsidRPr="005365D8">
              <w:t>Third Installment</w:t>
            </w:r>
          </w:p>
        </w:tc>
        <w:tc>
          <w:tcPr>
            <w:tcW w:w="3060" w:type="dxa"/>
            <w:tcBorders>
              <w:top w:val="single" w:sz="4" w:space="0" w:color="auto"/>
              <w:left w:val="single" w:sz="4" w:space="0" w:color="auto"/>
              <w:bottom w:val="single" w:sz="4" w:space="0" w:color="auto"/>
              <w:right w:val="single" w:sz="4" w:space="0" w:color="auto"/>
            </w:tcBorders>
          </w:tcPr>
          <w:p w14:paraId="59F15F50" w14:textId="77777777" w:rsidR="00D71D7B" w:rsidRPr="005365D8" w:rsidRDefault="00D71D7B" w:rsidP="0062335E">
            <w:r>
              <w:t>TBD</w:t>
            </w:r>
            <w:r w:rsidRPr="005365D8">
              <w:t xml:space="preserve"> chairs (Max. Wt. 250 lbs.)</w:t>
            </w:r>
          </w:p>
          <w:p w14:paraId="1BE266CB" w14:textId="77777777" w:rsidR="00D71D7B" w:rsidRPr="005365D8" w:rsidRDefault="00D71D7B" w:rsidP="0062335E"/>
          <w:p w14:paraId="578E2E58" w14:textId="77777777" w:rsidR="00D71D7B" w:rsidRPr="005365D8" w:rsidRDefault="00D71D7B" w:rsidP="0062335E">
            <w:r>
              <w:t xml:space="preserve">TBD </w:t>
            </w:r>
            <w:r w:rsidRPr="005365D8">
              <w:t>chairs (Max. Wt. 250 lbs.)</w:t>
            </w:r>
          </w:p>
          <w:p w14:paraId="0494D371" w14:textId="77777777" w:rsidR="00D71D7B" w:rsidRPr="005365D8" w:rsidRDefault="00D71D7B" w:rsidP="0062335E">
            <w:r>
              <w:t>TBD</w:t>
            </w:r>
            <w:r w:rsidRPr="005365D8">
              <w:t xml:space="preserve"> chairs (Max. Wt. 300 lbs.)</w:t>
            </w:r>
          </w:p>
        </w:tc>
        <w:tc>
          <w:tcPr>
            <w:tcW w:w="2021" w:type="dxa"/>
            <w:tcBorders>
              <w:top w:val="single" w:sz="4" w:space="0" w:color="auto"/>
              <w:left w:val="single" w:sz="4" w:space="0" w:color="auto"/>
              <w:bottom w:val="single" w:sz="4" w:space="0" w:color="auto"/>
              <w:right w:val="single" w:sz="4" w:space="0" w:color="auto"/>
            </w:tcBorders>
            <w:hideMark/>
          </w:tcPr>
          <w:p w14:paraId="5C8057FC" w14:textId="77777777" w:rsidR="00D71D7B" w:rsidRPr="005365D8" w:rsidRDefault="00D71D7B" w:rsidP="0062335E">
            <w:r w:rsidRPr="005365D8">
              <w:t>Notice to Proceed (NTP) + 90 days</w:t>
            </w:r>
          </w:p>
          <w:p w14:paraId="42BC58C1" w14:textId="77777777" w:rsidR="00D71D7B" w:rsidRPr="005365D8" w:rsidRDefault="00D71D7B" w:rsidP="0062335E">
            <w:r w:rsidRPr="005365D8">
              <w:t>NTP + 120 days</w:t>
            </w:r>
          </w:p>
          <w:p w14:paraId="4EA5C7C4" w14:textId="77777777" w:rsidR="00D71D7B" w:rsidRPr="005365D8" w:rsidRDefault="00D71D7B" w:rsidP="0062335E">
            <w:r w:rsidRPr="005365D8">
              <w:t xml:space="preserve">NTP + 150 days </w:t>
            </w:r>
          </w:p>
        </w:tc>
      </w:tr>
    </w:tbl>
    <w:p w14:paraId="5E480521" w14:textId="77777777" w:rsidR="00D71D7B" w:rsidRDefault="00D71D7B" w:rsidP="00D71D7B"/>
    <w:p w14:paraId="5A6A53D9" w14:textId="77777777" w:rsidR="00D24BFD" w:rsidRPr="0069025B" w:rsidRDefault="00D24BFD" w:rsidP="0069025B">
      <w:pPr>
        <w:rPr>
          <w:rFonts w:ascii="Arial" w:eastAsia="Times New Roman" w:hAnsi="Arial" w:cs="Arial"/>
        </w:rPr>
      </w:pPr>
    </w:p>
    <w:p w14:paraId="5A6A53DA" w14:textId="77777777" w:rsidR="00D24BFD" w:rsidRDefault="00D24BFD"/>
    <w:sectPr w:rsidR="00D24BFD">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60B78" w14:textId="77777777" w:rsidR="00754A69" w:rsidRDefault="00754A69">
      <w:pPr>
        <w:spacing w:after="0" w:line="240" w:lineRule="auto"/>
      </w:pPr>
      <w:r>
        <w:separator/>
      </w:r>
    </w:p>
  </w:endnote>
  <w:endnote w:type="continuationSeparator" w:id="0">
    <w:p w14:paraId="2D9372B6" w14:textId="77777777" w:rsidR="00754A69" w:rsidRDefault="0075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C75A10" w14:paraId="5A6A53DE" w14:textId="77777777" w:rsidTr="009C37D0">
      <w:tc>
        <w:tcPr>
          <w:tcW w:w="4788" w:type="dxa"/>
        </w:tcPr>
        <w:p w14:paraId="5A6A53DC" w14:textId="77777777" w:rsidR="00D24BFD" w:rsidRDefault="00D24BFD" w:rsidP="009C37D0">
          <w:pPr>
            <w:pStyle w:val="Footer"/>
          </w:pPr>
        </w:p>
      </w:tc>
      <w:tc>
        <w:tcPr>
          <w:tcW w:w="4788" w:type="dxa"/>
        </w:tcPr>
        <w:p w14:paraId="5A6A53DD" w14:textId="77777777" w:rsidR="00D24BFD" w:rsidRDefault="00D24BFD" w:rsidP="009C37D0">
          <w:pPr>
            <w:pStyle w:val="Footer"/>
            <w:jc w:val="right"/>
          </w:pPr>
          <w:r>
            <w:t>Sources Sought Notice</w:t>
          </w:r>
        </w:p>
      </w:tc>
    </w:tr>
  </w:tbl>
  <w:p w14:paraId="5A6A53DF" w14:textId="77777777" w:rsidR="00D24BFD" w:rsidRDefault="00D24BFD" w:rsidP="00C838FE">
    <w:pPr>
      <w:pStyle w:val="Footer"/>
    </w:pPr>
  </w:p>
  <w:p w14:paraId="5A6A53E0" w14:textId="77777777" w:rsidR="00C75A10" w:rsidRDefault="00D24BFD">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C75A10" w14:paraId="5A6A53E4" w14:textId="77777777" w:rsidTr="009C37D0">
      <w:tc>
        <w:tcPr>
          <w:tcW w:w="4788" w:type="dxa"/>
        </w:tcPr>
        <w:p w14:paraId="5A6A53E2" w14:textId="77777777" w:rsidR="00D24BFD" w:rsidRDefault="00D24BFD">
          <w:pPr>
            <w:pStyle w:val="Footer"/>
          </w:pPr>
          <w:r w:rsidRPr="009C37D0">
            <w:t>*= Required Field</w:t>
          </w:r>
        </w:p>
      </w:tc>
      <w:tc>
        <w:tcPr>
          <w:tcW w:w="4788" w:type="dxa"/>
        </w:tcPr>
        <w:p w14:paraId="5A6A53E3" w14:textId="77777777" w:rsidR="00D24BFD" w:rsidRDefault="00D24BFD" w:rsidP="009C37D0">
          <w:pPr>
            <w:pStyle w:val="Footer"/>
            <w:jc w:val="right"/>
          </w:pPr>
          <w:r>
            <w:t>Sources Sought Notice</w:t>
          </w:r>
        </w:p>
      </w:tc>
    </w:tr>
  </w:tbl>
  <w:p w14:paraId="5A6A53E5" w14:textId="77777777" w:rsidR="00D24BFD" w:rsidRDefault="00D24BFD">
    <w:pPr>
      <w:pStyle w:val="Footer"/>
    </w:pPr>
  </w:p>
  <w:p w14:paraId="5A6A53E6" w14:textId="77777777" w:rsidR="00C75A10" w:rsidRDefault="00D24BF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F1DA0" w14:textId="77777777" w:rsidR="00754A69" w:rsidRDefault="00754A69">
      <w:pPr>
        <w:spacing w:after="0" w:line="240" w:lineRule="auto"/>
      </w:pPr>
      <w:r>
        <w:separator/>
      </w:r>
    </w:p>
  </w:footnote>
  <w:footnote w:type="continuationSeparator" w:id="0">
    <w:p w14:paraId="4D22BCBF" w14:textId="77777777" w:rsidR="00754A69" w:rsidRDefault="0075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53DB" w14:textId="77777777" w:rsidR="00D24BFD" w:rsidRPr="00B830CF" w:rsidRDefault="00D24BF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53E1" w14:textId="77777777" w:rsidR="00D24BFD" w:rsidRPr="003D4081" w:rsidRDefault="00D24BF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92BCA"/>
    <w:multiLevelType w:val="hybridMultilevel"/>
    <w:tmpl w:val="FC62DE54"/>
    <w:lvl w:ilvl="0" w:tplc="74929CBA">
      <w:numFmt w:val="bullet"/>
      <w:lvlText w:val="•"/>
      <w:lvlJc w:val="left"/>
      <w:pPr>
        <w:ind w:left="720" w:hanging="360"/>
      </w:pPr>
      <w:rPr>
        <w:rFonts w:ascii="Aptos" w:eastAsiaTheme="minorHAnsi" w:hAnsi="Aptos" w:cstheme="minorBidi" w:hint="default"/>
      </w:rPr>
    </w:lvl>
    <w:lvl w:ilvl="1" w:tplc="F0B4C118" w:tentative="1">
      <w:start w:val="1"/>
      <w:numFmt w:val="bullet"/>
      <w:lvlText w:val="o"/>
      <w:lvlJc w:val="left"/>
      <w:pPr>
        <w:ind w:left="1440" w:hanging="360"/>
      </w:pPr>
      <w:rPr>
        <w:rFonts w:ascii="Courier New" w:hAnsi="Courier New" w:cs="Courier New" w:hint="default"/>
      </w:rPr>
    </w:lvl>
    <w:lvl w:ilvl="2" w:tplc="45FE8564" w:tentative="1">
      <w:start w:val="1"/>
      <w:numFmt w:val="bullet"/>
      <w:lvlText w:val=""/>
      <w:lvlJc w:val="left"/>
      <w:pPr>
        <w:ind w:left="2160" w:hanging="360"/>
      </w:pPr>
      <w:rPr>
        <w:rFonts w:ascii="Wingdings" w:hAnsi="Wingdings" w:hint="default"/>
      </w:rPr>
    </w:lvl>
    <w:lvl w:ilvl="3" w:tplc="DADCB8E8" w:tentative="1">
      <w:start w:val="1"/>
      <w:numFmt w:val="bullet"/>
      <w:lvlText w:val=""/>
      <w:lvlJc w:val="left"/>
      <w:pPr>
        <w:ind w:left="2880" w:hanging="360"/>
      </w:pPr>
      <w:rPr>
        <w:rFonts w:ascii="Symbol" w:hAnsi="Symbol" w:hint="default"/>
      </w:rPr>
    </w:lvl>
    <w:lvl w:ilvl="4" w:tplc="0BE6FCD6" w:tentative="1">
      <w:start w:val="1"/>
      <w:numFmt w:val="bullet"/>
      <w:lvlText w:val="o"/>
      <w:lvlJc w:val="left"/>
      <w:pPr>
        <w:ind w:left="3600" w:hanging="360"/>
      </w:pPr>
      <w:rPr>
        <w:rFonts w:ascii="Courier New" w:hAnsi="Courier New" w:cs="Courier New" w:hint="default"/>
      </w:rPr>
    </w:lvl>
    <w:lvl w:ilvl="5" w:tplc="4956FAC4" w:tentative="1">
      <w:start w:val="1"/>
      <w:numFmt w:val="bullet"/>
      <w:lvlText w:val=""/>
      <w:lvlJc w:val="left"/>
      <w:pPr>
        <w:ind w:left="4320" w:hanging="360"/>
      </w:pPr>
      <w:rPr>
        <w:rFonts w:ascii="Wingdings" w:hAnsi="Wingdings" w:hint="default"/>
      </w:rPr>
    </w:lvl>
    <w:lvl w:ilvl="6" w:tplc="DD7A21F0" w:tentative="1">
      <w:start w:val="1"/>
      <w:numFmt w:val="bullet"/>
      <w:lvlText w:val=""/>
      <w:lvlJc w:val="left"/>
      <w:pPr>
        <w:ind w:left="5040" w:hanging="360"/>
      </w:pPr>
      <w:rPr>
        <w:rFonts w:ascii="Symbol" w:hAnsi="Symbol" w:hint="default"/>
      </w:rPr>
    </w:lvl>
    <w:lvl w:ilvl="7" w:tplc="54360E32" w:tentative="1">
      <w:start w:val="1"/>
      <w:numFmt w:val="bullet"/>
      <w:lvlText w:val="o"/>
      <w:lvlJc w:val="left"/>
      <w:pPr>
        <w:ind w:left="5760" w:hanging="360"/>
      </w:pPr>
      <w:rPr>
        <w:rFonts w:ascii="Courier New" w:hAnsi="Courier New" w:cs="Courier New" w:hint="default"/>
      </w:rPr>
    </w:lvl>
    <w:lvl w:ilvl="8" w:tplc="F5568114" w:tentative="1">
      <w:start w:val="1"/>
      <w:numFmt w:val="bullet"/>
      <w:lvlText w:val=""/>
      <w:lvlJc w:val="left"/>
      <w:pPr>
        <w:ind w:left="6480" w:hanging="360"/>
      </w:pPr>
      <w:rPr>
        <w:rFonts w:ascii="Wingdings" w:hAnsi="Wingdings" w:hint="default"/>
      </w:rPr>
    </w:lvl>
  </w:abstractNum>
  <w:abstractNum w:abstractNumId="1" w15:restartNumberingAfterBreak="0">
    <w:nsid w:val="237619BC"/>
    <w:multiLevelType w:val="hybridMultilevel"/>
    <w:tmpl w:val="E5A80F1E"/>
    <w:lvl w:ilvl="0" w:tplc="5F1655EE">
      <w:start w:val="1"/>
      <w:numFmt w:val="decimal"/>
      <w:lvlText w:val="%1."/>
      <w:lvlJc w:val="left"/>
      <w:pPr>
        <w:ind w:left="720" w:hanging="360"/>
      </w:pPr>
    </w:lvl>
    <w:lvl w:ilvl="1" w:tplc="FC5C1E8E" w:tentative="1">
      <w:start w:val="1"/>
      <w:numFmt w:val="lowerLetter"/>
      <w:lvlText w:val="%2."/>
      <w:lvlJc w:val="left"/>
      <w:pPr>
        <w:ind w:left="1440" w:hanging="360"/>
      </w:pPr>
    </w:lvl>
    <w:lvl w:ilvl="2" w:tplc="90EAC632" w:tentative="1">
      <w:start w:val="1"/>
      <w:numFmt w:val="lowerRoman"/>
      <w:lvlText w:val="%3."/>
      <w:lvlJc w:val="right"/>
      <w:pPr>
        <w:ind w:left="2160" w:hanging="180"/>
      </w:pPr>
    </w:lvl>
    <w:lvl w:ilvl="3" w:tplc="169E1E9E" w:tentative="1">
      <w:start w:val="1"/>
      <w:numFmt w:val="decimal"/>
      <w:lvlText w:val="%4."/>
      <w:lvlJc w:val="left"/>
      <w:pPr>
        <w:ind w:left="2880" w:hanging="360"/>
      </w:pPr>
    </w:lvl>
    <w:lvl w:ilvl="4" w:tplc="EF10DCB8" w:tentative="1">
      <w:start w:val="1"/>
      <w:numFmt w:val="lowerLetter"/>
      <w:lvlText w:val="%5."/>
      <w:lvlJc w:val="left"/>
      <w:pPr>
        <w:ind w:left="3600" w:hanging="360"/>
      </w:pPr>
    </w:lvl>
    <w:lvl w:ilvl="5" w:tplc="3F96BA52" w:tentative="1">
      <w:start w:val="1"/>
      <w:numFmt w:val="lowerRoman"/>
      <w:lvlText w:val="%6."/>
      <w:lvlJc w:val="right"/>
      <w:pPr>
        <w:ind w:left="4320" w:hanging="180"/>
      </w:pPr>
    </w:lvl>
    <w:lvl w:ilvl="6" w:tplc="702CDCAE" w:tentative="1">
      <w:start w:val="1"/>
      <w:numFmt w:val="decimal"/>
      <w:lvlText w:val="%7."/>
      <w:lvlJc w:val="left"/>
      <w:pPr>
        <w:ind w:left="5040" w:hanging="360"/>
      </w:pPr>
    </w:lvl>
    <w:lvl w:ilvl="7" w:tplc="98EAE09A" w:tentative="1">
      <w:start w:val="1"/>
      <w:numFmt w:val="lowerLetter"/>
      <w:lvlText w:val="%8."/>
      <w:lvlJc w:val="left"/>
      <w:pPr>
        <w:ind w:left="5760" w:hanging="360"/>
      </w:pPr>
    </w:lvl>
    <w:lvl w:ilvl="8" w:tplc="234A128E" w:tentative="1">
      <w:start w:val="1"/>
      <w:numFmt w:val="lowerRoman"/>
      <w:lvlText w:val="%9."/>
      <w:lvlJc w:val="right"/>
      <w:pPr>
        <w:ind w:left="6480" w:hanging="180"/>
      </w:pPr>
    </w:lvl>
  </w:abstractNum>
  <w:abstractNum w:abstractNumId="2" w15:restartNumberingAfterBreak="0">
    <w:nsid w:val="2BA16DA5"/>
    <w:multiLevelType w:val="hybridMultilevel"/>
    <w:tmpl w:val="5C3247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F152E73"/>
    <w:multiLevelType w:val="hybridMultilevel"/>
    <w:tmpl w:val="A98CE868"/>
    <w:lvl w:ilvl="0" w:tplc="56883A86">
      <w:start w:val="1"/>
      <w:numFmt w:val="decimal"/>
      <w:lvlText w:val="%1."/>
      <w:lvlJc w:val="left"/>
      <w:pPr>
        <w:ind w:left="360" w:hanging="360"/>
      </w:pPr>
      <w:rPr>
        <w:rFonts w:hint="default"/>
      </w:rPr>
    </w:lvl>
    <w:lvl w:ilvl="1" w:tplc="AF38680C" w:tentative="1">
      <w:start w:val="1"/>
      <w:numFmt w:val="lowerLetter"/>
      <w:lvlText w:val="%2."/>
      <w:lvlJc w:val="left"/>
      <w:pPr>
        <w:ind w:left="1080" w:hanging="360"/>
      </w:pPr>
    </w:lvl>
    <w:lvl w:ilvl="2" w:tplc="0B0E6892" w:tentative="1">
      <w:start w:val="1"/>
      <w:numFmt w:val="lowerRoman"/>
      <w:lvlText w:val="%3."/>
      <w:lvlJc w:val="right"/>
      <w:pPr>
        <w:ind w:left="1800" w:hanging="180"/>
      </w:pPr>
    </w:lvl>
    <w:lvl w:ilvl="3" w:tplc="04BC0C8E" w:tentative="1">
      <w:start w:val="1"/>
      <w:numFmt w:val="decimal"/>
      <w:lvlText w:val="%4."/>
      <w:lvlJc w:val="left"/>
      <w:pPr>
        <w:ind w:left="2520" w:hanging="360"/>
      </w:pPr>
    </w:lvl>
    <w:lvl w:ilvl="4" w:tplc="0BF28CC8" w:tentative="1">
      <w:start w:val="1"/>
      <w:numFmt w:val="lowerLetter"/>
      <w:lvlText w:val="%5."/>
      <w:lvlJc w:val="left"/>
      <w:pPr>
        <w:ind w:left="3240" w:hanging="360"/>
      </w:pPr>
    </w:lvl>
    <w:lvl w:ilvl="5" w:tplc="78780490" w:tentative="1">
      <w:start w:val="1"/>
      <w:numFmt w:val="lowerRoman"/>
      <w:lvlText w:val="%6."/>
      <w:lvlJc w:val="right"/>
      <w:pPr>
        <w:ind w:left="3960" w:hanging="180"/>
      </w:pPr>
    </w:lvl>
    <w:lvl w:ilvl="6" w:tplc="4548479E" w:tentative="1">
      <w:start w:val="1"/>
      <w:numFmt w:val="decimal"/>
      <w:lvlText w:val="%7."/>
      <w:lvlJc w:val="left"/>
      <w:pPr>
        <w:ind w:left="4680" w:hanging="360"/>
      </w:pPr>
    </w:lvl>
    <w:lvl w:ilvl="7" w:tplc="FA72AECC" w:tentative="1">
      <w:start w:val="1"/>
      <w:numFmt w:val="lowerLetter"/>
      <w:lvlText w:val="%8."/>
      <w:lvlJc w:val="left"/>
      <w:pPr>
        <w:ind w:left="5400" w:hanging="360"/>
      </w:pPr>
    </w:lvl>
    <w:lvl w:ilvl="8" w:tplc="503C6348" w:tentative="1">
      <w:start w:val="1"/>
      <w:numFmt w:val="lowerRoman"/>
      <w:lvlText w:val="%9."/>
      <w:lvlJc w:val="right"/>
      <w:pPr>
        <w:ind w:left="6120" w:hanging="180"/>
      </w:pPr>
    </w:lvl>
  </w:abstractNum>
  <w:num w:numId="1" w16cid:durableId="758452639">
    <w:abstractNumId w:val="3"/>
  </w:num>
  <w:num w:numId="2" w16cid:durableId="494880027">
    <w:abstractNumId w:val="1"/>
  </w:num>
  <w:num w:numId="3" w16cid:durableId="1569266938">
    <w:abstractNumId w:val="0"/>
  </w:num>
  <w:num w:numId="4" w16cid:durableId="2056929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A10"/>
    <w:rsid w:val="00026C55"/>
    <w:rsid w:val="000463F5"/>
    <w:rsid w:val="000B3184"/>
    <w:rsid w:val="000C49C1"/>
    <w:rsid w:val="00163043"/>
    <w:rsid w:val="00210454"/>
    <w:rsid w:val="00230712"/>
    <w:rsid w:val="00244557"/>
    <w:rsid w:val="00253529"/>
    <w:rsid w:val="003536FF"/>
    <w:rsid w:val="00412EBA"/>
    <w:rsid w:val="00416F59"/>
    <w:rsid w:val="0046621D"/>
    <w:rsid w:val="004E3637"/>
    <w:rsid w:val="005179CC"/>
    <w:rsid w:val="00690E40"/>
    <w:rsid w:val="00754A69"/>
    <w:rsid w:val="00761180"/>
    <w:rsid w:val="008F1B5E"/>
    <w:rsid w:val="00A352CA"/>
    <w:rsid w:val="00A64DE4"/>
    <w:rsid w:val="00AA4A0D"/>
    <w:rsid w:val="00B57405"/>
    <w:rsid w:val="00C03685"/>
    <w:rsid w:val="00C75A10"/>
    <w:rsid w:val="00CC0ADA"/>
    <w:rsid w:val="00D24BFD"/>
    <w:rsid w:val="00D3315E"/>
    <w:rsid w:val="00D50D43"/>
    <w:rsid w:val="00D71D7B"/>
    <w:rsid w:val="00D83DCD"/>
    <w:rsid w:val="00DF5CFF"/>
    <w:rsid w:val="00E47F35"/>
    <w:rsid w:val="00FF5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A532E"/>
  <w15:docId w15:val="{D52A57B0-D34F-4B44-9BE5-0A2E364FA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71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71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243"/>
    <w:rPr>
      <w:rFonts w:eastAsiaTheme="majorEastAsia" w:cstheme="majorBidi"/>
      <w:color w:val="272727" w:themeColor="text1" w:themeTint="D8"/>
    </w:rPr>
  </w:style>
  <w:style w:type="paragraph" w:styleId="Quote">
    <w:name w:val="Quote"/>
    <w:basedOn w:val="Normal"/>
    <w:next w:val="Normal"/>
    <w:link w:val="QuoteChar"/>
    <w:uiPriority w:val="29"/>
    <w:qFormat/>
    <w:rsid w:val="00171243"/>
    <w:pPr>
      <w:spacing w:before="160"/>
      <w:jc w:val="center"/>
    </w:pPr>
    <w:rPr>
      <w:i/>
      <w:iCs/>
      <w:color w:val="404040" w:themeColor="text1" w:themeTint="BF"/>
    </w:rPr>
  </w:style>
  <w:style w:type="character" w:customStyle="1" w:styleId="QuoteChar">
    <w:name w:val="Quote Char"/>
    <w:basedOn w:val="DefaultParagraphFont"/>
    <w:link w:val="Quote"/>
    <w:uiPriority w:val="29"/>
    <w:rsid w:val="00171243"/>
    <w:rPr>
      <w:i/>
      <w:iCs/>
      <w:color w:val="404040" w:themeColor="text1" w:themeTint="BF"/>
    </w:rPr>
  </w:style>
  <w:style w:type="paragraph" w:styleId="IntenseQuote">
    <w:name w:val="Intense Quote"/>
    <w:basedOn w:val="Normal"/>
    <w:next w:val="Normal"/>
    <w:link w:val="IntenseQuoteChar"/>
    <w:uiPriority w:val="30"/>
    <w:qFormat/>
    <w:rsid w:val="0017124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71243"/>
    <w:rPr>
      <w:i/>
      <w:iCs/>
      <w:color w:val="365F91" w:themeColor="accent1" w:themeShade="BF"/>
    </w:rPr>
  </w:style>
  <w:style w:type="character" w:styleId="IntenseReference">
    <w:name w:val="Intense Reference"/>
    <w:basedOn w:val="DefaultParagraphFont"/>
    <w:uiPriority w:val="32"/>
    <w:qFormat/>
    <w:rsid w:val="0017124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iley.Bender@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1212</Words>
  <Characters>6812</Characters>
  <Application>Microsoft Office Word</Application>
  <DocSecurity>4</DocSecurity>
  <Lines>212</Lines>
  <Paragraphs>131</Paragraphs>
  <ScaleCrop>false</ScaleCrop>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Michael</dc:creator>
  <cp:lastModifiedBy>Bender, Riley</cp:lastModifiedBy>
  <cp:revision>2</cp:revision>
  <dcterms:created xsi:type="dcterms:W3CDTF">2026-04-10T14:55:00Z</dcterms:created>
  <dcterms:modified xsi:type="dcterms:W3CDTF">2026-04-10T14:55:00Z</dcterms:modified>
</cp:coreProperties>
</file>