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97454" w14:textId="77777777" w:rsidR="00FA145A" w:rsidRDefault="00B47D03">
      <w:pPr>
        <w:pStyle w:val="Heading1"/>
      </w:pPr>
      <w:r>
        <w:rPr>
          <w:rFonts w:ascii="Times New Roman" w:eastAsia="Times New Roman" w:hAnsi="Times New Roman"/>
          <w:sz w:val="24"/>
        </w:rPr>
        <w:t>SOURCES SOUGHT NOTICE</w:t>
      </w:r>
    </w:p>
    <w:p w14:paraId="6DD09AF2" w14:textId="77777777" w:rsidR="00FA145A" w:rsidRDefault="00B47D03">
      <w:pPr>
        <w:pStyle w:val="Heading2"/>
      </w:pPr>
      <w:r>
        <w:rPr>
          <w:rFonts w:ascii="Times New Roman" w:eastAsia="Times New Roman" w:hAnsi="Times New Roman"/>
          <w:sz w:val="24"/>
        </w:rPr>
        <w:t>Maxwell RSC 48 DNA Extraction Systems</w:t>
      </w:r>
    </w:p>
    <w:p w14:paraId="76D52D59" w14:textId="24D0FD12" w:rsidR="00FA145A" w:rsidRDefault="00015F52">
      <w:r>
        <w:rPr>
          <w:rFonts w:eastAsia="Times New Roman"/>
        </w:rPr>
        <w:t>Notice ID</w:t>
      </w:r>
      <w:r w:rsidR="00042882">
        <w:rPr>
          <w:rFonts w:eastAsia="Times New Roman"/>
        </w:rPr>
        <w:t>: HFP</w:t>
      </w:r>
      <w:r w:rsidR="00B47D03">
        <w:rPr>
          <w:rFonts w:eastAsia="Times New Roman"/>
        </w:rPr>
        <w:t>-</w:t>
      </w:r>
      <w:r w:rsidR="004D3428">
        <w:rPr>
          <w:rFonts w:eastAsia="Times New Roman"/>
        </w:rPr>
        <w:t>2026-133524</w:t>
      </w:r>
    </w:p>
    <w:p w14:paraId="1807C631" w14:textId="77777777" w:rsidR="00FA145A" w:rsidRDefault="00B47D03">
      <w:pPr>
        <w:pStyle w:val="Heading2"/>
      </w:pPr>
      <w:r>
        <w:rPr>
          <w:rFonts w:ascii="Times New Roman" w:eastAsia="Times New Roman" w:hAnsi="Times New Roman"/>
          <w:sz w:val="24"/>
        </w:rPr>
        <w:t>1. PURPOSE</w:t>
      </w:r>
    </w:p>
    <w:p w14:paraId="7D4B0B2E" w14:textId="77777777" w:rsidR="00FA145A" w:rsidRDefault="00B47D03">
      <w:r>
        <w:rPr>
          <w:rFonts w:eastAsia="Times New Roman"/>
        </w:rPr>
        <w:t>This is a SOURCES SOUGHT NOTICE ONLY for market research and planning purposes. This is NOT a solicitation announcement for proposals, quotes, or bids. The purpose of this notice is to gain knowledge of potential qualified sources and their size classification relative to the North American Industry Classification System (NAICS) code specified herein.</w:t>
      </w:r>
    </w:p>
    <w:p w14:paraId="42F8EB8E" w14:textId="77777777" w:rsidR="00FA145A" w:rsidRDefault="00B47D03">
      <w:r>
        <w:rPr>
          <w:rFonts w:eastAsia="Times New Roman"/>
        </w:rPr>
        <w:t>The U.S. Food and Drug Administration (FDA), Office of Acquisition and Grant Services (OAGS), on behalf of the Office of Laboratory Operations and Applied Science (OLOAS), Office of Regulatory Testing and Surveillance (ORTS), is conducting market research to identify potential sources capable of providing Maxwell RSC 48 DNA Extraction Systems over a five-year contract period.</w:t>
      </w:r>
    </w:p>
    <w:p w14:paraId="62718C90" w14:textId="7553E5B3" w:rsidR="00FA145A" w:rsidRDefault="00B47D03">
      <w:r>
        <w:rPr>
          <w:rFonts w:eastAsia="Times New Roman"/>
        </w:rPr>
        <w:t xml:space="preserve">Responses to this notice are not considered adequate responses to </w:t>
      </w:r>
      <w:r w:rsidR="00AD0675">
        <w:rPr>
          <w:rFonts w:eastAsia="Times New Roman"/>
        </w:rPr>
        <w:t>solicitation</w:t>
      </w:r>
      <w:r>
        <w:rPr>
          <w:rFonts w:eastAsia="Times New Roman"/>
        </w:rPr>
        <w:t xml:space="preserve"> and will not be accepted in lieu of responses to any future solicitation.</w:t>
      </w:r>
    </w:p>
    <w:p w14:paraId="392A5252" w14:textId="77777777" w:rsidR="00FA145A" w:rsidRDefault="00B47D03">
      <w:pPr>
        <w:pStyle w:val="Heading2"/>
      </w:pPr>
      <w:r>
        <w:rPr>
          <w:rFonts w:ascii="Times New Roman" w:eastAsia="Times New Roman" w:hAnsi="Times New Roman"/>
          <w:sz w:val="24"/>
        </w:rPr>
        <w:t>2. BACKGROUND</w:t>
      </w:r>
    </w:p>
    <w:p w14:paraId="27A4DDBF" w14:textId="77777777" w:rsidR="00FA145A" w:rsidRDefault="00B47D03">
      <w:r>
        <w:rPr>
          <w:rFonts w:eastAsia="Times New Roman"/>
        </w:rPr>
        <w:t>The mission of the Food and Drug Administration, Office of Laboratory Operations and Applied Science, Office of Regulatory Testing and Surveillance, Human and Animal Food Laboratories (OLOAS/ORTS/HAFL), is to protect the public health by providing analytical approaches encompassing the use of rapid methodology and expert scientific evaluations in support of investigations involving the safety of foods and other FDA regulated products.</w:t>
      </w:r>
    </w:p>
    <w:p w14:paraId="7ADBA693" w14:textId="77777777" w:rsidR="00FA145A" w:rsidRDefault="00B47D03">
      <w:r>
        <w:rPr>
          <w:rFonts w:eastAsia="Times New Roman"/>
        </w:rPr>
        <w:t>The Microbiology Branches of OLOAS/ORTS/HAF laboratories use validated rapid, highly sensitive molecular methods and instrumentation for recovery, detection, and quantification of enteric bacterial pathogens and their related toxins isolated from foods and cosmetics as well as related food processing and farm production environments. Molecular methods rely on having high quality nucleic acid (DNA) for rapid and reliable test results from 24-hour enriched food samples.</w:t>
      </w:r>
    </w:p>
    <w:p w14:paraId="57924C76" w14:textId="77777777" w:rsidR="00FA145A" w:rsidRDefault="00B47D03">
      <w:pPr>
        <w:pStyle w:val="Heading2"/>
      </w:pPr>
      <w:r>
        <w:rPr>
          <w:rFonts w:ascii="Times New Roman" w:eastAsia="Times New Roman" w:hAnsi="Times New Roman"/>
          <w:sz w:val="24"/>
        </w:rPr>
        <w:t>3. REQUIREMENT DESCRIPTION</w:t>
      </w:r>
    </w:p>
    <w:p w14:paraId="228C3CD6" w14:textId="77777777" w:rsidR="00FA145A" w:rsidRDefault="00B47D03">
      <w:pPr>
        <w:pStyle w:val="Heading3"/>
      </w:pPr>
      <w:r>
        <w:rPr>
          <w:rFonts w:ascii="Times New Roman" w:eastAsia="Times New Roman" w:hAnsi="Times New Roman"/>
        </w:rPr>
        <w:t>3.1 Overview</w:t>
      </w:r>
    </w:p>
    <w:p w14:paraId="79069BC8" w14:textId="77777777" w:rsidR="00FA145A" w:rsidRDefault="00B47D03">
      <w:r>
        <w:rPr>
          <w:rFonts w:eastAsia="Times New Roman"/>
        </w:rPr>
        <w:t xml:space="preserve">The FDA requires the acquisition of Promega Maxwell RSC 48 DNA Extraction Systems to support regulatory molecular detection methods practiced by FDA field laboratories. The Maxwell RSC 48 is an automated DNA extraction system that has been validated for </w:t>
      </w:r>
      <w:r>
        <w:rPr>
          <w:rFonts w:eastAsia="Times New Roman"/>
        </w:rPr>
        <w:lastRenderedPageBreak/>
        <w:t>use in regulatory molecular detection methods and allows for high-quality DNA purification for up to forty-eight (48) samples with minimal steps and less hands-on time.</w:t>
      </w:r>
    </w:p>
    <w:p w14:paraId="0D9330C9" w14:textId="77777777" w:rsidR="00FA145A" w:rsidRDefault="00B47D03">
      <w:r>
        <w:rPr>
          <w:rFonts w:eastAsia="Times New Roman"/>
        </w:rPr>
        <w:t>BRAND NAME REQUIREMENT: This acquisition is for the Promega Maxwell RSC 48 DNA Extraction System specifically. No alternative or substitute products will be accepted. The competition is limited to vendors capable of providing the Promega Maxwell RSC 48 DNA extraction system, including the manufacturer and its authorized resellers.</w:t>
      </w:r>
    </w:p>
    <w:p w14:paraId="62C33C80" w14:textId="77777777" w:rsidR="00FA145A" w:rsidRDefault="00B47D03">
      <w:pPr>
        <w:pStyle w:val="Heading3"/>
      </w:pPr>
      <w:r>
        <w:rPr>
          <w:rFonts w:ascii="Times New Roman" w:eastAsia="Times New Roman" w:hAnsi="Times New Roman"/>
        </w:rPr>
        <w:t>3.2 Scope of Work</w:t>
      </w:r>
    </w:p>
    <w:p w14:paraId="76F4DE27" w14:textId="77777777" w:rsidR="00FA145A" w:rsidRDefault="00B47D03">
      <w:r>
        <w:rPr>
          <w:rFonts w:eastAsia="Times New Roman"/>
        </w:rPr>
        <w:t>Base Year (Year 1):</w:t>
      </w:r>
      <w:r>
        <w:rPr>
          <w:rFonts w:eastAsia="Times New Roman"/>
        </w:rPr>
        <w:br/>
        <w:t>- Seven (7) Maxwell RSC 48 systems to be delivered to FDA Human and Animal Food Laboratories located in:</w:t>
      </w:r>
      <w:r>
        <w:rPr>
          <w:rFonts w:eastAsia="Times New Roman"/>
        </w:rPr>
        <w:br/>
        <w:t xml:space="preserve">  - Irvine, CA</w:t>
      </w:r>
      <w:r>
        <w:rPr>
          <w:rFonts w:eastAsia="Times New Roman"/>
        </w:rPr>
        <w:br/>
        <w:t xml:space="preserve">  - Jefferson, AR</w:t>
      </w:r>
      <w:r>
        <w:rPr>
          <w:rFonts w:eastAsia="Times New Roman"/>
        </w:rPr>
        <w:br/>
        <w:t xml:space="preserve">  - Atlanta, GA</w:t>
      </w:r>
      <w:r>
        <w:rPr>
          <w:rFonts w:eastAsia="Times New Roman"/>
        </w:rPr>
        <w:br/>
        <w:t xml:space="preserve">  - Alameda, CA</w:t>
      </w:r>
      <w:r>
        <w:rPr>
          <w:rFonts w:eastAsia="Times New Roman"/>
        </w:rPr>
        <w:br/>
        <w:t xml:space="preserve">  - Jamaica, NY</w:t>
      </w:r>
      <w:r>
        <w:rPr>
          <w:rFonts w:eastAsia="Times New Roman"/>
        </w:rPr>
        <w:br/>
        <w:t xml:space="preserve">  - Denver, CO</w:t>
      </w:r>
      <w:r>
        <w:rPr>
          <w:rFonts w:eastAsia="Times New Roman"/>
        </w:rPr>
        <w:br/>
        <w:t xml:space="preserve">  - Bothell, WA</w:t>
      </w:r>
    </w:p>
    <w:p w14:paraId="2AFB6E56" w14:textId="77777777" w:rsidR="00FA145A" w:rsidRDefault="00B47D03">
      <w:r>
        <w:rPr>
          <w:rFonts w:eastAsia="Times New Roman"/>
        </w:rPr>
        <w:t>Option Years 1-4:</w:t>
      </w:r>
      <w:r>
        <w:rPr>
          <w:rFonts w:eastAsia="Times New Roman"/>
        </w:rPr>
        <w:br/>
        <w:t>- One (1) to Two (2) systems per year</w:t>
      </w:r>
      <w:r>
        <w:rPr>
          <w:rFonts w:eastAsia="Times New Roman"/>
        </w:rPr>
        <w:br/>
        <w:t>- Destinations to be determined at time of order</w:t>
      </w:r>
    </w:p>
    <w:p w14:paraId="0AC4AFF0" w14:textId="77777777" w:rsidR="00FA145A" w:rsidRDefault="00B47D03">
      <w:pPr>
        <w:pStyle w:val="Heading3"/>
      </w:pPr>
      <w:r>
        <w:rPr>
          <w:rFonts w:ascii="Times New Roman" w:eastAsia="Times New Roman" w:hAnsi="Times New Roman"/>
        </w:rPr>
        <w:t>3.3 Required Components</w:t>
      </w:r>
    </w:p>
    <w:p w14:paraId="369E43BC" w14:textId="77777777" w:rsidR="00FA145A" w:rsidRDefault="00B47D03">
      <w:r>
        <w:rPr>
          <w:rFonts w:eastAsia="Times New Roman"/>
        </w:rPr>
        <w:t>Each Maxwell RSC 48 system shall include the following components:</w:t>
      </w:r>
    </w:p>
    <w:p w14:paraId="709949F4" w14:textId="77777777" w:rsidR="00FA145A" w:rsidRDefault="00B47D03" w:rsidP="00DF6E91">
      <w:pPr>
        <w:pStyle w:val="ListBullet"/>
        <w:tabs>
          <w:tab w:val="clear" w:pos="360"/>
          <w:tab w:val="num" w:pos="1080"/>
        </w:tabs>
        <w:ind w:left="720"/>
      </w:pPr>
      <w:r>
        <w:rPr>
          <w:rFonts w:eastAsia="Times New Roman"/>
        </w:rPr>
        <w:t>Maxwell RSC 48 Instrument</w:t>
      </w:r>
    </w:p>
    <w:p w14:paraId="43B6FA7F" w14:textId="77777777" w:rsidR="00FA145A" w:rsidRDefault="00B47D03" w:rsidP="00DF6E91">
      <w:pPr>
        <w:pStyle w:val="ListBullet"/>
        <w:tabs>
          <w:tab w:val="clear" w:pos="360"/>
          <w:tab w:val="num" w:pos="1080"/>
        </w:tabs>
        <w:ind w:left="720"/>
      </w:pPr>
      <w:r>
        <w:rPr>
          <w:rFonts w:eastAsia="Times New Roman"/>
        </w:rPr>
        <w:t>Tablet PC preloaded with Maxwell RSC Application Software</w:t>
      </w:r>
    </w:p>
    <w:p w14:paraId="5DB4A07E" w14:textId="77777777" w:rsidR="00FA145A" w:rsidRDefault="00B47D03" w:rsidP="00DF6E91">
      <w:pPr>
        <w:pStyle w:val="ListBullet"/>
        <w:tabs>
          <w:tab w:val="clear" w:pos="360"/>
          <w:tab w:val="num" w:pos="1080"/>
        </w:tabs>
        <w:ind w:left="720"/>
      </w:pPr>
      <w:r>
        <w:rPr>
          <w:rFonts w:eastAsia="Times New Roman"/>
        </w:rPr>
        <w:t>USB Cable for connection of the Maxwell RSC Instrument to the Tablet PC</w:t>
      </w:r>
    </w:p>
    <w:p w14:paraId="757DF11D" w14:textId="77777777" w:rsidR="00FA145A" w:rsidRDefault="00B47D03" w:rsidP="00DF6E91">
      <w:pPr>
        <w:pStyle w:val="ListBullet"/>
        <w:tabs>
          <w:tab w:val="clear" w:pos="360"/>
          <w:tab w:val="num" w:pos="1080"/>
        </w:tabs>
        <w:ind w:left="720"/>
      </w:pPr>
      <w:r>
        <w:rPr>
          <w:rFonts w:eastAsia="Times New Roman"/>
        </w:rPr>
        <w:t>Power Cable for Maxwell RSC Instrument</w:t>
      </w:r>
    </w:p>
    <w:p w14:paraId="7B97E296" w14:textId="77777777" w:rsidR="00FA145A" w:rsidRDefault="00B47D03" w:rsidP="00DF6E91">
      <w:pPr>
        <w:pStyle w:val="ListBullet"/>
        <w:tabs>
          <w:tab w:val="clear" w:pos="360"/>
          <w:tab w:val="num" w:pos="1080"/>
        </w:tabs>
        <w:ind w:left="720"/>
      </w:pPr>
      <w:r>
        <w:rPr>
          <w:rFonts w:eastAsia="Times New Roman"/>
        </w:rPr>
        <w:t>Power Cord for Tablet PC</w:t>
      </w:r>
    </w:p>
    <w:p w14:paraId="0CDC9AD8" w14:textId="77777777" w:rsidR="00FA145A" w:rsidRDefault="00B47D03" w:rsidP="00DF6E91">
      <w:pPr>
        <w:pStyle w:val="ListBullet"/>
        <w:tabs>
          <w:tab w:val="clear" w:pos="360"/>
          <w:tab w:val="num" w:pos="1080"/>
        </w:tabs>
        <w:ind w:left="720"/>
      </w:pPr>
      <w:r>
        <w:rPr>
          <w:rFonts w:eastAsia="Times New Roman"/>
        </w:rPr>
        <w:t>Pair of Maxwell RSC/CSC Deck Trays</w:t>
      </w:r>
    </w:p>
    <w:p w14:paraId="062CF7CF" w14:textId="77777777" w:rsidR="00FA145A" w:rsidRDefault="00B47D03" w:rsidP="00DF6E91">
      <w:pPr>
        <w:pStyle w:val="ListBullet"/>
        <w:tabs>
          <w:tab w:val="clear" w:pos="360"/>
          <w:tab w:val="num" w:pos="1080"/>
        </w:tabs>
        <w:ind w:left="720"/>
      </w:pPr>
      <w:r>
        <w:rPr>
          <w:rFonts w:eastAsia="Times New Roman"/>
        </w:rPr>
        <w:t>UV bulb (installed)</w:t>
      </w:r>
    </w:p>
    <w:p w14:paraId="062B818A" w14:textId="77777777" w:rsidR="00FA145A" w:rsidRDefault="00B47D03" w:rsidP="00DF6E91">
      <w:pPr>
        <w:pStyle w:val="ListBullet"/>
        <w:tabs>
          <w:tab w:val="clear" w:pos="360"/>
          <w:tab w:val="num" w:pos="1080"/>
        </w:tabs>
        <w:ind w:left="720"/>
      </w:pPr>
      <w:r>
        <w:rPr>
          <w:rFonts w:eastAsia="Times New Roman"/>
        </w:rPr>
        <w:t>Tablet PC Holder</w:t>
      </w:r>
    </w:p>
    <w:p w14:paraId="4E154D98" w14:textId="77777777" w:rsidR="00FA145A" w:rsidRDefault="00B47D03" w:rsidP="00DF6E91">
      <w:pPr>
        <w:pStyle w:val="ListBullet"/>
        <w:tabs>
          <w:tab w:val="clear" w:pos="360"/>
          <w:tab w:val="num" w:pos="1080"/>
        </w:tabs>
        <w:ind w:left="720"/>
      </w:pPr>
      <w:r>
        <w:rPr>
          <w:rFonts w:eastAsia="Times New Roman"/>
        </w:rPr>
        <w:t>Quantus Fluorometer and accessories</w:t>
      </w:r>
    </w:p>
    <w:p w14:paraId="224E9E7B" w14:textId="77777777" w:rsidR="00FA145A" w:rsidRDefault="00B47D03" w:rsidP="00DF6E91">
      <w:pPr>
        <w:pStyle w:val="ListBullet"/>
        <w:tabs>
          <w:tab w:val="clear" w:pos="360"/>
          <w:tab w:val="num" w:pos="1080"/>
        </w:tabs>
        <w:ind w:left="720"/>
      </w:pPr>
      <w:r>
        <w:rPr>
          <w:rFonts w:eastAsia="Times New Roman"/>
        </w:rPr>
        <w:t>Quick Start Guide</w:t>
      </w:r>
    </w:p>
    <w:p w14:paraId="3D229B7E" w14:textId="77777777" w:rsidR="00FA145A" w:rsidRDefault="00B47D03" w:rsidP="00DF6E91">
      <w:pPr>
        <w:pStyle w:val="ListBullet"/>
        <w:tabs>
          <w:tab w:val="clear" w:pos="360"/>
          <w:tab w:val="num" w:pos="1080"/>
        </w:tabs>
        <w:ind w:left="720"/>
      </w:pPr>
      <w:r>
        <w:rPr>
          <w:rFonts w:eastAsia="Times New Roman"/>
        </w:rPr>
        <w:t>Set-up Guide</w:t>
      </w:r>
    </w:p>
    <w:p w14:paraId="73B3FD33" w14:textId="77777777" w:rsidR="00FA145A" w:rsidRDefault="00B47D03" w:rsidP="00DF6E91">
      <w:pPr>
        <w:pStyle w:val="ListBullet"/>
        <w:tabs>
          <w:tab w:val="clear" w:pos="360"/>
          <w:tab w:val="num" w:pos="1080"/>
        </w:tabs>
        <w:ind w:left="720"/>
      </w:pPr>
      <w:r>
        <w:rPr>
          <w:rFonts w:eastAsia="Times New Roman"/>
        </w:rPr>
        <w:t>2 Additional front deck and back deck trays</w:t>
      </w:r>
    </w:p>
    <w:p w14:paraId="5B0571DB" w14:textId="77777777" w:rsidR="00FA145A" w:rsidRDefault="00B47D03">
      <w:pPr>
        <w:pStyle w:val="Heading3"/>
      </w:pPr>
      <w:r>
        <w:rPr>
          <w:rFonts w:ascii="Times New Roman" w:eastAsia="Times New Roman" w:hAnsi="Times New Roman"/>
        </w:rPr>
        <w:lastRenderedPageBreak/>
        <w:t>3.4 Key Requirements</w:t>
      </w:r>
    </w:p>
    <w:p w14:paraId="7AEDC0C9" w14:textId="77777777" w:rsidR="00FA145A" w:rsidRDefault="00B47D03">
      <w:r>
        <w:rPr>
          <w:rFonts w:eastAsia="Times New Roman"/>
        </w:rPr>
        <w:t>Equipment Specifications:</w:t>
      </w:r>
      <w:r>
        <w:rPr>
          <w:rFonts w:eastAsia="Times New Roman"/>
        </w:rPr>
        <w:br/>
        <w:t>- Systems must be newly manufactured units (not used, refurbished, or demonstration units)</w:t>
      </w:r>
      <w:r>
        <w:rPr>
          <w:rFonts w:eastAsia="Times New Roman"/>
        </w:rPr>
        <w:br/>
        <w:t>- Must include all necessary supplies and accessories for installation and start-up</w:t>
      </w:r>
      <w:r>
        <w:rPr>
          <w:rFonts w:eastAsia="Times New Roman"/>
        </w:rPr>
        <w:br/>
        <w:t>- Minimum one (1) year warranty from date of installation</w:t>
      </w:r>
    </w:p>
    <w:p w14:paraId="0E09E43F" w14:textId="77777777" w:rsidR="00FA145A" w:rsidRDefault="00B47D03">
      <w:r>
        <w:rPr>
          <w:rFonts w:eastAsia="Times New Roman"/>
        </w:rPr>
        <w:t>Delivery Requirements:</w:t>
      </w:r>
      <w:r>
        <w:rPr>
          <w:rFonts w:eastAsia="Times New Roman"/>
        </w:rPr>
        <w:br/>
        <w:t>- Delivery within 90 days of award/order</w:t>
      </w:r>
      <w:r>
        <w:rPr>
          <w:rFonts w:eastAsia="Times New Roman"/>
        </w:rPr>
        <w:br/>
        <w:t>- FOB Destination (inside delivery to facility loading dock)</w:t>
      </w:r>
      <w:r>
        <w:rPr>
          <w:rFonts w:eastAsia="Times New Roman"/>
        </w:rPr>
        <w:br/>
        <w:t>- Delivery hours: Monday-Friday, 8:00 AM - 4:00 PM (excluding Federal holidays)</w:t>
      </w:r>
    </w:p>
    <w:p w14:paraId="2C85F6DE" w14:textId="77777777" w:rsidR="00FA145A" w:rsidRDefault="00B47D03">
      <w:r>
        <w:rPr>
          <w:rFonts w:eastAsia="Times New Roman"/>
        </w:rPr>
        <w:t>Installation Services:</w:t>
      </w:r>
      <w:r>
        <w:rPr>
          <w:rFonts w:eastAsia="Times New Roman"/>
        </w:rPr>
        <w:br/>
        <w:t>- Installation by qualified field system engineer within 14 days of delivery</w:t>
      </w:r>
      <w:r>
        <w:rPr>
          <w:rFonts w:eastAsia="Times New Roman"/>
        </w:rPr>
        <w:br/>
        <w:t>- Move equipment from loading dock to final point of use</w:t>
      </w:r>
      <w:r>
        <w:rPr>
          <w:rFonts w:eastAsia="Times New Roman"/>
        </w:rPr>
        <w:br/>
        <w:t>- Install unit in designated room</w:t>
      </w:r>
      <w:r>
        <w:rPr>
          <w:rFonts w:eastAsia="Times New Roman"/>
        </w:rPr>
        <w:br/>
        <w:t>- Ensure operational functionality</w:t>
      </w:r>
    </w:p>
    <w:p w14:paraId="2A5C5C0C" w14:textId="77777777" w:rsidR="00FA145A" w:rsidRDefault="00B47D03">
      <w:r>
        <w:rPr>
          <w:rFonts w:eastAsia="Times New Roman"/>
        </w:rPr>
        <w:t>Training Services:</w:t>
      </w:r>
      <w:r>
        <w:rPr>
          <w:rFonts w:eastAsia="Times New Roman"/>
        </w:rPr>
        <w:br/>
        <w:t>- On-site training by qualified field application specialist</w:t>
      </w:r>
      <w:r>
        <w:rPr>
          <w:rFonts w:eastAsia="Times New Roman"/>
        </w:rPr>
        <w:br/>
        <w:t>- Training for up to three (3) users per laboratory</w:t>
      </w:r>
      <w:r>
        <w:rPr>
          <w:rFonts w:eastAsia="Times New Roman"/>
        </w:rPr>
        <w:br/>
        <w:t>- Training within 14 days of delivery</w:t>
      </w:r>
      <w:r>
        <w:rPr>
          <w:rFonts w:eastAsia="Times New Roman"/>
        </w:rPr>
        <w:br/>
        <w:t>- Training materials and consumables provided</w:t>
      </w:r>
    </w:p>
    <w:p w14:paraId="3443F115" w14:textId="77777777" w:rsidR="00FA145A" w:rsidRDefault="00B47D03">
      <w:r>
        <w:rPr>
          <w:rFonts w:eastAsia="Times New Roman"/>
        </w:rPr>
        <w:t>Warranty Services:</w:t>
      </w:r>
      <w:r>
        <w:rPr>
          <w:rFonts w:eastAsia="Times New Roman"/>
        </w:rPr>
        <w:br/>
        <w:t>- Minimum one (1) year warranty on all non-consumable items and parts</w:t>
      </w:r>
      <w:r>
        <w:rPr>
          <w:rFonts w:eastAsia="Times New Roman"/>
        </w:rPr>
        <w:br/>
        <w:t>- Coverage includes parts and labor</w:t>
      </w:r>
      <w:r>
        <w:rPr>
          <w:rFonts w:eastAsia="Times New Roman"/>
        </w:rPr>
        <w:br/>
        <w:t>- Unlimited telephone/email support for operational questions</w:t>
      </w:r>
    </w:p>
    <w:p w14:paraId="2D84795D" w14:textId="77777777" w:rsidR="00FA145A" w:rsidRDefault="00B47D03">
      <w:pPr>
        <w:pStyle w:val="Heading2"/>
      </w:pPr>
      <w:r>
        <w:rPr>
          <w:rFonts w:ascii="Times New Roman" w:eastAsia="Times New Roman" w:hAnsi="Times New Roman"/>
          <w:sz w:val="24"/>
        </w:rPr>
        <w:t>4. NAICS CODE AND BUSINESS SIZE STANDARD</w:t>
      </w:r>
    </w:p>
    <w:p w14:paraId="0B024633" w14:textId="77777777" w:rsidR="00FE509E" w:rsidRDefault="00B47D03">
      <w:pPr>
        <w:rPr>
          <w:rFonts w:eastAsia="Times New Roman"/>
        </w:rPr>
      </w:pPr>
      <w:r>
        <w:rPr>
          <w:rFonts w:eastAsia="Times New Roman"/>
        </w:rPr>
        <w:t xml:space="preserve">NAICS Code: </w:t>
      </w:r>
      <w:r w:rsidR="00FE509E" w:rsidRPr="00FE509E">
        <w:rPr>
          <w:rFonts w:eastAsia="Times New Roman"/>
        </w:rPr>
        <w:t>334516 - Analytical Laboratory Instrument Manufacturing</w:t>
      </w:r>
    </w:p>
    <w:p w14:paraId="6565D63D" w14:textId="77777777" w:rsidR="00FA145A" w:rsidRDefault="00B47D03">
      <w:pPr>
        <w:pStyle w:val="Heading2"/>
      </w:pPr>
      <w:r>
        <w:rPr>
          <w:rFonts w:ascii="Times New Roman" w:eastAsia="Times New Roman" w:hAnsi="Times New Roman"/>
          <w:sz w:val="24"/>
        </w:rPr>
        <w:t>5. ANTICIPATED CONTRACT INFORMATION</w:t>
      </w:r>
    </w:p>
    <w:p w14:paraId="0ED8BD93" w14:textId="77777777" w:rsidR="00FA145A" w:rsidRDefault="00B47D03">
      <w:pPr>
        <w:pStyle w:val="Heading3"/>
      </w:pPr>
      <w:r>
        <w:rPr>
          <w:rFonts w:ascii="Times New Roman" w:eastAsia="Times New Roman" w:hAnsi="Times New Roman"/>
        </w:rPr>
        <w:t>5.1 Contract Type</w:t>
      </w:r>
    </w:p>
    <w:p w14:paraId="2BED7AF5" w14:textId="77777777" w:rsidR="00FA145A" w:rsidRDefault="00B47D03" w:rsidP="004D25E4">
      <w:pPr>
        <w:pStyle w:val="ListBullet"/>
        <w:tabs>
          <w:tab w:val="clear" w:pos="360"/>
          <w:tab w:val="num" w:pos="1080"/>
        </w:tabs>
        <w:ind w:left="720"/>
      </w:pPr>
      <w:r>
        <w:rPr>
          <w:rFonts w:eastAsia="Times New Roman"/>
        </w:rPr>
        <w:t>Blanket Purchase Agreement (BPA) with firm-fixed pricing</w:t>
      </w:r>
    </w:p>
    <w:p w14:paraId="5092D894" w14:textId="77777777" w:rsidR="00FA145A" w:rsidRDefault="00B47D03" w:rsidP="004D25E4">
      <w:pPr>
        <w:pStyle w:val="ListBullet"/>
        <w:tabs>
          <w:tab w:val="clear" w:pos="360"/>
          <w:tab w:val="num" w:pos="1080"/>
        </w:tabs>
        <w:ind w:left="720"/>
      </w:pPr>
      <w:r>
        <w:rPr>
          <w:rFonts w:eastAsia="Times New Roman"/>
        </w:rPr>
        <w:t>Base period: 12 months</w:t>
      </w:r>
    </w:p>
    <w:p w14:paraId="2C8B7BDC" w14:textId="77777777" w:rsidR="00FA145A" w:rsidRDefault="00B47D03" w:rsidP="004D25E4">
      <w:pPr>
        <w:pStyle w:val="ListBullet"/>
        <w:tabs>
          <w:tab w:val="clear" w:pos="360"/>
          <w:tab w:val="num" w:pos="1080"/>
        </w:tabs>
        <w:ind w:left="720"/>
      </w:pPr>
      <w:r>
        <w:rPr>
          <w:rFonts w:eastAsia="Times New Roman"/>
        </w:rPr>
        <w:t>Four (4) additional 12-month option periods</w:t>
      </w:r>
    </w:p>
    <w:p w14:paraId="06C91E40" w14:textId="7A3E8FF1" w:rsidR="00FA145A" w:rsidRDefault="00B47D03">
      <w:pPr>
        <w:pStyle w:val="Heading3"/>
      </w:pPr>
      <w:r>
        <w:rPr>
          <w:rFonts w:ascii="Times New Roman" w:eastAsia="Times New Roman" w:hAnsi="Times New Roman"/>
        </w:rPr>
        <w:t>5.</w:t>
      </w:r>
      <w:r w:rsidR="00223451">
        <w:rPr>
          <w:rFonts w:ascii="Times New Roman" w:eastAsia="Times New Roman" w:hAnsi="Times New Roman"/>
        </w:rPr>
        <w:t>2</w:t>
      </w:r>
      <w:r>
        <w:rPr>
          <w:rFonts w:ascii="Times New Roman" w:eastAsia="Times New Roman" w:hAnsi="Times New Roman"/>
        </w:rPr>
        <w:t xml:space="preserve"> Anticipated Acquisition Method</w:t>
      </w:r>
    </w:p>
    <w:p w14:paraId="6C9A21E3" w14:textId="77777777" w:rsidR="00FA145A" w:rsidRDefault="00B47D03">
      <w:r>
        <w:rPr>
          <w:rFonts w:eastAsia="Times New Roman"/>
        </w:rPr>
        <w:t xml:space="preserve">This acquisition is anticipated to be conducted as a limited competition for a brand-named commercial item in accordance with FAR 13.501(a)(1)(ii). The competition is </w:t>
      </w:r>
      <w:r>
        <w:rPr>
          <w:rFonts w:eastAsia="Times New Roman"/>
        </w:rPr>
        <w:lastRenderedPageBreak/>
        <w:t>limited to vendors capable of providing the Promega Maxwell RSC 48 DNA extraction system, including the manufacturer and its authorized resellers.</w:t>
      </w:r>
    </w:p>
    <w:p w14:paraId="7012FAD9" w14:textId="22BB6562" w:rsidR="00FA145A" w:rsidRDefault="00B47D03">
      <w:pPr>
        <w:pStyle w:val="Heading3"/>
      </w:pPr>
      <w:r>
        <w:rPr>
          <w:rFonts w:ascii="Times New Roman" w:eastAsia="Times New Roman" w:hAnsi="Times New Roman"/>
        </w:rPr>
        <w:t>5.</w:t>
      </w:r>
      <w:r w:rsidR="00223451">
        <w:rPr>
          <w:rFonts w:ascii="Times New Roman" w:eastAsia="Times New Roman" w:hAnsi="Times New Roman"/>
        </w:rPr>
        <w:t>3</w:t>
      </w:r>
      <w:r>
        <w:rPr>
          <w:rFonts w:ascii="Times New Roman" w:eastAsia="Times New Roman" w:hAnsi="Times New Roman"/>
        </w:rPr>
        <w:t xml:space="preserve"> GSA Federal Supply Schedule (FSS)</w:t>
      </w:r>
    </w:p>
    <w:p w14:paraId="232E3A90" w14:textId="77777777" w:rsidR="00FA145A" w:rsidRDefault="00B47D03">
      <w:r>
        <w:rPr>
          <w:rFonts w:eastAsia="Times New Roman"/>
        </w:rPr>
        <w:t>The Government is interested in determining whether this requirement can be satisfied through the GSA Federal Supply Schedule (FSS) program.</w:t>
      </w:r>
    </w:p>
    <w:p w14:paraId="3F897729" w14:textId="77777777" w:rsidR="00FA145A" w:rsidRDefault="00B47D03">
      <w:r>
        <w:rPr>
          <w:rFonts w:eastAsia="Times New Roman"/>
        </w:rPr>
        <w:t>Interested parties are requested to indicate:</w:t>
      </w:r>
    </w:p>
    <w:p w14:paraId="17AD395D" w14:textId="77777777" w:rsidR="00FA145A" w:rsidRDefault="00B47D03" w:rsidP="00223451">
      <w:pPr>
        <w:pStyle w:val="ListBullet"/>
        <w:tabs>
          <w:tab w:val="clear" w:pos="360"/>
          <w:tab w:val="num" w:pos="1080"/>
        </w:tabs>
        <w:ind w:left="720"/>
      </w:pPr>
      <w:r>
        <w:rPr>
          <w:rFonts w:eastAsia="Times New Roman"/>
        </w:rPr>
        <w:t>Whether they hold a current GSA FSS contract</w:t>
      </w:r>
    </w:p>
    <w:p w14:paraId="6B7E539D" w14:textId="77777777" w:rsidR="00FA145A" w:rsidRDefault="00B47D03" w:rsidP="00223451">
      <w:pPr>
        <w:pStyle w:val="ListBullet"/>
        <w:tabs>
          <w:tab w:val="clear" w:pos="360"/>
          <w:tab w:val="num" w:pos="1080"/>
        </w:tabs>
        <w:ind w:left="720"/>
      </w:pPr>
      <w:r>
        <w:rPr>
          <w:rFonts w:eastAsia="Times New Roman"/>
        </w:rPr>
        <w:t>If yes, provide GSA contract number and schedule</w:t>
      </w:r>
    </w:p>
    <w:p w14:paraId="685A9C07" w14:textId="77777777" w:rsidR="00FA145A" w:rsidRDefault="00B47D03" w:rsidP="00223451">
      <w:pPr>
        <w:pStyle w:val="ListBullet"/>
        <w:tabs>
          <w:tab w:val="clear" w:pos="360"/>
          <w:tab w:val="num" w:pos="1080"/>
        </w:tabs>
        <w:ind w:left="720"/>
      </w:pPr>
      <w:r>
        <w:rPr>
          <w:rFonts w:eastAsia="Times New Roman"/>
        </w:rPr>
        <w:t>Whether the Promega Maxwell RSC 48 DNA Extraction System and associated services (delivery, installation, training, warranty) are available on their GSA schedule</w:t>
      </w:r>
    </w:p>
    <w:p w14:paraId="7720AB41" w14:textId="77777777" w:rsidR="00FA145A" w:rsidRDefault="00B47D03" w:rsidP="00223451">
      <w:pPr>
        <w:pStyle w:val="ListBullet"/>
        <w:tabs>
          <w:tab w:val="clear" w:pos="360"/>
          <w:tab w:val="num" w:pos="1080"/>
        </w:tabs>
        <w:ind w:left="720"/>
      </w:pPr>
      <w:r>
        <w:rPr>
          <w:rFonts w:eastAsia="Times New Roman"/>
        </w:rPr>
        <w:t>If not currently on GSA schedule, whether the vendor would be willing to add these items/services to an existing schedule or obtain a GSA schedule contract</w:t>
      </w:r>
    </w:p>
    <w:p w14:paraId="3B56E056" w14:textId="77777777" w:rsidR="00FA145A" w:rsidRDefault="00B47D03">
      <w:pPr>
        <w:pStyle w:val="Heading2"/>
      </w:pPr>
      <w:r>
        <w:rPr>
          <w:rFonts w:ascii="Times New Roman" w:eastAsia="Times New Roman" w:hAnsi="Times New Roman"/>
          <w:sz w:val="24"/>
        </w:rPr>
        <w:t>6. SMALL BUSINESS CONSIDERATIONS</w:t>
      </w:r>
    </w:p>
    <w:p w14:paraId="0EE929AC" w14:textId="77777777" w:rsidR="00FA145A" w:rsidRDefault="00B47D03">
      <w:r>
        <w:rPr>
          <w:rFonts w:eastAsia="Times New Roman"/>
        </w:rPr>
        <w:t>The Government is conducting market research to determine the appropriate small business set-aside strategy for this acquisition. The Government is particularly interested in responses from:</w:t>
      </w:r>
    </w:p>
    <w:p w14:paraId="21F06A93" w14:textId="77777777" w:rsidR="00FA145A" w:rsidRDefault="00B47D03" w:rsidP="00223451">
      <w:pPr>
        <w:pStyle w:val="ListBullet"/>
        <w:tabs>
          <w:tab w:val="clear" w:pos="360"/>
          <w:tab w:val="num" w:pos="1080"/>
        </w:tabs>
        <w:ind w:left="720"/>
      </w:pPr>
      <w:r>
        <w:rPr>
          <w:rFonts w:eastAsia="Times New Roman"/>
        </w:rPr>
        <w:t>Small Businesses (including those with GSA FSS contracts)</w:t>
      </w:r>
    </w:p>
    <w:p w14:paraId="1F3560FF" w14:textId="77777777" w:rsidR="00FA145A" w:rsidRDefault="00B47D03" w:rsidP="00223451">
      <w:pPr>
        <w:pStyle w:val="ListBullet"/>
        <w:tabs>
          <w:tab w:val="clear" w:pos="360"/>
          <w:tab w:val="num" w:pos="1080"/>
        </w:tabs>
        <w:ind w:left="720"/>
      </w:pPr>
      <w:r>
        <w:rPr>
          <w:rFonts w:eastAsia="Times New Roman"/>
        </w:rPr>
        <w:t>Small Disadvantaged Businesses (SDB)</w:t>
      </w:r>
    </w:p>
    <w:p w14:paraId="5DD6D713" w14:textId="77777777" w:rsidR="00FA145A" w:rsidRDefault="00B47D03" w:rsidP="00223451">
      <w:pPr>
        <w:pStyle w:val="ListBullet"/>
        <w:tabs>
          <w:tab w:val="clear" w:pos="360"/>
          <w:tab w:val="num" w:pos="1080"/>
        </w:tabs>
        <w:ind w:left="720"/>
      </w:pPr>
      <w:r>
        <w:rPr>
          <w:rFonts w:eastAsia="Times New Roman"/>
        </w:rPr>
        <w:t>Women-Owned Small Businesses (WOSB)</w:t>
      </w:r>
    </w:p>
    <w:p w14:paraId="1605D5D6" w14:textId="77777777" w:rsidR="00FA145A" w:rsidRDefault="00B47D03" w:rsidP="00223451">
      <w:pPr>
        <w:pStyle w:val="ListBullet"/>
        <w:tabs>
          <w:tab w:val="clear" w:pos="360"/>
          <w:tab w:val="num" w:pos="1080"/>
        </w:tabs>
        <w:ind w:left="720"/>
      </w:pPr>
      <w:r>
        <w:rPr>
          <w:rFonts w:eastAsia="Times New Roman"/>
        </w:rPr>
        <w:t>Service-Disabled Veteran-Owned Small Businesses (SDVOSB)</w:t>
      </w:r>
    </w:p>
    <w:p w14:paraId="78E935BA" w14:textId="77777777" w:rsidR="00FA145A" w:rsidRDefault="00B47D03" w:rsidP="00223451">
      <w:pPr>
        <w:pStyle w:val="ListBullet"/>
        <w:tabs>
          <w:tab w:val="clear" w:pos="360"/>
          <w:tab w:val="num" w:pos="1080"/>
        </w:tabs>
        <w:ind w:left="720"/>
      </w:pPr>
      <w:r>
        <w:rPr>
          <w:rFonts w:eastAsia="Times New Roman"/>
        </w:rPr>
        <w:t>Veteran-Owned Small Businesses (VOSB)</w:t>
      </w:r>
    </w:p>
    <w:p w14:paraId="25BF093F" w14:textId="77777777" w:rsidR="00FA145A" w:rsidRDefault="00B47D03" w:rsidP="00223451">
      <w:pPr>
        <w:pStyle w:val="ListBullet"/>
        <w:tabs>
          <w:tab w:val="clear" w:pos="360"/>
          <w:tab w:val="num" w:pos="1080"/>
        </w:tabs>
        <w:ind w:left="720"/>
      </w:pPr>
      <w:r>
        <w:rPr>
          <w:rFonts w:eastAsia="Times New Roman"/>
        </w:rPr>
        <w:t>HUBZone Small Businesses</w:t>
      </w:r>
    </w:p>
    <w:p w14:paraId="2CD28649" w14:textId="77777777" w:rsidR="00FA145A" w:rsidRPr="00877997" w:rsidRDefault="00B47D03" w:rsidP="00223451">
      <w:pPr>
        <w:pStyle w:val="ListBullet"/>
        <w:tabs>
          <w:tab w:val="clear" w:pos="360"/>
          <w:tab w:val="num" w:pos="1080"/>
        </w:tabs>
        <w:ind w:left="720"/>
      </w:pPr>
      <w:r>
        <w:rPr>
          <w:rFonts w:eastAsia="Times New Roman"/>
        </w:rPr>
        <w:t>8(a) Business Development Program Participants</w:t>
      </w:r>
    </w:p>
    <w:sectPr w:rsidR="00FA145A" w:rsidRPr="00877997"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F1745" w14:textId="77777777" w:rsidR="00AF44AA" w:rsidRDefault="00AF44AA">
      <w:pPr>
        <w:spacing w:after="0" w:line="240" w:lineRule="auto"/>
      </w:pPr>
      <w:r>
        <w:separator/>
      </w:r>
    </w:p>
  </w:endnote>
  <w:endnote w:type="continuationSeparator" w:id="0">
    <w:p w14:paraId="1420342A" w14:textId="77777777" w:rsidR="00AF44AA" w:rsidRDefault="00AF4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3690406"/>
      <w:docPartObj>
        <w:docPartGallery w:val="Page Numbers (Bottom of Page)"/>
        <w:docPartUnique/>
      </w:docPartObj>
    </w:sdtPr>
    <w:sdtEndPr>
      <w:rPr>
        <w:color w:val="7F7F7F" w:themeColor="background1" w:themeShade="7F"/>
        <w:spacing w:val="60"/>
      </w:rPr>
    </w:sdtEndPr>
    <w:sdtContent>
      <w:p w14:paraId="6DD76833" w14:textId="2F9411FF" w:rsidR="003654B4" w:rsidRDefault="003654B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F0CA9DC" w14:textId="77777777" w:rsidR="003654B4" w:rsidRDefault="00365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807BA" w14:textId="77777777" w:rsidR="00AF44AA" w:rsidRDefault="00AF44AA">
      <w:pPr>
        <w:spacing w:after="0" w:line="240" w:lineRule="auto"/>
      </w:pPr>
      <w:r>
        <w:separator/>
      </w:r>
    </w:p>
  </w:footnote>
  <w:footnote w:type="continuationSeparator" w:id="0">
    <w:p w14:paraId="1C8D04B8" w14:textId="77777777" w:rsidR="00AF44AA" w:rsidRDefault="00AF4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554F82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A323A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B2AEE"/>
    <w:multiLevelType w:val="hybridMultilevel"/>
    <w:tmpl w:val="974E2B32"/>
    <w:lvl w:ilvl="0" w:tplc="FFFFFFFF">
      <w:start w:val="1"/>
      <w:numFmt w:val="upperRoman"/>
      <w:lvlText w:val="%1."/>
      <w:lvlJc w:val="righ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0" w15:restartNumberingAfterBreak="0">
    <w:nsid w:val="309E4785"/>
    <w:multiLevelType w:val="hybridMultilevel"/>
    <w:tmpl w:val="B186F1E0"/>
    <w:lvl w:ilvl="0" w:tplc="FFFFFFFF">
      <w:start w:val="1"/>
      <w:numFmt w:val="upperRoman"/>
      <w:lvlText w:val="%1."/>
      <w:lvlJc w:val="righ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1" w15:restartNumberingAfterBreak="0">
    <w:nsid w:val="3EA90924"/>
    <w:multiLevelType w:val="hybridMultilevel"/>
    <w:tmpl w:val="27FAE5F8"/>
    <w:lvl w:ilvl="0" w:tplc="FFFFFFFF">
      <w:start w:val="1"/>
      <w:numFmt w:val="upperRoman"/>
      <w:lvlText w:val="%1."/>
      <w:lvlJc w:val="righ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2" w15:restartNumberingAfterBreak="0">
    <w:nsid w:val="42881698"/>
    <w:multiLevelType w:val="hybridMultilevel"/>
    <w:tmpl w:val="94BA2560"/>
    <w:lvl w:ilvl="0" w:tplc="04090013">
      <w:start w:val="1"/>
      <w:numFmt w:val="upp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76D778F2"/>
    <w:multiLevelType w:val="hybridMultilevel"/>
    <w:tmpl w:val="1F06945E"/>
    <w:lvl w:ilvl="0" w:tplc="FFFFFFFF">
      <w:start w:val="1"/>
      <w:numFmt w:val="upperRoman"/>
      <w:lvlText w:val="%1."/>
      <w:lvlJc w:val="righ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num w:numId="1" w16cid:durableId="1930504892">
    <w:abstractNumId w:val="8"/>
  </w:num>
  <w:num w:numId="2" w16cid:durableId="2067291279">
    <w:abstractNumId w:val="6"/>
  </w:num>
  <w:num w:numId="3" w16cid:durableId="1637181210">
    <w:abstractNumId w:val="5"/>
  </w:num>
  <w:num w:numId="4" w16cid:durableId="194931525">
    <w:abstractNumId w:val="4"/>
  </w:num>
  <w:num w:numId="5" w16cid:durableId="1404835334">
    <w:abstractNumId w:val="7"/>
  </w:num>
  <w:num w:numId="6" w16cid:durableId="1366370932">
    <w:abstractNumId w:val="3"/>
  </w:num>
  <w:num w:numId="7" w16cid:durableId="435103374">
    <w:abstractNumId w:val="2"/>
  </w:num>
  <w:num w:numId="8" w16cid:durableId="786582009">
    <w:abstractNumId w:val="1"/>
  </w:num>
  <w:num w:numId="9" w16cid:durableId="1344937643">
    <w:abstractNumId w:val="0"/>
  </w:num>
  <w:num w:numId="10" w16cid:durableId="1996181957">
    <w:abstractNumId w:val="12"/>
  </w:num>
  <w:num w:numId="11" w16cid:durableId="1306856544">
    <w:abstractNumId w:val="11"/>
  </w:num>
  <w:num w:numId="12" w16cid:durableId="2094233269">
    <w:abstractNumId w:val="10"/>
  </w:num>
  <w:num w:numId="13" w16cid:durableId="911933885">
    <w:abstractNumId w:val="9"/>
  </w:num>
  <w:num w:numId="14" w16cid:durableId="759520384">
    <w:abstractNumId w:val="13"/>
  </w:num>
  <w:num w:numId="15" w16cid:durableId="559218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F52"/>
    <w:rsid w:val="00034616"/>
    <w:rsid w:val="0003783C"/>
    <w:rsid w:val="00042882"/>
    <w:rsid w:val="0006063C"/>
    <w:rsid w:val="000636B1"/>
    <w:rsid w:val="000B2C86"/>
    <w:rsid w:val="000D10FC"/>
    <w:rsid w:val="0015074B"/>
    <w:rsid w:val="00171477"/>
    <w:rsid w:val="00196C2E"/>
    <w:rsid w:val="001F52D5"/>
    <w:rsid w:val="00223451"/>
    <w:rsid w:val="0029639D"/>
    <w:rsid w:val="00322C34"/>
    <w:rsid w:val="00326F90"/>
    <w:rsid w:val="003654B4"/>
    <w:rsid w:val="00386ABE"/>
    <w:rsid w:val="003A5B82"/>
    <w:rsid w:val="004D25E4"/>
    <w:rsid w:val="004D3428"/>
    <w:rsid w:val="004E1D54"/>
    <w:rsid w:val="0065424A"/>
    <w:rsid w:val="00755647"/>
    <w:rsid w:val="00801B66"/>
    <w:rsid w:val="00860941"/>
    <w:rsid w:val="00877997"/>
    <w:rsid w:val="0091059D"/>
    <w:rsid w:val="00915AB0"/>
    <w:rsid w:val="00977E5C"/>
    <w:rsid w:val="009938F7"/>
    <w:rsid w:val="00A320B7"/>
    <w:rsid w:val="00AA1D8D"/>
    <w:rsid w:val="00AD0675"/>
    <w:rsid w:val="00AD55D3"/>
    <w:rsid w:val="00AF44AA"/>
    <w:rsid w:val="00B47730"/>
    <w:rsid w:val="00B47D03"/>
    <w:rsid w:val="00BC358B"/>
    <w:rsid w:val="00BE667A"/>
    <w:rsid w:val="00C8208F"/>
    <w:rsid w:val="00CB0664"/>
    <w:rsid w:val="00CD4D7E"/>
    <w:rsid w:val="00CD5F55"/>
    <w:rsid w:val="00D47F6F"/>
    <w:rsid w:val="00DF6E91"/>
    <w:rsid w:val="00E023FA"/>
    <w:rsid w:val="00E14C47"/>
    <w:rsid w:val="00E15FFB"/>
    <w:rsid w:val="00FA145A"/>
    <w:rsid w:val="00FC693F"/>
    <w:rsid w:val="00FE50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983635"/>
  <w14:defaultImageDpi w14:val="330"/>
  <w15:docId w15:val="{6CF4C202-EFBF-480C-88CB-8BB5BE5C8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320B7"/>
    <w:rPr>
      <w:color w:val="0000FF" w:themeColor="hyperlink"/>
      <w:u w:val="single"/>
    </w:rPr>
  </w:style>
  <w:style w:type="character" w:styleId="UnresolvedMention">
    <w:name w:val="Unresolved Mention"/>
    <w:basedOn w:val="DefaultParagraphFont"/>
    <w:uiPriority w:val="99"/>
    <w:semiHidden/>
    <w:unhideWhenUsed/>
    <w:rsid w:val="00A32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4</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Jackson, Michele</cp:lastModifiedBy>
  <cp:revision>7</cp:revision>
  <dcterms:created xsi:type="dcterms:W3CDTF">2026-04-10T17:19:00Z</dcterms:created>
  <dcterms:modified xsi:type="dcterms:W3CDTF">2026-04-10T17:43:00Z</dcterms:modified>
  <cp:category/>
</cp:coreProperties>
</file>