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B678" w14:textId="77777777" w:rsidR="002075FF" w:rsidRPr="004C7C18" w:rsidRDefault="002075F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570727" w:rsidRPr="002075FF" w14:paraId="6E05B67B" w14:textId="77777777" w:rsidTr="00917C3B">
        <w:tc>
          <w:tcPr>
            <w:tcW w:w="1098" w:type="dxa"/>
          </w:tcPr>
          <w:p w14:paraId="6E05B679" w14:textId="77777777" w:rsidR="002075FF" w:rsidRPr="002075FF" w:rsidRDefault="002075FF" w:rsidP="002075FF">
            <w:pPr>
              <w:rPr>
                <w:rFonts w:cstheme="minorHAnsi"/>
                <w:b/>
                <w:szCs w:val="20"/>
              </w:rPr>
            </w:pPr>
            <w:r w:rsidRPr="002075FF">
              <w:rPr>
                <w:rFonts w:cstheme="minorHAnsi"/>
                <w:b/>
                <w:szCs w:val="20"/>
              </w:rPr>
              <w:t>SUBJECT*</w:t>
            </w:r>
          </w:p>
        </w:tc>
        <w:tc>
          <w:tcPr>
            <w:tcW w:w="8820" w:type="dxa"/>
          </w:tcPr>
          <w:p w14:paraId="6E05B67A" w14:textId="77777777" w:rsidR="002075FF" w:rsidRPr="002075FF" w:rsidRDefault="002075FF" w:rsidP="002075FF">
            <w:pPr>
              <w:rPr>
                <w:rFonts w:cstheme="minorHAnsi"/>
                <w:bCs/>
                <w:szCs w:val="20"/>
              </w:rPr>
            </w:pPr>
            <w:r w:rsidRPr="002075FF">
              <w:rPr>
                <w:rFonts w:cstheme="minorHAnsi"/>
                <w:bCs/>
                <w:szCs w:val="20"/>
              </w:rPr>
              <w:t xml:space="preserve">NX EQ Physiologic Motility Analyzers (EndoFLIP) (VA-26-00041212)  </w:t>
            </w:r>
          </w:p>
        </w:tc>
      </w:tr>
    </w:tbl>
    <w:p w14:paraId="6E05B67C" w14:textId="77777777" w:rsidR="002075FF" w:rsidRPr="004C7C18" w:rsidRDefault="002075FF" w:rsidP="00783A50">
      <w:pPr>
        <w:spacing w:after="160" w:line="254" w:lineRule="auto"/>
        <w:rPr>
          <w:rFonts w:eastAsia="Calibri" w:cstheme="minorHAnsi"/>
          <w:szCs w:val="20"/>
        </w:rPr>
      </w:pPr>
    </w:p>
    <w:p w14:paraId="6E05B67D" w14:textId="77777777" w:rsidR="002075FF" w:rsidRPr="004C7C18" w:rsidRDefault="002075F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70727" w:rsidRPr="002075FF" w14:paraId="6E05B680" w14:textId="77777777" w:rsidTr="006E6FE5">
        <w:tc>
          <w:tcPr>
            <w:tcW w:w="4698" w:type="dxa"/>
            <w:hideMark/>
          </w:tcPr>
          <w:p w14:paraId="6E05B67E" w14:textId="77777777" w:rsidR="002075FF" w:rsidRPr="002075FF" w:rsidRDefault="002075FF" w:rsidP="002075FF">
            <w:pPr>
              <w:rPr>
                <w:rFonts w:cstheme="minorHAnsi"/>
                <w:b/>
                <w:szCs w:val="20"/>
              </w:rPr>
            </w:pPr>
            <w:r w:rsidRPr="002075FF">
              <w:rPr>
                <w:rFonts w:cstheme="minorHAnsi"/>
                <w:b/>
                <w:szCs w:val="20"/>
              </w:rPr>
              <w:t>CONTRACTING OFFICE’S ZIP CODE*</w:t>
            </w:r>
          </w:p>
        </w:tc>
        <w:tc>
          <w:tcPr>
            <w:tcW w:w="5220" w:type="dxa"/>
            <w:hideMark/>
          </w:tcPr>
          <w:p w14:paraId="6E05B67F" w14:textId="77777777" w:rsidR="002075FF" w:rsidRPr="002075FF" w:rsidRDefault="002075FF" w:rsidP="002075FF">
            <w:pPr>
              <w:rPr>
                <w:rFonts w:cstheme="minorHAnsi"/>
                <w:bCs/>
                <w:szCs w:val="20"/>
              </w:rPr>
            </w:pPr>
            <w:r w:rsidRPr="002075FF">
              <w:rPr>
                <w:rFonts w:cstheme="minorHAnsi"/>
                <w:bCs/>
                <w:szCs w:val="20"/>
              </w:rPr>
              <w:t>22408-2697</w:t>
            </w:r>
          </w:p>
        </w:tc>
      </w:tr>
      <w:tr w:rsidR="00570727" w:rsidRPr="002075FF" w14:paraId="6E05B683" w14:textId="77777777" w:rsidTr="006E6FE5">
        <w:tc>
          <w:tcPr>
            <w:tcW w:w="4698" w:type="dxa"/>
            <w:hideMark/>
          </w:tcPr>
          <w:p w14:paraId="6E05B681" w14:textId="77777777" w:rsidR="002075FF" w:rsidRPr="002075FF" w:rsidRDefault="002075FF" w:rsidP="002075FF">
            <w:pPr>
              <w:rPr>
                <w:rFonts w:cstheme="minorHAnsi"/>
                <w:b/>
                <w:szCs w:val="20"/>
              </w:rPr>
            </w:pPr>
            <w:r w:rsidRPr="002075FF">
              <w:rPr>
                <w:rFonts w:cstheme="minorHAnsi"/>
                <w:b/>
                <w:szCs w:val="20"/>
              </w:rPr>
              <w:t>SOLICITATION NUMBER*</w:t>
            </w:r>
          </w:p>
        </w:tc>
        <w:tc>
          <w:tcPr>
            <w:tcW w:w="5220" w:type="dxa"/>
            <w:hideMark/>
          </w:tcPr>
          <w:p w14:paraId="6E05B682" w14:textId="77777777" w:rsidR="002075FF" w:rsidRPr="002075FF" w:rsidRDefault="002075FF" w:rsidP="002075FF">
            <w:pPr>
              <w:rPr>
                <w:rFonts w:cstheme="minorHAnsi"/>
                <w:bCs/>
                <w:szCs w:val="20"/>
              </w:rPr>
            </w:pPr>
            <w:r w:rsidRPr="002075FF">
              <w:rPr>
                <w:rFonts w:cstheme="minorHAnsi"/>
                <w:bCs/>
                <w:szCs w:val="20"/>
              </w:rPr>
              <w:t>36C10X26Q0075</w:t>
            </w:r>
          </w:p>
        </w:tc>
      </w:tr>
      <w:tr w:rsidR="00570727" w:rsidRPr="002075FF" w14:paraId="6E05B686" w14:textId="77777777" w:rsidTr="006E6FE5">
        <w:tc>
          <w:tcPr>
            <w:tcW w:w="4698" w:type="dxa"/>
            <w:hideMark/>
          </w:tcPr>
          <w:p w14:paraId="6E05B684" w14:textId="77777777" w:rsidR="002075FF" w:rsidRPr="002075FF" w:rsidRDefault="002075FF" w:rsidP="002075FF">
            <w:pPr>
              <w:rPr>
                <w:rFonts w:cstheme="minorHAnsi"/>
                <w:b/>
                <w:szCs w:val="20"/>
              </w:rPr>
            </w:pPr>
            <w:r w:rsidRPr="002075FF">
              <w:rPr>
                <w:rFonts w:cstheme="minorHAnsi"/>
                <w:b/>
                <w:szCs w:val="20"/>
              </w:rPr>
              <w:t>RESPONSE DATE/TIME/ZONE</w:t>
            </w:r>
          </w:p>
        </w:tc>
        <w:tc>
          <w:tcPr>
            <w:tcW w:w="5220" w:type="dxa"/>
            <w:hideMark/>
          </w:tcPr>
          <w:p w14:paraId="6E05B685" w14:textId="77777777" w:rsidR="002075FF" w:rsidRPr="002075FF" w:rsidRDefault="002075FF" w:rsidP="002075FF">
            <w:pPr>
              <w:rPr>
                <w:rFonts w:cstheme="minorHAnsi"/>
                <w:bCs/>
                <w:szCs w:val="20"/>
              </w:rPr>
            </w:pPr>
            <w:r w:rsidRPr="002075FF">
              <w:rPr>
                <w:rFonts w:cstheme="minorHAnsi"/>
                <w:bCs/>
                <w:szCs w:val="20"/>
              </w:rPr>
              <w:t>03-31-2026</w:t>
            </w:r>
            <w:r w:rsidRPr="002075FF">
              <w:rPr>
                <w:bCs/>
                <w:szCs w:val="20"/>
              </w:rPr>
              <w:t xml:space="preserve"> </w:t>
            </w:r>
            <w:r w:rsidRPr="002075FF">
              <w:rPr>
                <w:rFonts w:cstheme="minorHAnsi"/>
                <w:bCs/>
                <w:szCs w:val="20"/>
              </w:rPr>
              <w:t>11:59AM</w:t>
            </w:r>
            <w:r w:rsidRPr="002075FF">
              <w:rPr>
                <w:bCs/>
                <w:szCs w:val="20"/>
              </w:rPr>
              <w:t xml:space="preserve"> </w:t>
            </w:r>
            <w:r w:rsidRPr="002075FF">
              <w:rPr>
                <w:rFonts w:cstheme="minorHAnsi"/>
                <w:bCs/>
                <w:szCs w:val="20"/>
              </w:rPr>
              <w:t>EASTERN TIME, NEW YORK, USA</w:t>
            </w:r>
          </w:p>
        </w:tc>
      </w:tr>
      <w:tr w:rsidR="00570727" w:rsidRPr="002075FF" w14:paraId="6E05B689" w14:textId="77777777" w:rsidTr="006E6FE5">
        <w:tc>
          <w:tcPr>
            <w:tcW w:w="4698" w:type="dxa"/>
          </w:tcPr>
          <w:p w14:paraId="6E05B687" w14:textId="77777777" w:rsidR="002075FF" w:rsidRPr="002075FF" w:rsidRDefault="002075FF" w:rsidP="002075FF">
            <w:pPr>
              <w:rPr>
                <w:rFonts w:cstheme="minorHAnsi"/>
                <w:b/>
                <w:szCs w:val="20"/>
              </w:rPr>
            </w:pPr>
            <w:r w:rsidRPr="002075FF">
              <w:rPr>
                <w:rFonts w:cstheme="minorHAnsi"/>
                <w:b/>
                <w:szCs w:val="20"/>
              </w:rPr>
              <w:t>ARCHIVE</w:t>
            </w:r>
          </w:p>
        </w:tc>
        <w:tc>
          <w:tcPr>
            <w:tcW w:w="5220" w:type="dxa"/>
            <w:hideMark/>
          </w:tcPr>
          <w:p w14:paraId="6E05B688" w14:textId="77777777" w:rsidR="002075FF" w:rsidRPr="002075FF" w:rsidRDefault="002075FF" w:rsidP="002075FF">
            <w:pPr>
              <w:rPr>
                <w:rFonts w:cstheme="minorHAnsi"/>
                <w:bCs/>
                <w:szCs w:val="20"/>
              </w:rPr>
            </w:pPr>
            <w:r w:rsidRPr="002075FF">
              <w:rPr>
                <w:rFonts w:cstheme="minorHAnsi"/>
                <w:bCs/>
                <w:szCs w:val="20"/>
              </w:rPr>
              <w:t>30 DAYS AFTER THE RESPONSE DATE</w:t>
            </w:r>
          </w:p>
        </w:tc>
      </w:tr>
      <w:tr w:rsidR="00570727" w:rsidRPr="002075FF" w14:paraId="6E05B68C" w14:textId="77777777" w:rsidTr="006E6FE5">
        <w:tc>
          <w:tcPr>
            <w:tcW w:w="4698" w:type="dxa"/>
          </w:tcPr>
          <w:p w14:paraId="6E05B68A" w14:textId="77777777" w:rsidR="002075FF" w:rsidRPr="002075FF" w:rsidRDefault="002075FF" w:rsidP="002075FF">
            <w:pPr>
              <w:rPr>
                <w:rFonts w:cstheme="minorHAnsi"/>
                <w:b/>
                <w:szCs w:val="20"/>
              </w:rPr>
            </w:pPr>
            <w:r w:rsidRPr="002075FF">
              <w:rPr>
                <w:rFonts w:cstheme="minorHAnsi"/>
                <w:b/>
                <w:szCs w:val="20"/>
              </w:rPr>
              <w:t>RECOVERY ACT FUNDS</w:t>
            </w:r>
          </w:p>
        </w:tc>
        <w:tc>
          <w:tcPr>
            <w:tcW w:w="5220" w:type="dxa"/>
            <w:hideMark/>
          </w:tcPr>
          <w:p w14:paraId="6E05B68B" w14:textId="77777777" w:rsidR="002075FF" w:rsidRPr="002075FF" w:rsidRDefault="002075FF" w:rsidP="002075FF">
            <w:pPr>
              <w:rPr>
                <w:rFonts w:cstheme="minorHAnsi"/>
                <w:bCs/>
                <w:szCs w:val="20"/>
              </w:rPr>
            </w:pPr>
            <w:r w:rsidRPr="002075FF">
              <w:rPr>
                <w:rFonts w:cstheme="minorHAnsi"/>
                <w:bCs/>
                <w:szCs w:val="20"/>
              </w:rPr>
              <w:t>N</w:t>
            </w:r>
          </w:p>
        </w:tc>
      </w:tr>
      <w:tr w:rsidR="00570727" w:rsidRPr="002075FF" w14:paraId="6E05B68F" w14:textId="77777777" w:rsidTr="006E6FE5">
        <w:tc>
          <w:tcPr>
            <w:tcW w:w="4698" w:type="dxa"/>
          </w:tcPr>
          <w:p w14:paraId="6E05B68D" w14:textId="77777777" w:rsidR="002075FF" w:rsidRPr="002075FF" w:rsidRDefault="002075FF" w:rsidP="002075FF">
            <w:pPr>
              <w:rPr>
                <w:rFonts w:cstheme="minorHAnsi"/>
                <w:b/>
                <w:szCs w:val="20"/>
              </w:rPr>
            </w:pPr>
            <w:r w:rsidRPr="002075FF">
              <w:rPr>
                <w:rFonts w:cstheme="minorHAnsi"/>
                <w:b/>
                <w:szCs w:val="20"/>
              </w:rPr>
              <w:t>SET-ASIDE</w:t>
            </w:r>
          </w:p>
        </w:tc>
        <w:tc>
          <w:tcPr>
            <w:tcW w:w="5220" w:type="dxa"/>
            <w:hideMark/>
          </w:tcPr>
          <w:p w14:paraId="6E05B68E" w14:textId="77777777" w:rsidR="002075FF" w:rsidRPr="002075FF" w:rsidRDefault="002075FF" w:rsidP="002075FF">
            <w:pPr>
              <w:rPr>
                <w:rFonts w:cstheme="minorHAnsi"/>
                <w:bCs/>
                <w:szCs w:val="20"/>
              </w:rPr>
            </w:pPr>
          </w:p>
        </w:tc>
      </w:tr>
      <w:tr w:rsidR="00570727" w:rsidRPr="002075FF" w14:paraId="6E05B692" w14:textId="77777777" w:rsidTr="006E6FE5">
        <w:tc>
          <w:tcPr>
            <w:tcW w:w="4698" w:type="dxa"/>
          </w:tcPr>
          <w:p w14:paraId="6E05B690" w14:textId="77777777" w:rsidR="002075FF" w:rsidRPr="002075FF" w:rsidRDefault="002075FF" w:rsidP="002075FF">
            <w:pPr>
              <w:rPr>
                <w:rFonts w:cstheme="minorHAnsi"/>
                <w:b/>
                <w:szCs w:val="20"/>
              </w:rPr>
            </w:pPr>
            <w:r w:rsidRPr="002075FF">
              <w:rPr>
                <w:rFonts w:cstheme="minorHAnsi"/>
                <w:b/>
                <w:szCs w:val="20"/>
              </w:rPr>
              <w:t>PRODUCT SERVICE CODE*</w:t>
            </w:r>
          </w:p>
        </w:tc>
        <w:tc>
          <w:tcPr>
            <w:tcW w:w="5220" w:type="dxa"/>
          </w:tcPr>
          <w:p w14:paraId="6E05B691" w14:textId="77777777" w:rsidR="002075FF" w:rsidRPr="002075FF" w:rsidRDefault="002075FF" w:rsidP="002075FF">
            <w:pPr>
              <w:rPr>
                <w:rFonts w:cstheme="minorHAnsi"/>
                <w:bCs/>
                <w:szCs w:val="20"/>
              </w:rPr>
            </w:pPr>
            <w:r w:rsidRPr="002075FF">
              <w:rPr>
                <w:rFonts w:cstheme="minorHAnsi"/>
                <w:bCs/>
                <w:szCs w:val="20"/>
              </w:rPr>
              <w:t>6515</w:t>
            </w:r>
          </w:p>
        </w:tc>
      </w:tr>
      <w:tr w:rsidR="00570727" w:rsidRPr="002075FF" w14:paraId="6E05B695" w14:textId="77777777" w:rsidTr="006E6FE5">
        <w:tc>
          <w:tcPr>
            <w:tcW w:w="4698" w:type="dxa"/>
          </w:tcPr>
          <w:p w14:paraId="6E05B693" w14:textId="77777777" w:rsidR="002075FF" w:rsidRPr="002075FF" w:rsidRDefault="002075FF" w:rsidP="002075FF">
            <w:pPr>
              <w:rPr>
                <w:rFonts w:cstheme="minorHAnsi"/>
                <w:b/>
                <w:szCs w:val="20"/>
              </w:rPr>
            </w:pPr>
            <w:r w:rsidRPr="002075FF">
              <w:rPr>
                <w:rFonts w:cstheme="minorHAnsi"/>
                <w:b/>
                <w:szCs w:val="20"/>
              </w:rPr>
              <w:t>NAICS CODE*</w:t>
            </w:r>
          </w:p>
        </w:tc>
        <w:tc>
          <w:tcPr>
            <w:tcW w:w="5220" w:type="dxa"/>
            <w:hideMark/>
          </w:tcPr>
          <w:p w14:paraId="6E05B694" w14:textId="77777777" w:rsidR="002075FF" w:rsidRPr="002075FF" w:rsidRDefault="002075FF" w:rsidP="002075FF">
            <w:pPr>
              <w:rPr>
                <w:rFonts w:cstheme="minorHAnsi"/>
                <w:bCs/>
                <w:szCs w:val="20"/>
              </w:rPr>
            </w:pPr>
            <w:r w:rsidRPr="002075FF">
              <w:rPr>
                <w:rFonts w:cstheme="minorHAnsi"/>
                <w:bCs/>
                <w:szCs w:val="20"/>
              </w:rPr>
              <w:t>339113</w:t>
            </w:r>
          </w:p>
        </w:tc>
      </w:tr>
      <w:tr w:rsidR="00570727" w:rsidRPr="002075FF" w14:paraId="6E05B69D" w14:textId="77777777" w:rsidTr="006E6FE5">
        <w:tc>
          <w:tcPr>
            <w:tcW w:w="4698" w:type="dxa"/>
            <w:hideMark/>
          </w:tcPr>
          <w:p w14:paraId="6E05B696" w14:textId="77777777" w:rsidR="002075FF" w:rsidRPr="002075FF" w:rsidRDefault="002075FF" w:rsidP="002075FF">
            <w:pPr>
              <w:rPr>
                <w:rFonts w:cstheme="minorHAnsi"/>
                <w:b/>
                <w:szCs w:val="20"/>
              </w:rPr>
            </w:pPr>
            <w:r w:rsidRPr="002075FF">
              <w:rPr>
                <w:rFonts w:cstheme="minorHAnsi"/>
                <w:b/>
                <w:szCs w:val="20"/>
              </w:rPr>
              <w:t>CONTRACTING OFFICE ADDRESS</w:t>
            </w:r>
          </w:p>
        </w:tc>
        <w:tc>
          <w:tcPr>
            <w:tcW w:w="5220" w:type="dxa"/>
          </w:tcPr>
          <w:p w14:paraId="6E05B697" w14:textId="77777777" w:rsidR="002075FF" w:rsidRPr="002075FF" w:rsidRDefault="002075FF" w:rsidP="002075FF">
            <w:pPr>
              <w:rPr>
                <w:rFonts w:cstheme="minorHAnsi"/>
                <w:bCs/>
                <w:szCs w:val="20"/>
              </w:rPr>
            </w:pPr>
            <w:r w:rsidRPr="002075FF">
              <w:rPr>
                <w:rFonts w:cstheme="minorHAnsi"/>
                <w:bCs/>
                <w:szCs w:val="20"/>
              </w:rPr>
              <w:t>U.S. Department of Veterans Affairs</w:t>
            </w:r>
            <w:r w:rsidRPr="002075FF">
              <w:rPr>
                <w:bCs/>
                <w:szCs w:val="20"/>
              </w:rPr>
              <w:t xml:space="preserve"> </w:t>
            </w:r>
          </w:p>
          <w:p w14:paraId="6E05B698" w14:textId="77777777" w:rsidR="002075FF" w:rsidRPr="002075FF" w:rsidRDefault="002075FF" w:rsidP="002075FF">
            <w:pPr>
              <w:rPr>
                <w:rFonts w:cstheme="minorHAnsi"/>
                <w:bCs/>
                <w:szCs w:val="20"/>
              </w:rPr>
            </w:pPr>
            <w:r w:rsidRPr="002075FF">
              <w:rPr>
                <w:rFonts w:cstheme="minorHAnsi"/>
                <w:bCs/>
                <w:szCs w:val="20"/>
              </w:rPr>
              <w:t>OPAL | Strategic Acquisition Center</w:t>
            </w:r>
            <w:r w:rsidRPr="002075FF">
              <w:rPr>
                <w:bCs/>
                <w:szCs w:val="20"/>
              </w:rPr>
              <w:t xml:space="preserve"> </w:t>
            </w:r>
          </w:p>
          <w:p w14:paraId="6E05B699" w14:textId="77777777" w:rsidR="002075FF" w:rsidRPr="002075FF" w:rsidRDefault="002075FF" w:rsidP="002075FF">
            <w:pPr>
              <w:rPr>
                <w:rFonts w:cstheme="minorHAnsi"/>
                <w:bCs/>
                <w:szCs w:val="20"/>
              </w:rPr>
            </w:pPr>
            <w:r w:rsidRPr="002075FF">
              <w:rPr>
                <w:bCs/>
                <w:szCs w:val="20"/>
              </w:rPr>
              <w:t xml:space="preserve"> </w:t>
            </w:r>
          </w:p>
          <w:p w14:paraId="6E05B69A" w14:textId="77777777" w:rsidR="002075FF" w:rsidRPr="002075FF" w:rsidRDefault="002075FF" w:rsidP="002075FF">
            <w:pPr>
              <w:rPr>
                <w:rFonts w:cstheme="minorHAnsi"/>
                <w:bCs/>
                <w:szCs w:val="20"/>
              </w:rPr>
            </w:pPr>
            <w:r w:rsidRPr="002075FF">
              <w:rPr>
                <w:rFonts w:cstheme="minorHAnsi"/>
                <w:bCs/>
                <w:szCs w:val="20"/>
              </w:rPr>
              <w:t>5202 Presidents Court| Suite 103</w:t>
            </w:r>
          </w:p>
          <w:p w14:paraId="6E05B69B" w14:textId="77777777" w:rsidR="002075FF" w:rsidRPr="002075FF" w:rsidRDefault="002075FF" w:rsidP="002075FF">
            <w:pPr>
              <w:rPr>
                <w:rFonts w:cstheme="minorHAnsi"/>
                <w:bCs/>
                <w:szCs w:val="20"/>
              </w:rPr>
            </w:pPr>
            <w:r w:rsidRPr="002075FF">
              <w:rPr>
                <w:rFonts w:cstheme="minorHAnsi"/>
                <w:bCs/>
                <w:szCs w:val="20"/>
              </w:rPr>
              <w:t>Fredericksburg VA  22408-2697</w:t>
            </w:r>
            <w:r w:rsidRPr="002075FF">
              <w:rPr>
                <w:bCs/>
                <w:szCs w:val="20"/>
              </w:rPr>
              <w:t xml:space="preserve"> </w:t>
            </w:r>
          </w:p>
          <w:p w14:paraId="6E05B69C" w14:textId="77777777" w:rsidR="002075FF" w:rsidRPr="002075FF" w:rsidRDefault="002075FF" w:rsidP="002075FF">
            <w:pPr>
              <w:rPr>
                <w:rFonts w:cstheme="minorHAnsi"/>
                <w:bCs/>
                <w:szCs w:val="20"/>
              </w:rPr>
            </w:pPr>
          </w:p>
        </w:tc>
      </w:tr>
      <w:tr w:rsidR="00570727" w:rsidRPr="002075FF" w14:paraId="6E05B6A7" w14:textId="77777777" w:rsidTr="006E6FE5">
        <w:tc>
          <w:tcPr>
            <w:tcW w:w="4698" w:type="dxa"/>
          </w:tcPr>
          <w:p w14:paraId="6E05B69E" w14:textId="77777777" w:rsidR="002075FF" w:rsidRPr="002075FF" w:rsidRDefault="002075FF" w:rsidP="002075FF">
            <w:pPr>
              <w:rPr>
                <w:rFonts w:cstheme="minorHAnsi"/>
                <w:b/>
                <w:szCs w:val="20"/>
              </w:rPr>
            </w:pPr>
            <w:r w:rsidRPr="002075FF">
              <w:rPr>
                <w:rFonts w:cstheme="minorHAnsi"/>
                <w:b/>
                <w:szCs w:val="20"/>
              </w:rPr>
              <w:t>POINT OF CONTACT*</w:t>
            </w:r>
          </w:p>
          <w:p w14:paraId="6E05B69F" w14:textId="77777777" w:rsidR="002075FF" w:rsidRPr="002075FF" w:rsidRDefault="002075FF" w:rsidP="002075FF">
            <w:pPr>
              <w:rPr>
                <w:rFonts w:cstheme="minorHAnsi"/>
                <w:b/>
                <w:szCs w:val="20"/>
              </w:rPr>
            </w:pPr>
          </w:p>
          <w:p w14:paraId="6E05B6A0" w14:textId="77777777" w:rsidR="002075FF" w:rsidRPr="002075FF" w:rsidRDefault="002075FF" w:rsidP="002075FF">
            <w:pPr>
              <w:rPr>
                <w:rFonts w:cstheme="minorHAnsi"/>
                <w:b/>
                <w:szCs w:val="20"/>
              </w:rPr>
            </w:pPr>
          </w:p>
        </w:tc>
        <w:tc>
          <w:tcPr>
            <w:tcW w:w="5220" w:type="dxa"/>
            <w:hideMark/>
          </w:tcPr>
          <w:p w14:paraId="6E05B6A1" w14:textId="77777777" w:rsidR="002075FF" w:rsidRPr="002075FF" w:rsidRDefault="002075FF" w:rsidP="002075FF">
            <w:pPr>
              <w:rPr>
                <w:rFonts w:cstheme="minorHAnsi"/>
                <w:bCs/>
                <w:szCs w:val="20"/>
              </w:rPr>
            </w:pPr>
            <w:r w:rsidRPr="002075FF">
              <w:rPr>
                <w:rFonts w:cstheme="minorHAnsi"/>
                <w:bCs/>
                <w:szCs w:val="20"/>
              </w:rPr>
              <w:t>Contract Specialist</w:t>
            </w:r>
            <w:r w:rsidRPr="002075FF">
              <w:rPr>
                <w:bCs/>
                <w:szCs w:val="20"/>
              </w:rPr>
              <w:t xml:space="preserve"> </w:t>
            </w:r>
          </w:p>
          <w:p w14:paraId="6E05B6A2" w14:textId="77777777" w:rsidR="002075FF" w:rsidRPr="002075FF" w:rsidRDefault="002075FF" w:rsidP="002075FF">
            <w:pPr>
              <w:rPr>
                <w:rFonts w:cstheme="minorHAnsi"/>
                <w:bCs/>
                <w:szCs w:val="20"/>
              </w:rPr>
            </w:pPr>
            <w:r w:rsidRPr="002075FF">
              <w:rPr>
                <w:rFonts w:cstheme="minorHAnsi"/>
                <w:bCs/>
                <w:szCs w:val="20"/>
              </w:rPr>
              <w:t>Kyle Franks</w:t>
            </w:r>
          </w:p>
          <w:p w14:paraId="6E05B6A3" w14:textId="77777777" w:rsidR="002075FF" w:rsidRPr="002075FF" w:rsidRDefault="002075FF" w:rsidP="002075FF">
            <w:pPr>
              <w:rPr>
                <w:rFonts w:cstheme="minorHAnsi"/>
                <w:bCs/>
                <w:szCs w:val="20"/>
              </w:rPr>
            </w:pPr>
            <w:r w:rsidRPr="002075FF">
              <w:rPr>
                <w:rFonts w:cstheme="minorHAnsi"/>
                <w:bCs/>
                <w:szCs w:val="20"/>
              </w:rPr>
              <w:t>kyle.franks@va.gov</w:t>
            </w:r>
          </w:p>
          <w:p w14:paraId="6E05B6A4" w14:textId="77777777" w:rsidR="002075FF" w:rsidRPr="002075FF" w:rsidRDefault="002075FF" w:rsidP="002075FF">
            <w:pPr>
              <w:rPr>
                <w:rFonts w:cstheme="minorHAnsi"/>
                <w:bCs/>
                <w:szCs w:val="20"/>
              </w:rPr>
            </w:pPr>
            <w:r w:rsidRPr="002075FF">
              <w:rPr>
                <w:rFonts w:cstheme="minorHAnsi"/>
                <w:bCs/>
                <w:szCs w:val="20"/>
              </w:rPr>
              <w:t>(240) 521-3110</w:t>
            </w:r>
          </w:p>
          <w:p w14:paraId="6E05B6A5" w14:textId="77777777" w:rsidR="002075FF" w:rsidRPr="002075FF" w:rsidRDefault="002075FF" w:rsidP="002075FF">
            <w:pPr>
              <w:rPr>
                <w:rFonts w:cstheme="minorHAnsi"/>
                <w:bCs/>
                <w:szCs w:val="20"/>
              </w:rPr>
            </w:pPr>
          </w:p>
          <w:p w14:paraId="6E05B6A6" w14:textId="77777777" w:rsidR="002075FF" w:rsidRPr="002075FF" w:rsidRDefault="002075FF" w:rsidP="002075FF">
            <w:pPr>
              <w:rPr>
                <w:rFonts w:cstheme="minorHAnsi"/>
                <w:bCs/>
                <w:szCs w:val="20"/>
              </w:rPr>
            </w:pPr>
          </w:p>
        </w:tc>
      </w:tr>
    </w:tbl>
    <w:p w14:paraId="6E05B6A8" w14:textId="77777777" w:rsidR="002075FF" w:rsidRPr="004C7C18" w:rsidRDefault="002075FF" w:rsidP="00783A50">
      <w:pPr>
        <w:rPr>
          <w:rFonts w:cstheme="minorHAnsi"/>
          <w:szCs w:val="20"/>
        </w:rPr>
      </w:pPr>
    </w:p>
    <w:p w14:paraId="6E05B6A9" w14:textId="77777777" w:rsidR="002075FF" w:rsidRPr="004C7C18" w:rsidRDefault="002075F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0727" w:rsidRPr="002075FF" w14:paraId="6E05B6AC" w14:textId="77777777" w:rsidTr="000E2EDD">
        <w:tc>
          <w:tcPr>
            <w:tcW w:w="4675" w:type="dxa"/>
          </w:tcPr>
          <w:p w14:paraId="6E05B6AA" w14:textId="77777777" w:rsidR="002075FF" w:rsidRPr="002075FF" w:rsidRDefault="002075FF" w:rsidP="002075FF">
            <w:pPr>
              <w:rPr>
                <w:rFonts w:cstheme="minorHAnsi"/>
                <w:b/>
                <w:szCs w:val="20"/>
              </w:rPr>
            </w:pPr>
            <w:r w:rsidRPr="002075FF">
              <w:rPr>
                <w:rFonts w:cstheme="minorHAnsi"/>
                <w:b/>
                <w:szCs w:val="20"/>
              </w:rPr>
              <w:t>ADDRESS</w:t>
            </w:r>
          </w:p>
        </w:tc>
        <w:tc>
          <w:tcPr>
            <w:tcW w:w="5243" w:type="dxa"/>
          </w:tcPr>
          <w:p w14:paraId="6E05B6AB" w14:textId="77777777" w:rsidR="002075FF" w:rsidRPr="002075FF" w:rsidRDefault="002075FF" w:rsidP="002075FF">
            <w:pPr>
              <w:rPr>
                <w:bCs/>
                <w:szCs w:val="20"/>
              </w:rPr>
            </w:pPr>
            <w:r w:rsidRPr="002075FF">
              <w:rPr>
                <w:bCs/>
                <w:szCs w:val="20"/>
              </w:rPr>
              <w:t>Nationwide</w:t>
            </w:r>
          </w:p>
        </w:tc>
      </w:tr>
      <w:tr w:rsidR="00570727" w:rsidRPr="002075FF" w14:paraId="6E05B6AF" w14:textId="77777777" w:rsidTr="000E2EDD">
        <w:tc>
          <w:tcPr>
            <w:tcW w:w="4675" w:type="dxa"/>
          </w:tcPr>
          <w:p w14:paraId="6E05B6AD" w14:textId="77777777" w:rsidR="002075FF" w:rsidRPr="002075FF" w:rsidRDefault="002075FF" w:rsidP="002075FF">
            <w:pPr>
              <w:rPr>
                <w:rFonts w:cstheme="minorHAnsi"/>
                <w:b/>
                <w:szCs w:val="20"/>
              </w:rPr>
            </w:pPr>
          </w:p>
        </w:tc>
        <w:tc>
          <w:tcPr>
            <w:tcW w:w="5243" w:type="dxa"/>
          </w:tcPr>
          <w:p w14:paraId="6E05B6AE" w14:textId="77777777" w:rsidR="002075FF" w:rsidRPr="002075FF" w:rsidRDefault="002075FF" w:rsidP="002075FF">
            <w:pPr>
              <w:rPr>
                <w:bCs/>
                <w:szCs w:val="20"/>
              </w:rPr>
            </w:pPr>
          </w:p>
        </w:tc>
      </w:tr>
      <w:tr w:rsidR="00570727" w:rsidRPr="002075FF" w14:paraId="6E05B6B2" w14:textId="77777777" w:rsidTr="000E2EDD">
        <w:tc>
          <w:tcPr>
            <w:tcW w:w="4675" w:type="dxa"/>
          </w:tcPr>
          <w:p w14:paraId="6E05B6B0" w14:textId="77777777" w:rsidR="002075FF" w:rsidRPr="002075FF" w:rsidRDefault="002075FF" w:rsidP="002075FF">
            <w:pPr>
              <w:rPr>
                <w:rFonts w:cstheme="minorHAnsi"/>
                <w:b/>
                <w:szCs w:val="20"/>
              </w:rPr>
            </w:pPr>
          </w:p>
        </w:tc>
        <w:tc>
          <w:tcPr>
            <w:tcW w:w="5243" w:type="dxa"/>
          </w:tcPr>
          <w:p w14:paraId="6E05B6B1" w14:textId="77777777" w:rsidR="002075FF" w:rsidRPr="002075FF" w:rsidRDefault="002075FF" w:rsidP="002075FF">
            <w:pPr>
              <w:rPr>
                <w:bCs/>
                <w:szCs w:val="20"/>
              </w:rPr>
            </w:pPr>
          </w:p>
        </w:tc>
      </w:tr>
      <w:tr w:rsidR="00570727" w:rsidRPr="002075FF" w14:paraId="6E05B6B5" w14:textId="77777777" w:rsidTr="000E2EDD">
        <w:tc>
          <w:tcPr>
            <w:tcW w:w="4675" w:type="dxa"/>
          </w:tcPr>
          <w:p w14:paraId="6E05B6B3" w14:textId="77777777" w:rsidR="002075FF" w:rsidRPr="002075FF" w:rsidRDefault="002075FF" w:rsidP="002075FF">
            <w:pPr>
              <w:rPr>
                <w:rFonts w:cstheme="minorHAnsi"/>
                <w:b/>
                <w:szCs w:val="20"/>
              </w:rPr>
            </w:pPr>
          </w:p>
        </w:tc>
        <w:tc>
          <w:tcPr>
            <w:tcW w:w="5243" w:type="dxa"/>
          </w:tcPr>
          <w:p w14:paraId="6E05B6B4" w14:textId="77777777" w:rsidR="002075FF" w:rsidRPr="002075FF" w:rsidRDefault="002075FF" w:rsidP="002075FF">
            <w:pPr>
              <w:rPr>
                <w:bCs/>
                <w:szCs w:val="20"/>
              </w:rPr>
            </w:pPr>
          </w:p>
        </w:tc>
      </w:tr>
      <w:tr w:rsidR="00570727" w:rsidRPr="002075FF" w14:paraId="6E05B6B8" w14:textId="77777777" w:rsidTr="000E2EDD">
        <w:tc>
          <w:tcPr>
            <w:tcW w:w="4675" w:type="dxa"/>
          </w:tcPr>
          <w:p w14:paraId="6E05B6B6" w14:textId="77777777" w:rsidR="002075FF" w:rsidRPr="002075FF" w:rsidRDefault="002075FF" w:rsidP="002075FF">
            <w:pPr>
              <w:rPr>
                <w:rFonts w:cstheme="minorHAnsi"/>
                <w:b/>
                <w:szCs w:val="20"/>
              </w:rPr>
            </w:pPr>
          </w:p>
        </w:tc>
        <w:tc>
          <w:tcPr>
            <w:tcW w:w="5243" w:type="dxa"/>
          </w:tcPr>
          <w:p w14:paraId="6E05B6B7" w14:textId="77777777" w:rsidR="002075FF" w:rsidRPr="002075FF" w:rsidRDefault="002075FF" w:rsidP="002075FF">
            <w:pPr>
              <w:rPr>
                <w:bCs/>
                <w:szCs w:val="20"/>
              </w:rPr>
            </w:pPr>
            <w:r w:rsidRPr="002075FF">
              <w:rPr>
                <w:rFonts w:cstheme="minorHAnsi"/>
                <w:bCs/>
                <w:szCs w:val="20"/>
              </w:rPr>
              <w:t xml:space="preserve"> </w:t>
            </w:r>
          </w:p>
        </w:tc>
      </w:tr>
      <w:tr w:rsidR="00570727" w:rsidRPr="002075FF" w14:paraId="6E05B6BB" w14:textId="77777777" w:rsidTr="000E2EDD">
        <w:tc>
          <w:tcPr>
            <w:tcW w:w="4675" w:type="dxa"/>
            <w:hideMark/>
          </w:tcPr>
          <w:p w14:paraId="6E05B6B9" w14:textId="77777777" w:rsidR="002075FF" w:rsidRPr="002075FF" w:rsidRDefault="002075FF" w:rsidP="002075FF">
            <w:pPr>
              <w:rPr>
                <w:rFonts w:cstheme="minorHAnsi"/>
                <w:b/>
                <w:szCs w:val="20"/>
              </w:rPr>
            </w:pPr>
            <w:r w:rsidRPr="002075FF">
              <w:rPr>
                <w:rFonts w:cstheme="minorHAnsi"/>
                <w:b/>
                <w:szCs w:val="20"/>
              </w:rPr>
              <w:t>POSTAL CODE</w:t>
            </w:r>
          </w:p>
        </w:tc>
        <w:tc>
          <w:tcPr>
            <w:tcW w:w="5243" w:type="dxa"/>
            <w:hideMark/>
          </w:tcPr>
          <w:p w14:paraId="6E05B6BA" w14:textId="77777777" w:rsidR="002075FF" w:rsidRPr="002075FF" w:rsidRDefault="002075FF" w:rsidP="002075FF">
            <w:pPr>
              <w:rPr>
                <w:rFonts w:cstheme="minorHAnsi"/>
                <w:bCs/>
                <w:szCs w:val="20"/>
              </w:rPr>
            </w:pPr>
          </w:p>
        </w:tc>
      </w:tr>
      <w:tr w:rsidR="00570727" w:rsidRPr="002075FF" w14:paraId="6E05B6BE" w14:textId="77777777" w:rsidTr="000E2EDD">
        <w:tc>
          <w:tcPr>
            <w:tcW w:w="4675" w:type="dxa"/>
            <w:hideMark/>
          </w:tcPr>
          <w:p w14:paraId="6E05B6BC" w14:textId="77777777" w:rsidR="002075FF" w:rsidRPr="002075FF" w:rsidRDefault="002075FF" w:rsidP="002075FF">
            <w:pPr>
              <w:rPr>
                <w:rFonts w:cstheme="minorHAnsi"/>
                <w:b/>
                <w:szCs w:val="20"/>
              </w:rPr>
            </w:pPr>
            <w:r w:rsidRPr="002075FF">
              <w:rPr>
                <w:rFonts w:cstheme="minorHAnsi"/>
                <w:b/>
                <w:szCs w:val="20"/>
              </w:rPr>
              <w:t>COUNTRY</w:t>
            </w:r>
          </w:p>
        </w:tc>
        <w:tc>
          <w:tcPr>
            <w:tcW w:w="5243" w:type="dxa"/>
            <w:hideMark/>
          </w:tcPr>
          <w:p w14:paraId="6E05B6BD" w14:textId="77777777" w:rsidR="002075FF" w:rsidRPr="002075FF" w:rsidRDefault="002075FF" w:rsidP="002075FF">
            <w:pPr>
              <w:rPr>
                <w:rFonts w:cstheme="minorHAnsi"/>
                <w:bCs/>
                <w:szCs w:val="20"/>
              </w:rPr>
            </w:pPr>
            <w:r w:rsidRPr="002075FF">
              <w:rPr>
                <w:rFonts w:cstheme="minorHAnsi"/>
                <w:bCs/>
                <w:szCs w:val="20"/>
              </w:rPr>
              <w:t>US</w:t>
            </w:r>
          </w:p>
        </w:tc>
      </w:tr>
    </w:tbl>
    <w:p w14:paraId="6E05B6BF" w14:textId="77777777" w:rsidR="002075FF" w:rsidRPr="004C7C18" w:rsidRDefault="002075FF" w:rsidP="004C7C18">
      <w:pPr>
        <w:spacing w:after="160" w:line="252" w:lineRule="auto"/>
        <w:jc w:val="center"/>
        <w:rPr>
          <w:rFonts w:eastAsia="Calibri" w:cstheme="minorHAnsi"/>
          <w:b/>
        </w:rPr>
      </w:pPr>
    </w:p>
    <w:p w14:paraId="6E05B6C0" w14:textId="77777777" w:rsidR="002075FF" w:rsidRPr="004C7C18" w:rsidRDefault="002075F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0727" w:rsidRPr="002075FF" w14:paraId="6E05B6C3" w14:textId="77777777" w:rsidTr="009C37D0">
        <w:tc>
          <w:tcPr>
            <w:tcW w:w="4675" w:type="dxa"/>
            <w:hideMark/>
          </w:tcPr>
          <w:p w14:paraId="6E05B6C1" w14:textId="77777777" w:rsidR="002075FF" w:rsidRPr="002075FF" w:rsidRDefault="002075FF" w:rsidP="002075FF">
            <w:pPr>
              <w:rPr>
                <w:rFonts w:cstheme="minorHAnsi"/>
                <w:b/>
                <w:szCs w:val="20"/>
              </w:rPr>
            </w:pPr>
            <w:r w:rsidRPr="002075FF">
              <w:rPr>
                <w:rFonts w:cstheme="minorHAnsi"/>
                <w:b/>
                <w:szCs w:val="20"/>
              </w:rPr>
              <w:t>AGENCY’S URL</w:t>
            </w:r>
          </w:p>
        </w:tc>
        <w:tc>
          <w:tcPr>
            <w:tcW w:w="5243" w:type="dxa"/>
            <w:hideMark/>
          </w:tcPr>
          <w:p w14:paraId="6E05B6C2" w14:textId="77777777" w:rsidR="002075FF" w:rsidRPr="002075FF" w:rsidRDefault="002075FF" w:rsidP="002075FF">
            <w:pPr>
              <w:rPr>
                <w:rFonts w:cstheme="minorHAnsi"/>
                <w:bCs/>
                <w:szCs w:val="20"/>
              </w:rPr>
            </w:pPr>
            <w:r w:rsidRPr="002075FF">
              <w:rPr>
                <w:rFonts w:cstheme="minorHAnsi"/>
                <w:bCs/>
                <w:szCs w:val="20"/>
              </w:rPr>
              <w:t>https://www.va.gov/opal/sac/index.asp</w:t>
            </w:r>
          </w:p>
        </w:tc>
      </w:tr>
      <w:tr w:rsidR="00570727" w:rsidRPr="002075FF" w14:paraId="6E05B6C6" w14:textId="77777777" w:rsidTr="009C37D0">
        <w:tc>
          <w:tcPr>
            <w:tcW w:w="4675" w:type="dxa"/>
            <w:hideMark/>
          </w:tcPr>
          <w:p w14:paraId="6E05B6C4" w14:textId="77777777" w:rsidR="002075FF" w:rsidRPr="002075FF" w:rsidRDefault="002075FF" w:rsidP="002075FF">
            <w:pPr>
              <w:rPr>
                <w:rFonts w:cstheme="minorHAnsi"/>
                <w:b/>
                <w:szCs w:val="20"/>
              </w:rPr>
            </w:pPr>
            <w:r w:rsidRPr="002075FF">
              <w:rPr>
                <w:rFonts w:cstheme="minorHAnsi"/>
                <w:b/>
                <w:szCs w:val="20"/>
              </w:rPr>
              <w:t>URL DESCRIPTION</w:t>
            </w:r>
          </w:p>
        </w:tc>
        <w:tc>
          <w:tcPr>
            <w:tcW w:w="5243" w:type="dxa"/>
            <w:hideMark/>
          </w:tcPr>
          <w:p w14:paraId="6E05B6C5" w14:textId="77777777" w:rsidR="002075FF" w:rsidRPr="002075FF" w:rsidRDefault="002075FF" w:rsidP="002075FF">
            <w:pPr>
              <w:rPr>
                <w:rFonts w:cstheme="minorHAnsi"/>
                <w:bCs/>
                <w:szCs w:val="20"/>
              </w:rPr>
            </w:pPr>
            <w:r w:rsidRPr="002075FF">
              <w:rPr>
                <w:rFonts w:cstheme="minorHAnsi"/>
                <w:bCs/>
                <w:szCs w:val="20"/>
              </w:rPr>
              <w:t>To learn more about SAC and its mission, please click here</w:t>
            </w:r>
          </w:p>
        </w:tc>
      </w:tr>
      <w:tr w:rsidR="00570727" w:rsidRPr="002075FF" w14:paraId="6E05B6C9" w14:textId="77777777" w:rsidTr="009C37D0">
        <w:tc>
          <w:tcPr>
            <w:tcW w:w="4675" w:type="dxa"/>
            <w:hideMark/>
          </w:tcPr>
          <w:p w14:paraId="6E05B6C7" w14:textId="77777777" w:rsidR="002075FF" w:rsidRPr="002075FF" w:rsidRDefault="002075FF" w:rsidP="002075FF">
            <w:pPr>
              <w:rPr>
                <w:rFonts w:cstheme="minorHAnsi"/>
                <w:b/>
                <w:szCs w:val="20"/>
              </w:rPr>
            </w:pPr>
            <w:r w:rsidRPr="002075FF">
              <w:rPr>
                <w:rFonts w:cstheme="minorHAnsi"/>
                <w:b/>
                <w:szCs w:val="20"/>
              </w:rPr>
              <w:t>AGENCY CONTACT’S EMAIL ADDRESS</w:t>
            </w:r>
          </w:p>
        </w:tc>
        <w:tc>
          <w:tcPr>
            <w:tcW w:w="5243" w:type="dxa"/>
            <w:hideMark/>
          </w:tcPr>
          <w:p w14:paraId="6E05B6C8" w14:textId="77777777" w:rsidR="002075FF" w:rsidRPr="002075FF" w:rsidRDefault="002075FF" w:rsidP="002075FF">
            <w:pPr>
              <w:rPr>
                <w:rFonts w:cstheme="minorHAnsi"/>
                <w:b/>
                <w:szCs w:val="20"/>
              </w:rPr>
            </w:pPr>
          </w:p>
        </w:tc>
      </w:tr>
      <w:tr w:rsidR="00570727" w:rsidRPr="002075FF" w14:paraId="6E05B6CC" w14:textId="77777777" w:rsidTr="009C37D0">
        <w:trPr>
          <w:trHeight w:val="233"/>
        </w:trPr>
        <w:tc>
          <w:tcPr>
            <w:tcW w:w="4675" w:type="dxa"/>
            <w:hideMark/>
          </w:tcPr>
          <w:p w14:paraId="6E05B6CA" w14:textId="77777777" w:rsidR="002075FF" w:rsidRPr="002075FF" w:rsidRDefault="002075FF" w:rsidP="002075FF">
            <w:pPr>
              <w:rPr>
                <w:rFonts w:cstheme="minorHAnsi"/>
                <w:b/>
                <w:szCs w:val="20"/>
              </w:rPr>
            </w:pPr>
            <w:r w:rsidRPr="002075FF">
              <w:rPr>
                <w:rFonts w:cstheme="minorHAnsi"/>
                <w:b/>
                <w:szCs w:val="20"/>
              </w:rPr>
              <w:t>EMAIL DESCRIPTION</w:t>
            </w:r>
          </w:p>
        </w:tc>
        <w:tc>
          <w:tcPr>
            <w:tcW w:w="5243" w:type="dxa"/>
            <w:hideMark/>
          </w:tcPr>
          <w:p w14:paraId="6E05B6CB" w14:textId="77777777" w:rsidR="002075FF" w:rsidRPr="002075FF" w:rsidRDefault="002075FF" w:rsidP="002075FF">
            <w:pPr>
              <w:rPr>
                <w:rFonts w:cstheme="minorHAnsi"/>
                <w:b/>
                <w:szCs w:val="20"/>
              </w:rPr>
            </w:pPr>
          </w:p>
        </w:tc>
      </w:tr>
    </w:tbl>
    <w:p w14:paraId="6E05B6CD" w14:textId="77777777" w:rsidR="002075FF" w:rsidRDefault="002075FF">
      <w:r>
        <w:br w:type="page"/>
      </w:r>
    </w:p>
    <w:p w14:paraId="6E05B6CE" w14:textId="77777777" w:rsidR="002075FF" w:rsidRPr="00917C3B" w:rsidRDefault="002075FF" w:rsidP="00917C3B">
      <w:pPr>
        <w:pBdr>
          <w:top w:val="single" w:sz="4" w:space="1" w:color="auto"/>
          <w:bottom w:val="single" w:sz="4" w:space="1" w:color="auto"/>
        </w:pBdr>
        <w:jc w:val="center"/>
        <w:rPr>
          <w:rFonts w:cstheme="minorHAnsi"/>
          <w:b/>
        </w:rPr>
        <w:sectPr w:rsidR="002075FF"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6E05B6CF" w14:textId="77777777" w:rsidR="002075FF" w:rsidRPr="00ED5F19" w:rsidRDefault="002075FF" w:rsidP="004113D8">
      <w:pPr>
        <w:pStyle w:val="ListParagraph"/>
        <w:numPr>
          <w:ilvl w:val="0"/>
          <w:numId w:val="1"/>
        </w:numPr>
        <w:spacing w:after="0" w:line="240" w:lineRule="auto"/>
        <w:rPr>
          <w:rFonts w:ascii="Arial" w:eastAsia="Times New Roman" w:hAnsi="Arial" w:cs="Arial"/>
          <w:b/>
          <w:bCs/>
        </w:rPr>
      </w:pPr>
      <w:r w:rsidRPr="00ED5F19">
        <w:rPr>
          <w:rFonts w:ascii="Arial" w:eastAsia="Times New Roman" w:hAnsi="Arial" w:cs="Arial"/>
          <w:b/>
          <w:bCs/>
        </w:rPr>
        <w:t>DESCRIPTION</w:t>
      </w:r>
    </w:p>
    <w:p w14:paraId="6E05B6D0" w14:textId="77777777" w:rsidR="002075FF" w:rsidRDefault="002075FF" w:rsidP="004113D8">
      <w:pPr>
        <w:spacing w:after="0" w:line="240" w:lineRule="auto"/>
        <w:rPr>
          <w:rFonts w:ascii="Arial" w:eastAsia="Times New Roman" w:hAnsi="Arial" w:cs="Arial"/>
        </w:rPr>
      </w:pPr>
      <w:bookmarkStart w:id="0" w:name="_Hlk219203924"/>
      <w:r w:rsidRPr="00054D7D">
        <w:rPr>
          <w:rFonts w:ascii="Arial" w:eastAsia="Times New Roman" w:hAnsi="Arial" w:cs="Arial"/>
        </w:rPr>
        <w:t xml:space="preserve">THIS IS A SOURCES SOUGHT NOTICE ONLY. This is not a solicitation for bids, proposals, proposal abstracts, or quotations. The Department of Veterans Affairs’ (VA) Strategic Acquisition Center (SAC) is issuing this Sources Sought Notice as a means of conducting market research to identify qualified sources with the capability and the resources to meet the Veterans Health Administration’s (VHA) Non-Expendable Equipment National Program requirement </w:t>
      </w:r>
      <w:r>
        <w:rPr>
          <w:rFonts w:ascii="Arial" w:eastAsia="Times New Roman" w:hAnsi="Arial" w:cs="Arial"/>
        </w:rPr>
        <w:t xml:space="preserve">for </w:t>
      </w:r>
      <w:r w:rsidRPr="00591111">
        <w:rPr>
          <w:rFonts w:ascii="Arial" w:eastAsia="Times New Roman" w:hAnsi="Arial" w:cs="Arial"/>
        </w:rPr>
        <w:t>Physiologic Motility Analyzers</w:t>
      </w:r>
      <w:r>
        <w:rPr>
          <w:rFonts w:ascii="Arial" w:eastAsia="Times New Roman" w:hAnsi="Arial" w:cs="Arial"/>
        </w:rPr>
        <w:t>.</w:t>
      </w:r>
    </w:p>
    <w:p w14:paraId="6E05B6D1" w14:textId="77777777" w:rsidR="002075FF" w:rsidRDefault="002075FF" w:rsidP="004113D8">
      <w:pPr>
        <w:spacing w:after="0" w:line="240" w:lineRule="auto"/>
        <w:rPr>
          <w:rFonts w:ascii="Arial" w:eastAsia="Times New Roman" w:hAnsi="Arial" w:cs="Arial"/>
        </w:rPr>
      </w:pPr>
    </w:p>
    <w:p w14:paraId="6E05B6D2" w14:textId="77777777" w:rsidR="002075FF" w:rsidRDefault="002075FF" w:rsidP="004113D8">
      <w:pPr>
        <w:spacing w:after="0" w:line="240" w:lineRule="auto"/>
        <w:rPr>
          <w:rFonts w:ascii="Arial" w:eastAsia="Times New Roman" w:hAnsi="Arial" w:cs="Arial"/>
        </w:rPr>
      </w:pPr>
      <w:r w:rsidRPr="00DC5645">
        <w:rPr>
          <w:rFonts w:ascii="Arial" w:eastAsia="Times New Roman" w:hAnsi="Arial" w:cs="Arial"/>
        </w:rPr>
        <w:t xml:space="preserve">The Department of Veterans Affairs (VA) has identified </w:t>
      </w:r>
      <w:r w:rsidRPr="00980E58">
        <w:rPr>
          <w:rFonts w:ascii="Arial" w:eastAsia="Times New Roman" w:hAnsi="Arial" w:cs="Arial"/>
        </w:rPr>
        <w:t>Medtronic® EndoFLIP™ Physiologic Motility Analyzers</w:t>
      </w:r>
      <w:r w:rsidRPr="00DC5645">
        <w:rPr>
          <w:rFonts w:ascii="Arial" w:eastAsia="Times New Roman" w:hAnsi="Arial" w:cs="Arial"/>
        </w:rPr>
        <w:t xml:space="preserve"> as the only known system that meets the Government’s minimum requirements</w:t>
      </w:r>
      <w:r>
        <w:rPr>
          <w:rFonts w:ascii="Arial" w:eastAsia="Times New Roman" w:hAnsi="Arial" w:cs="Arial"/>
        </w:rPr>
        <w:t xml:space="preserve">. </w:t>
      </w:r>
    </w:p>
    <w:p w14:paraId="6E05B6D3" w14:textId="77777777" w:rsidR="002075FF" w:rsidRDefault="002075FF" w:rsidP="004113D8">
      <w:pPr>
        <w:spacing w:after="0" w:line="240" w:lineRule="auto"/>
        <w:rPr>
          <w:rFonts w:ascii="Arial" w:eastAsia="Times New Roman" w:hAnsi="Arial" w:cs="Arial"/>
        </w:rPr>
      </w:pPr>
    </w:p>
    <w:p w14:paraId="6E05B6D4" w14:textId="77777777" w:rsidR="002075FF" w:rsidRPr="006243D6" w:rsidRDefault="002075FF" w:rsidP="004113D8">
      <w:pPr>
        <w:spacing w:after="0" w:line="240" w:lineRule="auto"/>
        <w:rPr>
          <w:rFonts w:ascii="Arial" w:eastAsia="Times New Roman" w:hAnsi="Arial" w:cs="Arial"/>
          <w:strike/>
        </w:rPr>
      </w:pPr>
      <w:proofErr w:type="gramStart"/>
      <w:r w:rsidRPr="009B465B">
        <w:rPr>
          <w:rFonts w:ascii="Arial" w:eastAsia="Arial" w:hAnsi="Arial" w:cs="Arial"/>
          <w:b/>
        </w:rPr>
        <w:t>Physiologic</w:t>
      </w:r>
      <w:proofErr w:type="gramEnd"/>
      <w:r w:rsidRPr="009B465B">
        <w:rPr>
          <w:rFonts w:ascii="Arial" w:eastAsia="Arial" w:hAnsi="Arial" w:cs="Arial"/>
          <w:b/>
        </w:rPr>
        <w:t xml:space="preserve"> Motility Analyzers</w:t>
      </w:r>
      <w:r w:rsidRPr="0030695E">
        <w:rPr>
          <w:rFonts w:ascii="Arial" w:eastAsia="Arial" w:hAnsi="Arial" w:cs="Arial"/>
        </w:rPr>
        <w:t xml:space="preserve"> determine the peristaltic smooth movement of some part of the digestive tract (</w:t>
      </w:r>
      <w:proofErr w:type="gramStart"/>
      <w:r w:rsidRPr="0030695E">
        <w:rPr>
          <w:rFonts w:ascii="Arial" w:eastAsia="Arial" w:hAnsi="Arial" w:cs="Arial"/>
        </w:rPr>
        <w:t>e.g..</w:t>
      </w:r>
      <w:proofErr w:type="gramEnd"/>
      <w:r w:rsidRPr="0030695E">
        <w:rPr>
          <w:rFonts w:ascii="Arial" w:eastAsia="Arial" w:hAnsi="Arial" w:cs="Arial"/>
        </w:rPr>
        <w:t xml:space="preserve"> esophagus, stomach, small intestine, colon) and the intraluminal pressure exerted on its content. Most of these analyzers can evaluate motility in several areas on the intestinal tract using interchangeable dedicated catheters and accessories for different applications. Motility study results provide information necessary for prescribing treatment such as surgery, drug therapy, and biofeedback therapy</w:t>
      </w:r>
      <w:r>
        <w:rPr>
          <w:rFonts w:ascii="Arial" w:eastAsia="Arial" w:hAnsi="Arial" w:cs="Arial"/>
        </w:rPr>
        <w:t>.</w:t>
      </w:r>
    </w:p>
    <w:p w14:paraId="6E05B6D5" w14:textId="77777777" w:rsidR="002075FF" w:rsidRPr="006243D6" w:rsidRDefault="002075FF" w:rsidP="004113D8">
      <w:pPr>
        <w:spacing w:after="0" w:line="240" w:lineRule="auto"/>
        <w:rPr>
          <w:rFonts w:ascii="Arial" w:eastAsia="Times New Roman" w:hAnsi="Arial" w:cs="Arial"/>
          <w:strike/>
        </w:rPr>
      </w:pPr>
    </w:p>
    <w:p w14:paraId="6E05B6D6" w14:textId="77777777" w:rsidR="002075FF" w:rsidRPr="000C22CC" w:rsidRDefault="002075FF" w:rsidP="004113D8">
      <w:pPr>
        <w:spacing w:after="0" w:line="240" w:lineRule="auto"/>
        <w:rPr>
          <w:rFonts w:ascii="Arial" w:eastAsia="Times New Roman" w:hAnsi="Arial" w:cs="Arial"/>
        </w:rPr>
      </w:pPr>
      <w:r w:rsidRPr="000C22CC">
        <w:rPr>
          <w:rFonts w:ascii="Arial" w:eastAsia="Times New Roman" w:hAnsi="Arial" w:cs="Arial"/>
        </w:rPr>
        <w:t>Medtronic® EndoFLIP™ is the only known system meeting these combined capabilities, VA is issuing this Sources Sought to determine whether other manufacturers can provide an equal product that meets the salient characteristics listed below. If no equal products are identified, VA may proceed with a brand-name only acquisition under FAR 6.103-1.</w:t>
      </w:r>
    </w:p>
    <w:p w14:paraId="6E05B6D7" w14:textId="77777777" w:rsidR="002075FF" w:rsidRPr="000C22CC" w:rsidRDefault="002075FF" w:rsidP="004113D8">
      <w:pPr>
        <w:spacing w:after="0" w:line="240" w:lineRule="auto"/>
        <w:rPr>
          <w:rFonts w:ascii="Arial" w:eastAsia="Times New Roman" w:hAnsi="Arial" w:cs="Arial"/>
        </w:rPr>
      </w:pPr>
    </w:p>
    <w:p w14:paraId="6E05B6D8" w14:textId="77777777" w:rsidR="002075FF" w:rsidRPr="000C22CC" w:rsidRDefault="002075FF" w:rsidP="004113D8">
      <w:pPr>
        <w:spacing w:after="0" w:line="240" w:lineRule="auto"/>
        <w:rPr>
          <w:rFonts w:ascii="Arial" w:eastAsia="Times New Roman" w:hAnsi="Arial" w:cs="Arial"/>
        </w:rPr>
      </w:pPr>
      <w:r w:rsidRPr="000C22CC">
        <w:rPr>
          <w:rFonts w:ascii="Arial" w:eastAsia="Times New Roman" w:hAnsi="Arial" w:cs="Arial"/>
        </w:rPr>
        <w:t xml:space="preserve">The anticipated period of performance is for one 12-month base period with four 12-month option periods. </w:t>
      </w:r>
    </w:p>
    <w:p w14:paraId="6E05B6D9" w14:textId="77777777" w:rsidR="002075FF" w:rsidRPr="006243D6" w:rsidRDefault="002075FF" w:rsidP="004113D8">
      <w:pPr>
        <w:spacing w:after="0" w:line="240" w:lineRule="auto"/>
        <w:rPr>
          <w:rFonts w:ascii="Arial" w:eastAsia="Times New Roman" w:hAnsi="Arial" w:cs="Arial"/>
          <w:strike/>
        </w:rPr>
      </w:pPr>
    </w:p>
    <w:bookmarkEnd w:id="0"/>
    <w:p w14:paraId="6E05B6DA" w14:textId="77777777" w:rsidR="002075FF" w:rsidRDefault="002075FF" w:rsidP="004113D8">
      <w:pPr>
        <w:spacing w:after="0" w:line="240" w:lineRule="auto"/>
        <w:rPr>
          <w:rFonts w:ascii="Arial" w:eastAsia="Times New Roman" w:hAnsi="Arial" w:cs="Arial"/>
        </w:rPr>
      </w:pPr>
      <w:r w:rsidRPr="00972600">
        <w:rPr>
          <w:rFonts w:ascii="Arial" w:eastAsia="Times New Roman" w:hAnsi="Arial" w:cs="Arial"/>
        </w:rPr>
        <w:t xml:space="preserve">The associated North American Industrial Classification System (NAICS) code for this </w:t>
      </w:r>
      <w:r w:rsidRPr="005E6910">
        <w:rPr>
          <w:rFonts w:ascii="Arial" w:eastAsia="Times New Roman" w:hAnsi="Arial" w:cs="Arial"/>
        </w:rPr>
        <w:t>procurement is 339113 – Surgical Appliance and Supplies Manufacturing and the associated size standard is 800 employees.</w:t>
      </w:r>
    </w:p>
    <w:p w14:paraId="6E05B6DB" w14:textId="77777777" w:rsidR="002075FF" w:rsidRPr="006243D6" w:rsidRDefault="002075FF" w:rsidP="004113D8">
      <w:pPr>
        <w:spacing w:after="0" w:line="240" w:lineRule="auto"/>
        <w:rPr>
          <w:rFonts w:ascii="Arial" w:eastAsia="Times New Roman" w:hAnsi="Arial" w:cs="Arial"/>
          <w:strike/>
        </w:rPr>
      </w:pPr>
    </w:p>
    <w:p w14:paraId="6E05B6DC" w14:textId="77777777" w:rsidR="002075FF" w:rsidRPr="00AB35B6" w:rsidRDefault="002075FF" w:rsidP="00AB35B6">
      <w:pPr>
        <w:spacing w:after="0" w:line="240" w:lineRule="auto"/>
        <w:rPr>
          <w:rFonts w:ascii="Arial" w:eastAsia="Times New Roman" w:hAnsi="Arial" w:cs="Arial"/>
        </w:rPr>
      </w:pPr>
      <w:r w:rsidRPr="00AB35B6">
        <w:rPr>
          <w:rFonts w:ascii="Arial" w:eastAsia="Times New Roman" w:hAnsi="Arial" w:cs="Arial"/>
        </w:rPr>
        <w:t xml:space="preserve">The FAR Provision found at 52.204-7(b)(1) requires that “All interested Offerors must be registered in SAM prior to submitting an offer or quotation.”  You may access the SAM website at </w:t>
      </w:r>
      <w:hyperlink r:id="rId11" w:history="1">
        <w:r w:rsidRPr="00AB35B6">
          <w:rPr>
            <w:rStyle w:val="Hyperlink"/>
            <w:rFonts w:ascii="Arial" w:eastAsia="Times New Roman" w:hAnsi="Arial" w:cs="Arial"/>
          </w:rPr>
          <w:t>SAM.gov | Home</w:t>
        </w:r>
      </w:hyperlink>
      <w:r w:rsidRPr="00AB35B6">
        <w:rPr>
          <w:rFonts w:ascii="Arial" w:eastAsia="Times New Roman" w:hAnsi="Arial" w:cs="Arial"/>
        </w:rPr>
        <w:t xml:space="preserve">.  All offerors must be certified with the appropriate NAICS code on the SAM website. All SDVOSB/VOSB offerors must be verified in the SBA database at: </w:t>
      </w:r>
      <w:hyperlink r:id="rId12" w:anchor="search" w:history="1">
        <w:r w:rsidRPr="00AB35B6">
          <w:rPr>
            <w:rStyle w:val="Hyperlink"/>
            <w:rFonts w:ascii="Arial" w:eastAsia="Times New Roman" w:hAnsi="Arial" w:cs="Arial"/>
          </w:rPr>
          <w:t>https://veterans.certify.sba.gov/#search</w:t>
        </w:r>
      </w:hyperlink>
      <w:r w:rsidRPr="00AB35B6">
        <w:rPr>
          <w:rFonts w:ascii="Arial" w:eastAsia="Times New Roman" w:hAnsi="Arial" w:cs="Arial"/>
        </w:rPr>
        <w:t xml:space="preserve"> at the time of quote submission.</w:t>
      </w:r>
    </w:p>
    <w:p w14:paraId="6E05B6DD" w14:textId="77777777" w:rsidR="002075FF" w:rsidRPr="003C4443" w:rsidRDefault="002075FF" w:rsidP="004113D8">
      <w:pPr>
        <w:spacing w:after="0" w:line="240" w:lineRule="auto"/>
        <w:rPr>
          <w:rFonts w:ascii="Arial" w:eastAsia="Times New Roman" w:hAnsi="Arial" w:cs="Arial"/>
        </w:rPr>
      </w:pPr>
    </w:p>
    <w:p w14:paraId="6E05B6DE" w14:textId="77777777" w:rsidR="002075FF" w:rsidRPr="003C4443" w:rsidRDefault="002075FF" w:rsidP="004113D8">
      <w:pPr>
        <w:spacing w:after="0" w:line="240" w:lineRule="auto"/>
        <w:rPr>
          <w:rFonts w:ascii="Arial" w:eastAsia="Times New Roman" w:hAnsi="Arial" w:cs="Arial"/>
        </w:rPr>
      </w:pPr>
      <w:r w:rsidRPr="003C4443">
        <w:rPr>
          <w:rFonts w:ascii="Arial" w:eastAsia="Times New Roman" w:hAnsi="Arial" w:cs="Arial"/>
          <w:color w:val="000000" w:themeColor="text1"/>
        </w:rPr>
        <w:t>Submissions for this “sources sought” shall be submitted by email no later than the due date and time listed in the announcement to</w:t>
      </w:r>
      <w:r>
        <w:rPr>
          <w:rFonts w:ascii="Arial" w:eastAsia="Times New Roman" w:hAnsi="Arial" w:cs="Arial"/>
          <w:color w:val="000000" w:themeColor="text1"/>
        </w:rPr>
        <w:t xml:space="preserve"> the Contract Specialist at </w:t>
      </w:r>
      <w:r w:rsidRPr="003C4443">
        <w:rPr>
          <w:rFonts w:ascii="Arial" w:eastAsia="Times New Roman" w:hAnsi="Arial" w:cs="Arial"/>
          <w:color w:val="000000" w:themeColor="text1"/>
        </w:rPr>
        <w:t xml:space="preserve"> </w:t>
      </w:r>
      <w:hyperlink r:id="rId13" w:history="1">
        <w:r w:rsidRPr="00E71FC9">
          <w:rPr>
            <w:rStyle w:val="Hyperlink"/>
            <w:rFonts w:ascii="Arial" w:eastAsia="Times New Roman" w:hAnsi="Arial" w:cs="Arial"/>
          </w:rPr>
          <w:t>kyle.franks@va.gov</w:t>
        </w:r>
      </w:hyperlink>
      <w:r>
        <w:rPr>
          <w:rFonts w:ascii="Arial" w:eastAsia="Times New Roman" w:hAnsi="Arial" w:cs="Arial"/>
          <w:color w:val="0000FF"/>
          <w:u w:val="single"/>
        </w:rPr>
        <w:t xml:space="preserve"> </w:t>
      </w:r>
      <w:r w:rsidRPr="001C2D81">
        <w:rPr>
          <w:rFonts w:ascii="Arial" w:eastAsia="Times New Roman" w:hAnsi="Arial" w:cs="Arial"/>
        </w:rPr>
        <w:t>and</w:t>
      </w:r>
      <w:r>
        <w:rPr>
          <w:rFonts w:ascii="Arial" w:eastAsia="Times New Roman" w:hAnsi="Arial" w:cs="Arial"/>
        </w:rPr>
        <w:t xml:space="preserve"> the Contracting Officer at </w:t>
      </w:r>
      <w:r w:rsidRPr="001C2D81">
        <w:rPr>
          <w:rFonts w:ascii="Arial" w:eastAsia="Times New Roman" w:hAnsi="Arial" w:cs="Arial"/>
          <w:u w:val="single"/>
        </w:rPr>
        <w:t xml:space="preserve"> </w:t>
      </w:r>
      <w:hyperlink r:id="rId14" w:history="1">
        <w:r w:rsidRPr="00526CFD">
          <w:rPr>
            <w:rStyle w:val="Hyperlink"/>
            <w:rFonts w:ascii="Arial" w:eastAsia="Times New Roman" w:hAnsi="Arial" w:cs="Arial"/>
          </w:rPr>
          <w:t>Kimberly.LeMieux@va.gov</w:t>
        </w:r>
      </w:hyperlink>
      <w:r>
        <w:rPr>
          <w:rFonts w:ascii="Arial" w:eastAsia="Times New Roman" w:hAnsi="Arial" w:cs="Arial"/>
          <w:color w:val="0000FF"/>
          <w:u w:val="single"/>
        </w:rPr>
        <w:t xml:space="preserve">.  </w:t>
      </w:r>
      <w:r w:rsidRPr="003C4443">
        <w:rPr>
          <w:rFonts w:ascii="Arial" w:hAnsi="Arial" w:cs="Arial"/>
        </w:rPr>
        <w:t xml:space="preserve">Email responses shall include the following Subject Line: “Response to Sources Sought Notice </w:t>
      </w:r>
      <w:r w:rsidRPr="00000547">
        <w:rPr>
          <w:rFonts w:ascii="Arial" w:hAnsi="Arial" w:cs="Arial"/>
        </w:rPr>
        <w:t>36C10X26Q0075.</w:t>
      </w:r>
    </w:p>
    <w:p w14:paraId="6E05B6DF" w14:textId="77777777" w:rsidR="002075FF" w:rsidRPr="00000547" w:rsidRDefault="002075FF" w:rsidP="004113D8">
      <w:pPr>
        <w:spacing w:after="0" w:line="240" w:lineRule="auto"/>
        <w:rPr>
          <w:rFonts w:ascii="Arial" w:eastAsia="Times New Roman" w:hAnsi="Arial" w:cs="Arial"/>
        </w:rPr>
      </w:pPr>
    </w:p>
    <w:p w14:paraId="6E05B6E0" w14:textId="77777777" w:rsidR="002075FF" w:rsidRPr="00000547" w:rsidRDefault="002075FF" w:rsidP="004113D8">
      <w:pPr>
        <w:spacing w:after="0" w:line="240" w:lineRule="auto"/>
        <w:rPr>
          <w:rFonts w:ascii="Arial" w:eastAsia="Times New Roman" w:hAnsi="Arial" w:cs="Arial"/>
        </w:rPr>
      </w:pPr>
      <w:r w:rsidRPr="00000547">
        <w:rPr>
          <w:rFonts w:ascii="Arial" w:eastAsia="Times New Roman" w:hAnsi="Arial" w:cs="Arial"/>
        </w:rPr>
        <w:t xml:space="preserve">This notice is for planning purposes only and does not constitute a commitment on the part of the Government to award a contract, nor does the Government intend to pay for any information submitted </w:t>
      </w:r>
      <w:proofErr w:type="gramStart"/>
      <w:r w:rsidRPr="00000547">
        <w:rPr>
          <w:rFonts w:ascii="Arial" w:eastAsia="Times New Roman" w:hAnsi="Arial" w:cs="Arial"/>
        </w:rPr>
        <w:t>as a result of</w:t>
      </w:r>
      <w:proofErr w:type="gramEnd"/>
      <w:r w:rsidRPr="00000547">
        <w:rPr>
          <w:rFonts w:ascii="Arial" w:eastAsia="Times New Roman" w:hAnsi="Arial" w:cs="Arial"/>
        </w:rPr>
        <w:t xml:space="preserve"> this notice</w:t>
      </w:r>
      <w:r w:rsidRPr="00000547">
        <w:rPr>
          <w:rFonts w:ascii="Arial" w:eastAsia="Times New Roman" w:hAnsi="Arial" w:cs="Arial"/>
          <w:b/>
          <w:bCs/>
        </w:rPr>
        <w:t>.</w:t>
      </w:r>
      <w:r w:rsidRPr="00000547">
        <w:rPr>
          <w:rFonts w:ascii="Arial" w:eastAsia="Times New Roman" w:hAnsi="Arial" w:cs="Arial"/>
        </w:rPr>
        <w:t xml:space="preserve"> This Sources Sought Notice is part of a continuous process for obtaining the latest information on the commercial status of the industry with respect to their current and near-term abilities. </w:t>
      </w:r>
    </w:p>
    <w:p w14:paraId="6E05B6E1" w14:textId="77777777" w:rsidR="002075FF" w:rsidRPr="006243D6" w:rsidRDefault="002075FF" w:rsidP="004113D8">
      <w:pPr>
        <w:spacing w:after="0" w:line="240" w:lineRule="auto"/>
        <w:rPr>
          <w:rFonts w:ascii="Arial" w:eastAsia="Times New Roman" w:hAnsi="Arial" w:cs="Arial"/>
          <w:strike/>
        </w:rPr>
      </w:pPr>
    </w:p>
    <w:p w14:paraId="6E05B6E2" w14:textId="77777777" w:rsidR="002075FF" w:rsidRPr="00000547" w:rsidRDefault="002075FF" w:rsidP="004113D8">
      <w:pPr>
        <w:spacing w:after="0" w:line="240" w:lineRule="auto"/>
        <w:rPr>
          <w:rFonts w:ascii="Arial" w:eastAsia="Times New Roman" w:hAnsi="Arial" w:cs="Arial"/>
        </w:rPr>
      </w:pPr>
      <w:r w:rsidRPr="00000547">
        <w:rPr>
          <w:rFonts w:ascii="Arial" w:eastAsia="Times New Roman" w:hAnsi="Arial" w:cs="Arial"/>
        </w:rPr>
        <w:t xml:space="preserve">The information provided herein is subject to change and in no way binds the Government to solicit for, or award, a competitive contract. It is emphasized that this is a notice solely for planning and informational purposes. Respondents are advised that the Government is under </w:t>
      </w:r>
      <w:r w:rsidRPr="00000547">
        <w:rPr>
          <w:rFonts w:ascii="Arial" w:eastAsia="Times New Roman" w:hAnsi="Arial" w:cs="Arial"/>
        </w:rPr>
        <w:lastRenderedPageBreak/>
        <w:t xml:space="preserve">no obligation to acknowledge receipt of the information received or provide feedback to respondents with respect to any information submitted. The Government may or may not issue a solicitation </w:t>
      </w:r>
      <w:proofErr w:type="gramStart"/>
      <w:r w:rsidRPr="00000547">
        <w:rPr>
          <w:rFonts w:ascii="Arial" w:eastAsia="Times New Roman" w:hAnsi="Arial" w:cs="Arial"/>
        </w:rPr>
        <w:t>as a result of</w:t>
      </w:r>
      <w:proofErr w:type="gramEnd"/>
      <w:r w:rsidRPr="00000547">
        <w:rPr>
          <w:rFonts w:ascii="Arial" w:eastAsia="Times New Roman" w:hAnsi="Arial" w:cs="Arial"/>
        </w:rPr>
        <w:t xml:space="preserve"> this notice. There is no solicitation available </w:t>
      </w:r>
      <w:proofErr w:type="gramStart"/>
      <w:r w:rsidRPr="00000547">
        <w:rPr>
          <w:rFonts w:ascii="Arial" w:eastAsia="Times New Roman" w:hAnsi="Arial" w:cs="Arial"/>
        </w:rPr>
        <w:t>at this time</w:t>
      </w:r>
      <w:proofErr w:type="gramEnd"/>
      <w:r w:rsidRPr="00000547">
        <w:rPr>
          <w:rFonts w:ascii="Arial" w:eastAsia="Times New Roman" w:hAnsi="Arial" w:cs="Arial"/>
        </w:rPr>
        <w:t>.</w:t>
      </w:r>
    </w:p>
    <w:p w14:paraId="6E05B6E3" w14:textId="77777777" w:rsidR="002075FF" w:rsidRPr="006243D6" w:rsidRDefault="002075FF" w:rsidP="004113D8">
      <w:pPr>
        <w:spacing w:after="0" w:line="240" w:lineRule="auto"/>
        <w:rPr>
          <w:rFonts w:ascii="Arial" w:eastAsia="Times New Roman" w:hAnsi="Arial" w:cs="Arial"/>
          <w:strike/>
        </w:rPr>
      </w:pPr>
    </w:p>
    <w:p w14:paraId="6E05B6E4" w14:textId="77777777" w:rsidR="002075FF" w:rsidRDefault="002075FF" w:rsidP="004113D8">
      <w:pPr>
        <w:spacing w:after="0" w:line="240" w:lineRule="auto"/>
        <w:rPr>
          <w:rFonts w:ascii="Arial" w:eastAsia="Times New Roman" w:hAnsi="Arial" w:cs="Arial"/>
        </w:rPr>
      </w:pPr>
      <w:r w:rsidRPr="00042453">
        <w:rPr>
          <w:rFonts w:ascii="Arial" w:eastAsia="Times New Roman" w:hAnsi="Arial" w:cs="Arial"/>
        </w:rPr>
        <w:t>The following Contract Line Items are being considered:</w:t>
      </w:r>
    </w:p>
    <w:p w14:paraId="6E05B6E5" w14:textId="77777777" w:rsidR="002075FF" w:rsidRDefault="002075FF" w:rsidP="004113D8">
      <w:pPr>
        <w:spacing w:after="0" w:line="240" w:lineRule="auto"/>
        <w:rPr>
          <w:rFonts w:ascii="Arial" w:eastAsia="Times New Roman" w:hAnsi="Arial" w:cs="Arial"/>
        </w:rPr>
      </w:pPr>
    </w:p>
    <w:tbl>
      <w:tblPr>
        <w:tblStyle w:val="TableGrid"/>
        <w:tblW w:w="9468" w:type="dxa"/>
        <w:tblLook w:val="04A0" w:firstRow="1" w:lastRow="0" w:firstColumn="1" w:lastColumn="0" w:noHBand="0" w:noVBand="1"/>
      </w:tblPr>
      <w:tblGrid>
        <w:gridCol w:w="1290"/>
        <w:gridCol w:w="1610"/>
        <w:gridCol w:w="2092"/>
        <w:gridCol w:w="4476"/>
      </w:tblGrid>
      <w:tr w:rsidR="00570727" w14:paraId="6E05B6EA" w14:textId="77777777" w:rsidTr="008359D9">
        <w:trPr>
          <w:trHeight w:val="341"/>
        </w:trPr>
        <w:tc>
          <w:tcPr>
            <w:tcW w:w="1290" w:type="dxa"/>
            <w:shd w:val="clear" w:color="auto" w:fill="D9D9D9" w:themeFill="background1" w:themeFillShade="D9"/>
            <w:vAlign w:val="center"/>
            <w:hideMark/>
          </w:tcPr>
          <w:p w14:paraId="6E05B6E6" w14:textId="77777777" w:rsidR="002075FF" w:rsidRPr="00B36A00" w:rsidRDefault="002075FF" w:rsidP="008359D9">
            <w:pPr>
              <w:pStyle w:val="PlainText"/>
              <w:jc w:val="center"/>
              <w:rPr>
                <w:rFonts w:ascii="Arial" w:hAnsi="Arial" w:cs="Arial"/>
                <w:b/>
              </w:rPr>
            </w:pPr>
            <w:r w:rsidRPr="00B36A00">
              <w:rPr>
                <w:rFonts w:ascii="Arial" w:hAnsi="Arial" w:cs="Arial"/>
                <w:b/>
              </w:rPr>
              <w:t>Contract Line Items</w:t>
            </w:r>
          </w:p>
        </w:tc>
        <w:tc>
          <w:tcPr>
            <w:tcW w:w="1560" w:type="dxa"/>
            <w:shd w:val="clear" w:color="auto" w:fill="D9D9D9" w:themeFill="background1" w:themeFillShade="D9"/>
            <w:vAlign w:val="center"/>
          </w:tcPr>
          <w:p w14:paraId="6E05B6E7" w14:textId="77777777" w:rsidR="002075FF" w:rsidRPr="00B36A00" w:rsidRDefault="002075FF" w:rsidP="008359D9">
            <w:pPr>
              <w:pStyle w:val="PlainText"/>
              <w:jc w:val="center"/>
              <w:rPr>
                <w:rFonts w:ascii="Arial" w:hAnsi="Arial" w:cs="Arial"/>
                <w:b/>
                <w:bCs/>
              </w:rPr>
            </w:pPr>
            <w:r w:rsidRPr="00B36A00">
              <w:rPr>
                <w:rFonts w:ascii="Arial" w:hAnsi="Arial" w:cs="Arial"/>
                <w:b/>
                <w:bCs/>
              </w:rPr>
              <w:t>Manufacture</w:t>
            </w:r>
            <w:r>
              <w:rPr>
                <w:rFonts w:ascii="Arial" w:hAnsi="Arial" w:cs="Arial"/>
                <w:b/>
                <w:bCs/>
              </w:rPr>
              <w:t>r</w:t>
            </w:r>
          </w:p>
        </w:tc>
        <w:tc>
          <w:tcPr>
            <w:tcW w:w="2092" w:type="dxa"/>
            <w:shd w:val="clear" w:color="auto" w:fill="D9D9D9" w:themeFill="background1" w:themeFillShade="D9"/>
            <w:vAlign w:val="center"/>
          </w:tcPr>
          <w:p w14:paraId="6E05B6E8" w14:textId="77777777" w:rsidR="002075FF" w:rsidRPr="00B36A00" w:rsidRDefault="002075FF" w:rsidP="008359D9">
            <w:pPr>
              <w:pStyle w:val="PlainText"/>
              <w:jc w:val="center"/>
              <w:rPr>
                <w:rFonts w:ascii="Arial" w:hAnsi="Arial" w:cs="Arial"/>
                <w:b/>
                <w:bCs/>
              </w:rPr>
            </w:pPr>
            <w:r w:rsidRPr="00B36A00">
              <w:rPr>
                <w:rFonts w:ascii="Arial" w:hAnsi="Arial" w:cs="Arial"/>
                <w:b/>
                <w:bCs/>
              </w:rPr>
              <w:t>Part Number</w:t>
            </w:r>
          </w:p>
        </w:tc>
        <w:tc>
          <w:tcPr>
            <w:tcW w:w="4526" w:type="dxa"/>
            <w:shd w:val="clear" w:color="auto" w:fill="D9D9D9" w:themeFill="background1" w:themeFillShade="D9"/>
            <w:vAlign w:val="center"/>
          </w:tcPr>
          <w:p w14:paraId="6E05B6E9" w14:textId="77777777" w:rsidR="002075FF" w:rsidRPr="00B36A00" w:rsidRDefault="002075FF" w:rsidP="008359D9">
            <w:pPr>
              <w:pStyle w:val="PlainText"/>
              <w:jc w:val="center"/>
              <w:rPr>
                <w:rFonts w:ascii="Arial" w:hAnsi="Arial" w:cs="Arial"/>
                <w:b/>
                <w:bCs/>
              </w:rPr>
            </w:pPr>
            <w:r w:rsidRPr="00B36A00">
              <w:rPr>
                <w:rFonts w:ascii="Arial" w:hAnsi="Arial" w:cs="Arial"/>
                <w:b/>
                <w:bCs/>
              </w:rPr>
              <w:t>Description</w:t>
            </w:r>
          </w:p>
        </w:tc>
      </w:tr>
      <w:tr w:rsidR="00570727" w14:paraId="6E05B6EF" w14:textId="77777777" w:rsidTr="008359D9">
        <w:trPr>
          <w:trHeight w:val="300"/>
        </w:trPr>
        <w:tc>
          <w:tcPr>
            <w:tcW w:w="1290" w:type="dxa"/>
            <w:noWrap/>
            <w:hideMark/>
          </w:tcPr>
          <w:p w14:paraId="6E05B6EB"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0001</w:t>
            </w:r>
          </w:p>
        </w:tc>
        <w:tc>
          <w:tcPr>
            <w:tcW w:w="1560" w:type="dxa"/>
            <w:noWrap/>
            <w:hideMark/>
          </w:tcPr>
          <w:p w14:paraId="6E05B6EC"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hideMark/>
          </w:tcPr>
          <w:p w14:paraId="6E05B6ED" w14:textId="77777777" w:rsidR="002075FF" w:rsidRPr="00C438BD" w:rsidRDefault="002075FF" w:rsidP="008359D9">
            <w:pPr>
              <w:jc w:val="center"/>
              <w:rPr>
                <w:rFonts w:ascii="Arial" w:eastAsia="Times New Roman" w:hAnsi="Arial" w:cs="Arial"/>
                <w:color w:val="000000"/>
              </w:rPr>
            </w:pPr>
            <w:r w:rsidRPr="00C438BD">
              <w:rPr>
                <w:rFonts w:ascii="Arial" w:eastAsia="Times New Roman" w:hAnsi="Arial" w:cs="Arial"/>
                <w:color w:val="000000"/>
              </w:rPr>
              <w:t>47229</w:t>
            </w:r>
          </w:p>
        </w:tc>
        <w:tc>
          <w:tcPr>
            <w:tcW w:w="4526" w:type="dxa"/>
            <w:hideMark/>
          </w:tcPr>
          <w:p w14:paraId="6E05B6EE"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ENDOFLIPTM 300 SYSTEM</w:t>
            </w:r>
          </w:p>
        </w:tc>
      </w:tr>
      <w:tr w:rsidR="00570727" w14:paraId="6E05B6F4" w14:textId="77777777" w:rsidTr="008359D9">
        <w:trPr>
          <w:trHeight w:val="585"/>
        </w:trPr>
        <w:tc>
          <w:tcPr>
            <w:tcW w:w="1290" w:type="dxa"/>
            <w:noWrap/>
            <w:hideMark/>
          </w:tcPr>
          <w:p w14:paraId="6E05B6F0"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0002</w:t>
            </w:r>
          </w:p>
        </w:tc>
        <w:tc>
          <w:tcPr>
            <w:tcW w:w="1560" w:type="dxa"/>
            <w:noWrap/>
            <w:hideMark/>
          </w:tcPr>
          <w:p w14:paraId="6E05B6F1"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6F2"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47230</w:t>
            </w:r>
          </w:p>
        </w:tc>
        <w:tc>
          <w:tcPr>
            <w:tcW w:w="4526" w:type="dxa"/>
            <w:hideMark/>
          </w:tcPr>
          <w:p w14:paraId="6E05B6F3"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ENDOFLIPTM 300 EXISTING CUSTOMER PROMO (FOR EXISTING EF 100, 200 SYSTEMS</w:t>
            </w:r>
          </w:p>
        </w:tc>
      </w:tr>
      <w:tr w:rsidR="00570727" w14:paraId="6E05B6F9" w14:textId="77777777" w:rsidTr="008359D9">
        <w:trPr>
          <w:trHeight w:val="300"/>
        </w:trPr>
        <w:tc>
          <w:tcPr>
            <w:tcW w:w="1290" w:type="dxa"/>
            <w:noWrap/>
            <w:hideMark/>
          </w:tcPr>
          <w:p w14:paraId="6E05B6F5"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0003</w:t>
            </w:r>
          </w:p>
        </w:tc>
        <w:tc>
          <w:tcPr>
            <w:tcW w:w="1560" w:type="dxa"/>
            <w:noWrap/>
            <w:hideMark/>
          </w:tcPr>
          <w:p w14:paraId="6E05B6F6"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6F7"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80488</w:t>
            </w:r>
          </w:p>
        </w:tc>
        <w:tc>
          <w:tcPr>
            <w:tcW w:w="4526" w:type="dxa"/>
            <w:hideMark/>
          </w:tcPr>
          <w:p w14:paraId="6E05B6F8"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1-DAY ON-SITE TRAINING</w:t>
            </w:r>
          </w:p>
        </w:tc>
      </w:tr>
      <w:tr w:rsidR="00570727" w14:paraId="6E05B6FE" w14:textId="77777777" w:rsidTr="008359D9">
        <w:trPr>
          <w:trHeight w:val="300"/>
        </w:trPr>
        <w:tc>
          <w:tcPr>
            <w:tcW w:w="1290" w:type="dxa"/>
            <w:noWrap/>
            <w:hideMark/>
          </w:tcPr>
          <w:p w14:paraId="6E05B6FA"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0004</w:t>
            </w:r>
          </w:p>
        </w:tc>
        <w:tc>
          <w:tcPr>
            <w:tcW w:w="1560" w:type="dxa"/>
            <w:noWrap/>
            <w:hideMark/>
          </w:tcPr>
          <w:p w14:paraId="6E05B6FB"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6FC"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80489</w:t>
            </w:r>
          </w:p>
        </w:tc>
        <w:tc>
          <w:tcPr>
            <w:tcW w:w="4526" w:type="dxa"/>
            <w:hideMark/>
          </w:tcPr>
          <w:p w14:paraId="6E05B6FD"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2-DAY ON-SITE TRAINING</w:t>
            </w:r>
          </w:p>
        </w:tc>
      </w:tr>
      <w:tr w:rsidR="00570727" w14:paraId="6E05B703" w14:textId="77777777" w:rsidTr="008359D9">
        <w:trPr>
          <w:trHeight w:val="300"/>
        </w:trPr>
        <w:tc>
          <w:tcPr>
            <w:tcW w:w="1290" w:type="dxa"/>
            <w:noWrap/>
            <w:hideMark/>
          </w:tcPr>
          <w:p w14:paraId="6E05B6FF"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0005</w:t>
            </w:r>
          </w:p>
        </w:tc>
        <w:tc>
          <w:tcPr>
            <w:tcW w:w="1560" w:type="dxa"/>
            <w:noWrap/>
            <w:hideMark/>
          </w:tcPr>
          <w:p w14:paraId="6E05B700"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701"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EF-304</w:t>
            </w:r>
          </w:p>
        </w:tc>
        <w:tc>
          <w:tcPr>
            <w:tcW w:w="4526" w:type="dxa"/>
            <w:hideMark/>
          </w:tcPr>
          <w:p w14:paraId="6E05B702"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ENDOFLIP 300 READER</w:t>
            </w:r>
          </w:p>
        </w:tc>
      </w:tr>
      <w:tr w:rsidR="00570727" w14:paraId="6E05B708" w14:textId="77777777" w:rsidTr="008359D9">
        <w:trPr>
          <w:trHeight w:val="300"/>
        </w:trPr>
        <w:tc>
          <w:tcPr>
            <w:tcW w:w="1290" w:type="dxa"/>
            <w:noWrap/>
            <w:hideMark/>
          </w:tcPr>
          <w:p w14:paraId="6E05B704"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0006</w:t>
            </w:r>
          </w:p>
        </w:tc>
        <w:tc>
          <w:tcPr>
            <w:tcW w:w="1560" w:type="dxa"/>
            <w:noWrap/>
            <w:hideMark/>
          </w:tcPr>
          <w:p w14:paraId="6E05B705"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706"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EF-305</w:t>
            </w:r>
          </w:p>
        </w:tc>
        <w:tc>
          <w:tcPr>
            <w:tcW w:w="4526" w:type="dxa"/>
            <w:hideMark/>
          </w:tcPr>
          <w:p w14:paraId="6E05B707"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ENDOFLIP PRE-USE TUBE</w:t>
            </w:r>
          </w:p>
        </w:tc>
      </w:tr>
      <w:tr w:rsidR="00570727" w14:paraId="6E05B70D" w14:textId="77777777" w:rsidTr="008359D9">
        <w:trPr>
          <w:trHeight w:val="300"/>
        </w:trPr>
        <w:tc>
          <w:tcPr>
            <w:tcW w:w="1290" w:type="dxa"/>
            <w:noWrap/>
            <w:hideMark/>
          </w:tcPr>
          <w:p w14:paraId="6E05B709"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0007</w:t>
            </w:r>
          </w:p>
        </w:tc>
        <w:tc>
          <w:tcPr>
            <w:tcW w:w="1560" w:type="dxa"/>
            <w:noWrap/>
            <w:hideMark/>
          </w:tcPr>
          <w:p w14:paraId="6E05B70A"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70B"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EF-322N</w:t>
            </w:r>
          </w:p>
        </w:tc>
        <w:tc>
          <w:tcPr>
            <w:tcW w:w="4526" w:type="dxa"/>
            <w:hideMark/>
          </w:tcPr>
          <w:p w14:paraId="6E05B70C"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ENDO CATHETER 16CM NASAL TIP</w:t>
            </w:r>
          </w:p>
        </w:tc>
      </w:tr>
      <w:tr w:rsidR="00570727" w14:paraId="6E05B712" w14:textId="77777777" w:rsidTr="008359D9">
        <w:trPr>
          <w:trHeight w:val="300"/>
        </w:trPr>
        <w:tc>
          <w:tcPr>
            <w:tcW w:w="1290" w:type="dxa"/>
            <w:noWrap/>
            <w:hideMark/>
          </w:tcPr>
          <w:p w14:paraId="6E05B70E"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0008</w:t>
            </w:r>
          </w:p>
        </w:tc>
        <w:tc>
          <w:tcPr>
            <w:tcW w:w="1560" w:type="dxa"/>
            <w:noWrap/>
            <w:hideMark/>
          </w:tcPr>
          <w:p w14:paraId="6E05B70F"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710"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EF-325N</w:t>
            </w:r>
          </w:p>
        </w:tc>
        <w:tc>
          <w:tcPr>
            <w:tcW w:w="4526" w:type="dxa"/>
            <w:hideMark/>
          </w:tcPr>
          <w:p w14:paraId="6E05B711"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ENDO CATHETER 8CM NASAL TIP</w:t>
            </w:r>
          </w:p>
        </w:tc>
      </w:tr>
      <w:tr w:rsidR="00570727" w14:paraId="6E05B717" w14:textId="77777777" w:rsidTr="008359D9">
        <w:trPr>
          <w:trHeight w:val="300"/>
        </w:trPr>
        <w:tc>
          <w:tcPr>
            <w:tcW w:w="1290" w:type="dxa"/>
            <w:noWrap/>
            <w:hideMark/>
          </w:tcPr>
          <w:p w14:paraId="6E05B713"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0009</w:t>
            </w:r>
          </w:p>
        </w:tc>
        <w:tc>
          <w:tcPr>
            <w:tcW w:w="1560" w:type="dxa"/>
            <w:noWrap/>
            <w:hideMark/>
          </w:tcPr>
          <w:p w14:paraId="6E05B714"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715"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ES-310</w:t>
            </w:r>
          </w:p>
        </w:tc>
        <w:tc>
          <w:tcPr>
            <w:tcW w:w="4526" w:type="dxa"/>
            <w:hideMark/>
          </w:tcPr>
          <w:p w14:paraId="6E05B716"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CATHETER 10MM ESO DILATION</w:t>
            </w:r>
          </w:p>
        </w:tc>
      </w:tr>
      <w:tr w:rsidR="00570727" w14:paraId="6E05B71C" w14:textId="77777777" w:rsidTr="008359D9">
        <w:trPr>
          <w:trHeight w:val="300"/>
        </w:trPr>
        <w:tc>
          <w:tcPr>
            <w:tcW w:w="1290" w:type="dxa"/>
            <w:noWrap/>
            <w:hideMark/>
          </w:tcPr>
          <w:p w14:paraId="6E05B718"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0010</w:t>
            </w:r>
          </w:p>
        </w:tc>
        <w:tc>
          <w:tcPr>
            <w:tcW w:w="1560" w:type="dxa"/>
            <w:noWrap/>
            <w:hideMark/>
          </w:tcPr>
          <w:p w14:paraId="6E05B719"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71A"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ES-320</w:t>
            </w:r>
          </w:p>
        </w:tc>
        <w:tc>
          <w:tcPr>
            <w:tcW w:w="4526" w:type="dxa"/>
            <w:hideMark/>
          </w:tcPr>
          <w:p w14:paraId="6E05B71B"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CATHETER 20MM ESO DILATION</w:t>
            </w:r>
          </w:p>
        </w:tc>
      </w:tr>
      <w:tr w:rsidR="00570727" w14:paraId="6E05B721" w14:textId="77777777" w:rsidTr="008359D9">
        <w:trPr>
          <w:trHeight w:val="300"/>
        </w:trPr>
        <w:tc>
          <w:tcPr>
            <w:tcW w:w="1290" w:type="dxa"/>
            <w:noWrap/>
            <w:hideMark/>
          </w:tcPr>
          <w:p w14:paraId="6E05B71D"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0011</w:t>
            </w:r>
          </w:p>
        </w:tc>
        <w:tc>
          <w:tcPr>
            <w:tcW w:w="1560" w:type="dxa"/>
            <w:noWrap/>
            <w:hideMark/>
          </w:tcPr>
          <w:p w14:paraId="6E05B71E"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71F"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ES-330</w:t>
            </w:r>
          </w:p>
        </w:tc>
        <w:tc>
          <w:tcPr>
            <w:tcW w:w="4526" w:type="dxa"/>
            <w:hideMark/>
          </w:tcPr>
          <w:p w14:paraId="6E05B720"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CATHETER 30MM ESO DILATION</w:t>
            </w:r>
          </w:p>
        </w:tc>
      </w:tr>
      <w:tr w:rsidR="00570727" w14:paraId="6E05B726" w14:textId="77777777" w:rsidTr="008359D9">
        <w:trPr>
          <w:trHeight w:val="300"/>
        </w:trPr>
        <w:tc>
          <w:tcPr>
            <w:tcW w:w="1290" w:type="dxa"/>
            <w:noWrap/>
            <w:hideMark/>
          </w:tcPr>
          <w:p w14:paraId="6E05B722"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0012</w:t>
            </w:r>
          </w:p>
        </w:tc>
        <w:tc>
          <w:tcPr>
            <w:tcW w:w="1560" w:type="dxa"/>
            <w:noWrap/>
            <w:hideMark/>
          </w:tcPr>
          <w:p w14:paraId="6E05B723"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724"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ES-ENDOFLIP3001</w:t>
            </w:r>
          </w:p>
        </w:tc>
        <w:tc>
          <w:tcPr>
            <w:tcW w:w="4526" w:type="dxa"/>
            <w:hideMark/>
          </w:tcPr>
          <w:p w14:paraId="6E05B725"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ONE YEAR SERVICE PLAN</w:t>
            </w:r>
          </w:p>
        </w:tc>
      </w:tr>
      <w:tr w:rsidR="00570727" w14:paraId="6E05B72B" w14:textId="77777777" w:rsidTr="008359D9">
        <w:trPr>
          <w:trHeight w:val="300"/>
        </w:trPr>
        <w:tc>
          <w:tcPr>
            <w:tcW w:w="1290" w:type="dxa"/>
            <w:noWrap/>
            <w:hideMark/>
          </w:tcPr>
          <w:p w14:paraId="6E05B727"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0013</w:t>
            </w:r>
          </w:p>
        </w:tc>
        <w:tc>
          <w:tcPr>
            <w:tcW w:w="1560" w:type="dxa"/>
            <w:noWrap/>
            <w:hideMark/>
          </w:tcPr>
          <w:p w14:paraId="6E05B728"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729"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ES-ENDOFLIP3002</w:t>
            </w:r>
          </w:p>
        </w:tc>
        <w:tc>
          <w:tcPr>
            <w:tcW w:w="4526" w:type="dxa"/>
            <w:hideMark/>
          </w:tcPr>
          <w:p w14:paraId="6E05B72A"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TWO YEAR SERVICE PLAN</w:t>
            </w:r>
          </w:p>
        </w:tc>
      </w:tr>
      <w:tr w:rsidR="00570727" w14:paraId="6E05B730" w14:textId="77777777" w:rsidTr="008359D9">
        <w:trPr>
          <w:trHeight w:val="300"/>
        </w:trPr>
        <w:tc>
          <w:tcPr>
            <w:tcW w:w="1290" w:type="dxa"/>
            <w:noWrap/>
            <w:hideMark/>
          </w:tcPr>
          <w:p w14:paraId="6E05B72C"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0014</w:t>
            </w:r>
          </w:p>
        </w:tc>
        <w:tc>
          <w:tcPr>
            <w:tcW w:w="1560" w:type="dxa"/>
            <w:noWrap/>
            <w:hideMark/>
          </w:tcPr>
          <w:p w14:paraId="6E05B72D"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72E"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ES-ENDOFLIP3003</w:t>
            </w:r>
          </w:p>
        </w:tc>
        <w:tc>
          <w:tcPr>
            <w:tcW w:w="4526" w:type="dxa"/>
            <w:hideMark/>
          </w:tcPr>
          <w:p w14:paraId="6E05B72F"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THREE YEAR SERVICE PLAN</w:t>
            </w:r>
          </w:p>
        </w:tc>
      </w:tr>
      <w:tr w:rsidR="00570727" w14:paraId="6E05B735" w14:textId="77777777" w:rsidTr="008359D9">
        <w:trPr>
          <w:trHeight w:val="300"/>
        </w:trPr>
        <w:tc>
          <w:tcPr>
            <w:tcW w:w="1290" w:type="dxa"/>
            <w:noWrap/>
            <w:hideMark/>
          </w:tcPr>
          <w:p w14:paraId="6E05B731"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0015</w:t>
            </w:r>
          </w:p>
        </w:tc>
        <w:tc>
          <w:tcPr>
            <w:tcW w:w="1560" w:type="dxa"/>
            <w:noWrap/>
            <w:hideMark/>
          </w:tcPr>
          <w:p w14:paraId="6E05B732"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Medtronic</w:t>
            </w:r>
          </w:p>
        </w:tc>
        <w:tc>
          <w:tcPr>
            <w:tcW w:w="2092" w:type="dxa"/>
            <w:noWrap/>
            <w:hideMark/>
          </w:tcPr>
          <w:p w14:paraId="6E05B733" w14:textId="77777777" w:rsidR="002075FF" w:rsidRPr="00C438BD" w:rsidRDefault="002075FF" w:rsidP="008359D9">
            <w:pPr>
              <w:jc w:val="center"/>
              <w:rPr>
                <w:rFonts w:ascii="Arial" w:eastAsia="Times New Roman" w:hAnsi="Arial" w:cs="Arial"/>
              </w:rPr>
            </w:pPr>
            <w:r w:rsidRPr="00C438BD">
              <w:rPr>
                <w:rFonts w:ascii="Arial" w:eastAsia="Times New Roman" w:hAnsi="Arial" w:cs="Arial"/>
              </w:rPr>
              <w:t>LK-200</w:t>
            </w:r>
          </w:p>
        </w:tc>
        <w:tc>
          <w:tcPr>
            <w:tcW w:w="4526" w:type="dxa"/>
            <w:hideMark/>
          </w:tcPr>
          <w:p w14:paraId="6E05B734" w14:textId="77777777" w:rsidR="002075FF" w:rsidRPr="00C438BD" w:rsidRDefault="002075FF" w:rsidP="008359D9">
            <w:pPr>
              <w:rPr>
                <w:rFonts w:ascii="Arial" w:eastAsia="Times New Roman" w:hAnsi="Arial" w:cs="Arial"/>
                <w:color w:val="000000"/>
              </w:rPr>
            </w:pPr>
            <w:r w:rsidRPr="00C438BD">
              <w:rPr>
                <w:rFonts w:ascii="Arial" w:eastAsia="Times New Roman" w:hAnsi="Arial" w:cs="Arial"/>
                <w:color w:val="000000"/>
              </w:rPr>
              <w:t>PRE USE CHECK KIT FLIP</w:t>
            </w:r>
          </w:p>
        </w:tc>
      </w:tr>
    </w:tbl>
    <w:p w14:paraId="6E05B736" w14:textId="77777777" w:rsidR="002075FF" w:rsidRDefault="002075FF" w:rsidP="004113D8">
      <w:pPr>
        <w:spacing w:after="0" w:line="240" w:lineRule="auto"/>
        <w:rPr>
          <w:rFonts w:ascii="Arial" w:eastAsia="Times New Roman" w:hAnsi="Arial" w:cs="Arial"/>
        </w:rPr>
      </w:pPr>
    </w:p>
    <w:p w14:paraId="6E05B737" w14:textId="77777777" w:rsidR="002075FF" w:rsidRDefault="002075FF" w:rsidP="001A049B">
      <w:pPr>
        <w:spacing w:after="0" w:line="240" w:lineRule="auto"/>
        <w:rPr>
          <w:rFonts w:ascii="Arial" w:eastAsia="Calibri" w:hAnsi="Arial" w:cs="Arial"/>
        </w:rPr>
      </w:pPr>
      <w:r w:rsidRPr="007206E2">
        <w:rPr>
          <w:rFonts w:ascii="Arial" w:eastAsia="Calibri" w:hAnsi="Arial" w:cs="Arial"/>
        </w:rPr>
        <w:t>The Department of Veterans Affairs (VA) is seeking vendors who can provide</w:t>
      </w:r>
      <w:r w:rsidRPr="005D6769">
        <w:t xml:space="preserve"> </w:t>
      </w:r>
      <w:r w:rsidRPr="00FD5FD5">
        <w:rPr>
          <w:rFonts w:ascii="Arial" w:hAnsi="Arial" w:cs="Arial"/>
        </w:rPr>
        <w:t>Medtronic EndoFLIP™</w:t>
      </w:r>
      <w:r w:rsidRPr="00E77EB9">
        <w:rPr>
          <w:rFonts w:ascii="Arial" w:eastAsia="Calibri" w:hAnsi="Arial" w:cs="Arial"/>
        </w:rPr>
        <w:t xml:space="preserve"> </w:t>
      </w:r>
      <w:r w:rsidRPr="007206E2">
        <w:rPr>
          <w:rFonts w:ascii="Arial" w:eastAsia="Calibri" w:hAnsi="Arial" w:cs="Arial"/>
        </w:rPr>
        <w:t>or equal</w:t>
      </w:r>
      <w:r w:rsidRPr="008A3DCB">
        <w:t xml:space="preserve"> </w:t>
      </w:r>
      <w:r w:rsidRPr="009B465B">
        <w:rPr>
          <w:rFonts w:ascii="Arial" w:eastAsia="Calibri" w:hAnsi="Arial" w:cs="Arial"/>
          <w:b/>
          <w:bCs/>
        </w:rPr>
        <w:t>Physiologic Motility Analyzers</w:t>
      </w:r>
      <w:r w:rsidRPr="007206E2">
        <w:rPr>
          <w:rFonts w:ascii="Arial" w:eastAsia="Calibri" w:hAnsi="Arial" w:cs="Arial"/>
        </w:rPr>
        <w:t xml:space="preserve"> as listed above which meet all the following salient characteristics: </w:t>
      </w:r>
    </w:p>
    <w:p w14:paraId="6E05B738" w14:textId="77777777" w:rsidR="002075FF" w:rsidRDefault="002075FF" w:rsidP="004113D8">
      <w:pPr>
        <w:spacing w:after="0" w:line="240" w:lineRule="auto"/>
        <w:rPr>
          <w:rFonts w:ascii="Arial" w:eastAsia="Times New Roman" w:hAnsi="Arial" w:cs="Arial"/>
        </w:rPr>
      </w:pPr>
    </w:p>
    <w:p w14:paraId="6E05B739" w14:textId="77777777" w:rsidR="002075FF" w:rsidRPr="00042453" w:rsidRDefault="002075FF" w:rsidP="004113D8">
      <w:pPr>
        <w:spacing w:after="0" w:line="240" w:lineRule="auto"/>
        <w:rPr>
          <w:rFonts w:ascii="Arial" w:eastAsia="Times New Roman" w:hAnsi="Arial" w:cs="Arial"/>
        </w:rPr>
      </w:pPr>
      <w:r>
        <w:rPr>
          <w:rFonts w:ascii="Arial" w:hAnsi="Arial" w:cs="Arial"/>
        </w:rPr>
        <w:t xml:space="preserve">CLIN’s 0001-0002 &amp; 0005-0011 apply to the following </w:t>
      </w:r>
      <w:proofErr w:type="gramStart"/>
      <w:r>
        <w:rPr>
          <w:rFonts w:ascii="Arial" w:hAnsi="Arial" w:cs="Arial"/>
        </w:rPr>
        <w:t>SC’s</w:t>
      </w:r>
      <w:proofErr w:type="gramEnd"/>
      <w:r>
        <w:rPr>
          <w:rFonts w:ascii="Arial" w:hAnsi="Arial" w:cs="Arial"/>
        </w:rPr>
        <w:t>:</w:t>
      </w:r>
    </w:p>
    <w:p w14:paraId="6E05B73A" w14:textId="77777777" w:rsidR="002075FF" w:rsidRPr="006243D6" w:rsidRDefault="002075FF" w:rsidP="004113D8">
      <w:pPr>
        <w:spacing w:after="0" w:line="240" w:lineRule="auto"/>
        <w:rPr>
          <w:rFonts w:ascii="Arial" w:eastAsia="Times New Roman" w:hAnsi="Arial" w:cs="Arial"/>
          <w:strike/>
        </w:rPr>
      </w:pPr>
    </w:p>
    <w:tbl>
      <w:tblPr>
        <w:tblStyle w:val="TableGrid1"/>
        <w:tblW w:w="0" w:type="auto"/>
        <w:tblLook w:val="04A0" w:firstRow="1" w:lastRow="0" w:firstColumn="1" w:lastColumn="0" w:noHBand="0" w:noVBand="1"/>
      </w:tblPr>
      <w:tblGrid>
        <w:gridCol w:w="805"/>
        <w:gridCol w:w="5428"/>
        <w:gridCol w:w="3117"/>
      </w:tblGrid>
      <w:tr w:rsidR="00570727" w14:paraId="6E05B73E" w14:textId="77777777" w:rsidTr="00D913C7">
        <w:trPr>
          <w:trHeight w:val="467"/>
        </w:trPr>
        <w:tc>
          <w:tcPr>
            <w:tcW w:w="8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05B73B" w14:textId="77777777" w:rsidR="002075FF" w:rsidRPr="00D913C7" w:rsidRDefault="002075FF" w:rsidP="008359D9">
            <w:pPr>
              <w:jc w:val="center"/>
              <w:rPr>
                <w:rFonts w:ascii="Arial" w:hAnsi="Arial" w:cs="Arial"/>
              </w:rPr>
            </w:pPr>
            <w:r w:rsidRPr="00D913C7">
              <w:rPr>
                <w:rFonts w:ascii="Arial" w:hAnsi="Arial" w:cs="Arial"/>
                <w:b/>
              </w:rPr>
              <w:t>SC #</w:t>
            </w:r>
          </w:p>
        </w:tc>
        <w:tc>
          <w:tcPr>
            <w:tcW w:w="5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05B73C" w14:textId="77777777" w:rsidR="002075FF" w:rsidRPr="00D913C7" w:rsidRDefault="002075FF" w:rsidP="008359D9">
            <w:pPr>
              <w:jc w:val="center"/>
              <w:rPr>
                <w:rFonts w:ascii="Arial" w:hAnsi="Arial" w:cs="Arial"/>
              </w:rPr>
            </w:pPr>
            <w:r w:rsidRPr="00D913C7">
              <w:rPr>
                <w:rFonts w:ascii="Arial" w:hAnsi="Arial" w:cs="Arial"/>
                <w:b/>
              </w:rPr>
              <w:t>Salient Characteristic (Minimum Requirement)</w:t>
            </w:r>
          </w:p>
        </w:tc>
        <w:tc>
          <w:tcPr>
            <w:tcW w:w="31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05B73D" w14:textId="77777777" w:rsidR="002075FF" w:rsidRPr="00D913C7" w:rsidRDefault="002075FF" w:rsidP="008359D9">
            <w:pPr>
              <w:jc w:val="center"/>
              <w:rPr>
                <w:rFonts w:ascii="Arial" w:hAnsi="Arial" w:cs="Arial"/>
              </w:rPr>
            </w:pPr>
            <w:r w:rsidRPr="00D913C7">
              <w:rPr>
                <w:rFonts w:ascii="Arial" w:hAnsi="Arial" w:cs="Arial"/>
                <w:b/>
              </w:rPr>
              <w:t>Method of Evaluation</w:t>
            </w:r>
          </w:p>
        </w:tc>
      </w:tr>
      <w:tr w:rsidR="00570727" w14:paraId="6E05B743" w14:textId="77777777" w:rsidTr="008359D9">
        <w:tc>
          <w:tcPr>
            <w:tcW w:w="805" w:type="dxa"/>
            <w:tcBorders>
              <w:top w:val="single" w:sz="4" w:space="0" w:color="auto"/>
              <w:left w:val="single" w:sz="4" w:space="0" w:color="auto"/>
              <w:bottom w:val="single" w:sz="4" w:space="0" w:color="auto"/>
              <w:right w:val="single" w:sz="4" w:space="0" w:color="auto"/>
            </w:tcBorders>
            <w:hideMark/>
          </w:tcPr>
          <w:p w14:paraId="6E05B73F" w14:textId="77777777" w:rsidR="002075FF" w:rsidRPr="00D913C7" w:rsidRDefault="002075FF" w:rsidP="008359D9">
            <w:pPr>
              <w:jc w:val="center"/>
              <w:rPr>
                <w:rFonts w:ascii="Arial" w:hAnsi="Arial" w:cs="Arial"/>
              </w:rPr>
            </w:pPr>
            <w:r w:rsidRPr="00D913C7">
              <w:rPr>
                <w:rFonts w:ascii="Arial" w:hAnsi="Arial" w:cs="Arial"/>
              </w:rPr>
              <w:t>SC-1</w:t>
            </w:r>
          </w:p>
        </w:tc>
        <w:tc>
          <w:tcPr>
            <w:tcW w:w="5428" w:type="dxa"/>
            <w:tcBorders>
              <w:top w:val="single" w:sz="4" w:space="0" w:color="auto"/>
              <w:left w:val="single" w:sz="4" w:space="0" w:color="auto"/>
              <w:bottom w:val="single" w:sz="4" w:space="0" w:color="auto"/>
              <w:right w:val="single" w:sz="4" w:space="0" w:color="auto"/>
            </w:tcBorders>
            <w:hideMark/>
          </w:tcPr>
          <w:p w14:paraId="6E05B740" w14:textId="77777777" w:rsidR="002075FF" w:rsidRPr="00D913C7" w:rsidRDefault="002075FF" w:rsidP="00FA4CF0">
            <w:pPr>
              <w:pStyle w:val="PlainText"/>
              <w:rPr>
                <w:rFonts w:ascii="Arial" w:hAnsi="Arial" w:cs="Arial"/>
              </w:rPr>
            </w:pPr>
            <w:r w:rsidRPr="00D913C7">
              <w:rPr>
                <w:rFonts w:ascii="Arial" w:hAnsi="Arial" w:cs="Arial"/>
              </w:rPr>
              <w:t>Must have impedance planimetry capability to assess luminal distensibility of the GI tract</w:t>
            </w:r>
          </w:p>
          <w:p w14:paraId="6E05B741" w14:textId="77777777" w:rsidR="002075FF" w:rsidRPr="00D913C7" w:rsidRDefault="002075FF" w:rsidP="008359D9">
            <w:pPr>
              <w:jc w:val="center"/>
              <w:rPr>
                <w:rFonts w:ascii="Arial" w:hAnsi="Arial" w:cs="Arial"/>
              </w:rPr>
            </w:pPr>
          </w:p>
        </w:tc>
        <w:tc>
          <w:tcPr>
            <w:tcW w:w="3117" w:type="dxa"/>
            <w:tcBorders>
              <w:top w:val="single" w:sz="4" w:space="0" w:color="auto"/>
              <w:left w:val="single" w:sz="4" w:space="0" w:color="auto"/>
              <w:bottom w:val="single" w:sz="4" w:space="0" w:color="auto"/>
              <w:right w:val="single" w:sz="4" w:space="0" w:color="auto"/>
            </w:tcBorders>
            <w:hideMark/>
          </w:tcPr>
          <w:p w14:paraId="6E05B742" w14:textId="77777777" w:rsidR="002075FF" w:rsidRPr="00D913C7" w:rsidRDefault="002075FF" w:rsidP="008359D9">
            <w:pPr>
              <w:jc w:val="center"/>
              <w:rPr>
                <w:rFonts w:ascii="Arial" w:hAnsi="Arial" w:cs="Arial"/>
              </w:rPr>
            </w:pPr>
            <w:r w:rsidRPr="00D913C7">
              <w:rPr>
                <w:rFonts w:ascii="Arial" w:hAnsi="Arial" w:cs="Arial"/>
              </w:rPr>
              <w:t>Literature Review</w:t>
            </w:r>
          </w:p>
        </w:tc>
      </w:tr>
      <w:tr w:rsidR="00570727" w14:paraId="6E05B748" w14:textId="77777777" w:rsidTr="008359D9">
        <w:tc>
          <w:tcPr>
            <w:tcW w:w="805" w:type="dxa"/>
            <w:tcBorders>
              <w:top w:val="single" w:sz="4" w:space="0" w:color="auto"/>
              <w:left w:val="single" w:sz="4" w:space="0" w:color="auto"/>
              <w:bottom w:val="single" w:sz="4" w:space="0" w:color="auto"/>
              <w:right w:val="single" w:sz="4" w:space="0" w:color="auto"/>
            </w:tcBorders>
            <w:hideMark/>
          </w:tcPr>
          <w:p w14:paraId="6E05B744" w14:textId="77777777" w:rsidR="002075FF" w:rsidRPr="00D913C7" w:rsidRDefault="002075FF" w:rsidP="008359D9">
            <w:pPr>
              <w:jc w:val="center"/>
              <w:rPr>
                <w:rFonts w:ascii="Arial" w:hAnsi="Arial" w:cs="Arial"/>
              </w:rPr>
            </w:pPr>
            <w:r w:rsidRPr="00D913C7">
              <w:rPr>
                <w:rFonts w:ascii="Arial" w:hAnsi="Arial" w:cs="Arial"/>
              </w:rPr>
              <w:t>SC-2</w:t>
            </w:r>
          </w:p>
        </w:tc>
        <w:tc>
          <w:tcPr>
            <w:tcW w:w="5428" w:type="dxa"/>
            <w:tcBorders>
              <w:top w:val="single" w:sz="4" w:space="0" w:color="auto"/>
              <w:left w:val="single" w:sz="4" w:space="0" w:color="auto"/>
              <w:bottom w:val="single" w:sz="4" w:space="0" w:color="auto"/>
              <w:right w:val="single" w:sz="4" w:space="0" w:color="auto"/>
            </w:tcBorders>
            <w:hideMark/>
          </w:tcPr>
          <w:p w14:paraId="6E05B745" w14:textId="77777777" w:rsidR="002075FF" w:rsidRPr="00D913C7" w:rsidRDefault="002075FF" w:rsidP="00264431">
            <w:pPr>
              <w:pStyle w:val="PlainText"/>
              <w:rPr>
                <w:rFonts w:ascii="Arial" w:hAnsi="Arial" w:cs="Arial"/>
              </w:rPr>
            </w:pPr>
            <w:r w:rsidRPr="00D913C7">
              <w:rPr>
                <w:rFonts w:ascii="Arial" w:hAnsi="Arial" w:cs="Arial"/>
              </w:rPr>
              <w:t>Must have impedance planimetry capability to assess contractility of the GI tract</w:t>
            </w:r>
          </w:p>
          <w:p w14:paraId="6E05B746" w14:textId="77777777" w:rsidR="002075FF" w:rsidRPr="00D913C7" w:rsidRDefault="002075FF" w:rsidP="008359D9">
            <w:pPr>
              <w:jc w:val="center"/>
              <w:rPr>
                <w:rFonts w:ascii="Arial" w:hAnsi="Arial" w:cs="Arial"/>
              </w:rPr>
            </w:pPr>
          </w:p>
        </w:tc>
        <w:tc>
          <w:tcPr>
            <w:tcW w:w="3117" w:type="dxa"/>
            <w:tcBorders>
              <w:top w:val="single" w:sz="4" w:space="0" w:color="auto"/>
              <w:left w:val="single" w:sz="4" w:space="0" w:color="auto"/>
              <w:bottom w:val="single" w:sz="4" w:space="0" w:color="auto"/>
              <w:right w:val="single" w:sz="4" w:space="0" w:color="auto"/>
            </w:tcBorders>
            <w:hideMark/>
          </w:tcPr>
          <w:p w14:paraId="6E05B747" w14:textId="77777777" w:rsidR="002075FF" w:rsidRPr="00D913C7" w:rsidRDefault="002075FF" w:rsidP="008359D9">
            <w:pPr>
              <w:jc w:val="center"/>
              <w:rPr>
                <w:rFonts w:ascii="Arial" w:hAnsi="Arial" w:cs="Arial"/>
              </w:rPr>
            </w:pPr>
            <w:r w:rsidRPr="00D913C7">
              <w:rPr>
                <w:rFonts w:ascii="Arial" w:hAnsi="Arial" w:cs="Arial"/>
              </w:rPr>
              <w:t>Literature Review</w:t>
            </w:r>
          </w:p>
        </w:tc>
      </w:tr>
      <w:tr w:rsidR="00570727" w14:paraId="6E05B74D" w14:textId="77777777" w:rsidTr="008359D9">
        <w:tc>
          <w:tcPr>
            <w:tcW w:w="805" w:type="dxa"/>
            <w:tcBorders>
              <w:top w:val="single" w:sz="4" w:space="0" w:color="auto"/>
              <w:left w:val="single" w:sz="4" w:space="0" w:color="auto"/>
              <w:bottom w:val="single" w:sz="4" w:space="0" w:color="auto"/>
              <w:right w:val="single" w:sz="4" w:space="0" w:color="auto"/>
            </w:tcBorders>
            <w:hideMark/>
          </w:tcPr>
          <w:p w14:paraId="6E05B749" w14:textId="77777777" w:rsidR="002075FF" w:rsidRPr="00D913C7" w:rsidRDefault="002075FF" w:rsidP="008359D9">
            <w:pPr>
              <w:jc w:val="center"/>
              <w:rPr>
                <w:rFonts w:ascii="Arial" w:hAnsi="Arial" w:cs="Arial"/>
              </w:rPr>
            </w:pPr>
            <w:r w:rsidRPr="00D913C7">
              <w:rPr>
                <w:rFonts w:ascii="Arial" w:hAnsi="Arial" w:cs="Arial"/>
              </w:rPr>
              <w:t>SC-3</w:t>
            </w:r>
          </w:p>
        </w:tc>
        <w:tc>
          <w:tcPr>
            <w:tcW w:w="5428" w:type="dxa"/>
            <w:tcBorders>
              <w:top w:val="single" w:sz="4" w:space="0" w:color="auto"/>
              <w:left w:val="single" w:sz="4" w:space="0" w:color="auto"/>
              <w:bottom w:val="single" w:sz="4" w:space="0" w:color="auto"/>
              <w:right w:val="single" w:sz="4" w:space="0" w:color="auto"/>
            </w:tcBorders>
            <w:hideMark/>
          </w:tcPr>
          <w:p w14:paraId="6E05B74A" w14:textId="77777777" w:rsidR="002075FF" w:rsidRPr="00D913C7" w:rsidRDefault="002075FF" w:rsidP="00A372AF">
            <w:pPr>
              <w:pStyle w:val="PlainText"/>
              <w:rPr>
                <w:rFonts w:ascii="Arial" w:hAnsi="Arial" w:cs="Arial"/>
              </w:rPr>
            </w:pPr>
            <w:r w:rsidRPr="00D913C7">
              <w:rPr>
                <w:rFonts w:ascii="Arial" w:hAnsi="Arial" w:cs="Arial"/>
              </w:rPr>
              <w:t>Must have impedance planimetry capability to assess geometry of the GI tract</w:t>
            </w:r>
          </w:p>
          <w:p w14:paraId="6E05B74B" w14:textId="77777777" w:rsidR="002075FF" w:rsidRPr="00D913C7" w:rsidRDefault="002075FF" w:rsidP="008359D9">
            <w:pPr>
              <w:jc w:val="center"/>
              <w:rPr>
                <w:rFonts w:ascii="Arial" w:hAnsi="Arial" w:cs="Arial"/>
              </w:rPr>
            </w:pPr>
          </w:p>
        </w:tc>
        <w:tc>
          <w:tcPr>
            <w:tcW w:w="3117" w:type="dxa"/>
            <w:tcBorders>
              <w:top w:val="single" w:sz="4" w:space="0" w:color="auto"/>
              <w:left w:val="single" w:sz="4" w:space="0" w:color="auto"/>
              <w:bottom w:val="single" w:sz="4" w:space="0" w:color="auto"/>
              <w:right w:val="single" w:sz="4" w:space="0" w:color="auto"/>
            </w:tcBorders>
            <w:hideMark/>
          </w:tcPr>
          <w:p w14:paraId="6E05B74C" w14:textId="77777777" w:rsidR="002075FF" w:rsidRPr="00D913C7" w:rsidRDefault="002075FF" w:rsidP="008359D9">
            <w:pPr>
              <w:jc w:val="center"/>
              <w:rPr>
                <w:rFonts w:ascii="Arial" w:hAnsi="Arial" w:cs="Arial"/>
              </w:rPr>
            </w:pPr>
            <w:r w:rsidRPr="00D913C7">
              <w:rPr>
                <w:rFonts w:ascii="Arial" w:hAnsi="Arial" w:cs="Arial"/>
              </w:rPr>
              <w:t>Literature Review</w:t>
            </w:r>
          </w:p>
        </w:tc>
      </w:tr>
      <w:tr w:rsidR="00570727" w14:paraId="6E05B752" w14:textId="77777777" w:rsidTr="008359D9">
        <w:tc>
          <w:tcPr>
            <w:tcW w:w="805" w:type="dxa"/>
            <w:tcBorders>
              <w:top w:val="single" w:sz="4" w:space="0" w:color="auto"/>
              <w:left w:val="single" w:sz="4" w:space="0" w:color="auto"/>
              <w:bottom w:val="single" w:sz="4" w:space="0" w:color="auto"/>
              <w:right w:val="single" w:sz="4" w:space="0" w:color="auto"/>
            </w:tcBorders>
            <w:hideMark/>
          </w:tcPr>
          <w:p w14:paraId="6E05B74E" w14:textId="77777777" w:rsidR="002075FF" w:rsidRPr="00D913C7" w:rsidRDefault="002075FF" w:rsidP="008359D9">
            <w:pPr>
              <w:jc w:val="center"/>
              <w:rPr>
                <w:rFonts w:ascii="Arial" w:hAnsi="Arial" w:cs="Arial"/>
              </w:rPr>
            </w:pPr>
            <w:r w:rsidRPr="00D913C7">
              <w:rPr>
                <w:rFonts w:ascii="Arial" w:hAnsi="Arial" w:cs="Arial"/>
              </w:rPr>
              <w:t>SC-4</w:t>
            </w:r>
          </w:p>
        </w:tc>
        <w:tc>
          <w:tcPr>
            <w:tcW w:w="5428" w:type="dxa"/>
            <w:tcBorders>
              <w:top w:val="single" w:sz="4" w:space="0" w:color="auto"/>
              <w:left w:val="single" w:sz="4" w:space="0" w:color="auto"/>
              <w:bottom w:val="single" w:sz="4" w:space="0" w:color="auto"/>
              <w:right w:val="single" w:sz="4" w:space="0" w:color="auto"/>
            </w:tcBorders>
            <w:hideMark/>
          </w:tcPr>
          <w:p w14:paraId="6E05B74F" w14:textId="77777777" w:rsidR="002075FF" w:rsidRPr="00D913C7" w:rsidRDefault="002075FF" w:rsidP="00D913C7">
            <w:pPr>
              <w:pStyle w:val="PlainText"/>
              <w:rPr>
                <w:rFonts w:ascii="Arial" w:hAnsi="Arial" w:cs="Arial"/>
              </w:rPr>
            </w:pPr>
            <w:r w:rsidRPr="00D913C7">
              <w:rPr>
                <w:rFonts w:ascii="Arial" w:hAnsi="Arial" w:cs="Arial"/>
              </w:rPr>
              <w:t>Must offer real time assessment of pressure and dimensions in the GI tract</w:t>
            </w:r>
          </w:p>
          <w:p w14:paraId="6E05B750" w14:textId="77777777" w:rsidR="002075FF" w:rsidRPr="00D913C7" w:rsidRDefault="002075FF" w:rsidP="008359D9">
            <w:pPr>
              <w:jc w:val="center"/>
              <w:rPr>
                <w:rFonts w:ascii="Arial" w:hAnsi="Arial" w:cs="Arial"/>
              </w:rPr>
            </w:pPr>
          </w:p>
        </w:tc>
        <w:tc>
          <w:tcPr>
            <w:tcW w:w="3117" w:type="dxa"/>
            <w:tcBorders>
              <w:top w:val="single" w:sz="4" w:space="0" w:color="auto"/>
              <w:left w:val="single" w:sz="4" w:space="0" w:color="auto"/>
              <w:bottom w:val="single" w:sz="4" w:space="0" w:color="auto"/>
              <w:right w:val="single" w:sz="4" w:space="0" w:color="auto"/>
            </w:tcBorders>
            <w:hideMark/>
          </w:tcPr>
          <w:p w14:paraId="6E05B751" w14:textId="77777777" w:rsidR="002075FF" w:rsidRPr="00D913C7" w:rsidRDefault="002075FF" w:rsidP="008359D9">
            <w:pPr>
              <w:jc w:val="center"/>
              <w:rPr>
                <w:rFonts w:ascii="Arial" w:hAnsi="Arial" w:cs="Arial"/>
              </w:rPr>
            </w:pPr>
            <w:r w:rsidRPr="00D913C7">
              <w:rPr>
                <w:rFonts w:ascii="Arial" w:hAnsi="Arial" w:cs="Arial"/>
              </w:rPr>
              <w:t>Literature Review</w:t>
            </w:r>
          </w:p>
        </w:tc>
      </w:tr>
      <w:tr w:rsidR="00570727" w14:paraId="6E05B757" w14:textId="77777777" w:rsidTr="008359D9">
        <w:tc>
          <w:tcPr>
            <w:tcW w:w="805" w:type="dxa"/>
            <w:tcBorders>
              <w:top w:val="single" w:sz="4" w:space="0" w:color="auto"/>
              <w:left w:val="single" w:sz="4" w:space="0" w:color="auto"/>
              <w:bottom w:val="single" w:sz="4" w:space="0" w:color="auto"/>
              <w:right w:val="single" w:sz="4" w:space="0" w:color="auto"/>
            </w:tcBorders>
            <w:hideMark/>
          </w:tcPr>
          <w:p w14:paraId="6E05B753" w14:textId="77777777" w:rsidR="002075FF" w:rsidRPr="00D913C7" w:rsidRDefault="002075FF" w:rsidP="008359D9">
            <w:pPr>
              <w:jc w:val="center"/>
              <w:rPr>
                <w:rFonts w:ascii="Arial" w:hAnsi="Arial" w:cs="Arial"/>
              </w:rPr>
            </w:pPr>
            <w:r w:rsidRPr="00D913C7">
              <w:rPr>
                <w:rFonts w:ascii="Arial" w:hAnsi="Arial" w:cs="Arial"/>
              </w:rPr>
              <w:t>SC-5</w:t>
            </w:r>
          </w:p>
        </w:tc>
        <w:tc>
          <w:tcPr>
            <w:tcW w:w="5428" w:type="dxa"/>
            <w:tcBorders>
              <w:top w:val="single" w:sz="4" w:space="0" w:color="auto"/>
              <w:left w:val="single" w:sz="4" w:space="0" w:color="auto"/>
              <w:bottom w:val="single" w:sz="4" w:space="0" w:color="auto"/>
              <w:right w:val="single" w:sz="4" w:space="0" w:color="auto"/>
            </w:tcBorders>
            <w:hideMark/>
          </w:tcPr>
          <w:p w14:paraId="6E05B754" w14:textId="77777777" w:rsidR="002075FF" w:rsidRPr="00D913C7" w:rsidRDefault="002075FF" w:rsidP="0008194C">
            <w:pPr>
              <w:pStyle w:val="PlainText"/>
              <w:rPr>
                <w:rFonts w:ascii="Arial" w:hAnsi="Arial" w:cs="Arial"/>
              </w:rPr>
            </w:pPr>
            <w:r w:rsidRPr="00D913C7">
              <w:rPr>
                <w:rFonts w:ascii="Arial" w:hAnsi="Arial" w:cs="Arial"/>
              </w:rPr>
              <w:t>Must offer real time assessment of luminal pressure and dimension in the GI tract</w:t>
            </w:r>
          </w:p>
          <w:p w14:paraId="6E05B755" w14:textId="77777777" w:rsidR="002075FF" w:rsidRPr="00D913C7" w:rsidRDefault="002075FF" w:rsidP="008359D9">
            <w:pPr>
              <w:jc w:val="center"/>
              <w:rPr>
                <w:rFonts w:ascii="Arial" w:hAnsi="Arial" w:cs="Arial"/>
              </w:rPr>
            </w:pPr>
          </w:p>
        </w:tc>
        <w:tc>
          <w:tcPr>
            <w:tcW w:w="3117" w:type="dxa"/>
            <w:tcBorders>
              <w:top w:val="single" w:sz="4" w:space="0" w:color="auto"/>
              <w:left w:val="single" w:sz="4" w:space="0" w:color="auto"/>
              <w:bottom w:val="single" w:sz="4" w:space="0" w:color="auto"/>
              <w:right w:val="single" w:sz="4" w:space="0" w:color="auto"/>
            </w:tcBorders>
            <w:hideMark/>
          </w:tcPr>
          <w:p w14:paraId="6E05B756" w14:textId="77777777" w:rsidR="002075FF" w:rsidRPr="00D913C7" w:rsidRDefault="002075FF" w:rsidP="008359D9">
            <w:pPr>
              <w:jc w:val="center"/>
              <w:rPr>
                <w:rFonts w:ascii="Arial" w:hAnsi="Arial" w:cs="Arial"/>
              </w:rPr>
            </w:pPr>
            <w:r w:rsidRPr="00D913C7">
              <w:rPr>
                <w:rFonts w:ascii="Arial" w:hAnsi="Arial" w:cs="Arial"/>
              </w:rPr>
              <w:t>Literature Review</w:t>
            </w:r>
          </w:p>
        </w:tc>
      </w:tr>
    </w:tbl>
    <w:p w14:paraId="6E05B758" w14:textId="77777777" w:rsidR="002075FF" w:rsidRPr="00D913C7" w:rsidRDefault="002075FF" w:rsidP="003C3818">
      <w:pPr>
        <w:spacing w:after="0" w:line="240" w:lineRule="auto"/>
        <w:jc w:val="right"/>
        <w:rPr>
          <w:rFonts w:ascii="Arial" w:eastAsia="Times New Roman" w:hAnsi="Arial" w:cs="Arial"/>
        </w:rPr>
      </w:pPr>
    </w:p>
    <w:p w14:paraId="6E05B759" w14:textId="77777777" w:rsidR="002075FF" w:rsidRPr="002E51F0" w:rsidRDefault="002075FF" w:rsidP="004113D8">
      <w:pPr>
        <w:pStyle w:val="ListParagraph"/>
        <w:numPr>
          <w:ilvl w:val="0"/>
          <w:numId w:val="1"/>
        </w:numPr>
        <w:spacing w:after="0" w:line="240" w:lineRule="auto"/>
        <w:rPr>
          <w:rFonts w:ascii="Arial" w:eastAsia="Times New Roman" w:hAnsi="Arial" w:cs="Arial"/>
          <w:b/>
          <w:bCs/>
        </w:rPr>
      </w:pPr>
      <w:r w:rsidRPr="002E51F0">
        <w:rPr>
          <w:rFonts w:ascii="Arial" w:eastAsia="Times New Roman" w:hAnsi="Arial" w:cs="Arial"/>
          <w:b/>
          <w:bCs/>
        </w:rPr>
        <w:t>RESPONSE INSTRUCTIONS</w:t>
      </w:r>
    </w:p>
    <w:p w14:paraId="6E05B75A" w14:textId="77777777" w:rsidR="002075FF" w:rsidRPr="006243D6" w:rsidRDefault="002075FF" w:rsidP="004113D8">
      <w:pPr>
        <w:spacing w:after="0" w:line="240" w:lineRule="auto"/>
        <w:rPr>
          <w:rFonts w:ascii="Arial" w:eastAsia="Times New Roman" w:hAnsi="Arial" w:cs="Arial"/>
          <w:strike/>
        </w:rPr>
      </w:pPr>
    </w:p>
    <w:p w14:paraId="6E05B75B" w14:textId="77777777" w:rsidR="002075FF" w:rsidRPr="0044538D" w:rsidRDefault="002075FF" w:rsidP="00EC72C5">
      <w:pPr>
        <w:spacing w:after="0" w:line="240" w:lineRule="auto"/>
        <w:rPr>
          <w:rFonts w:ascii="Arial" w:eastAsia="Times New Roman" w:hAnsi="Arial" w:cs="Arial"/>
        </w:rPr>
      </w:pPr>
      <w:r w:rsidRPr="0044538D">
        <w:rPr>
          <w:rFonts w:ascii="Arial" w:eastAsia="Times New Roman" w:hAnsi="Arial" w:cs="Arial"/>
        </w:rPr>
        <w:lastRenderedPageBreak/>
        <w:t>Responses to this Sources Sought Notice shall include the following:</w:t>
      </w:r>
    </w:p>
    <w:p w14:paraId="6E05B75C" w14:textId="77777777" w:rsidR="002075FF" w:rsidRPr="0044538D" w:rsidRDefault="002075FF" w:rsidP="00EC72C5">
      <w:pPr>
        <w:spacing w:after="0" w:line="240" w:lineRule="auto"/>
        <w:rPr>
          <w:rFonts w:ascii="Arial" w:eastAsia="Times New Roman" w:hAnsi="Arial" w:cs="Arial"/>
          <w:b/>
          <w:bCs/>
        </w:rPr>
      </w:pPr>
    </w:p>
    <w:p w14:paraId="6E05B75D"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Full name and address of company.</w:t>
      </w:r>
    </w:p>
    <w:p w14:paraId="6E05B75E"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SAM Unique Entity Identifier (UEI).</w:t>
      </w:r>
    </w:p>
    <w:p w14:paraId="6E05B75F"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Business Size.</w:t>
      </w:r>
    </w:p>
    <w:p w14:paraId="6E05B760"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Manufacturer or Distributor:</w:t>
      </w:r>
    </w:p>
    <w:p w14:paraId="6E05B761" w14:textId="77777777" w:rsidR="002075FF" w:rsidRPr="0044538D" w:rsidRDefault="002075FF" w:rsidP="00EC72C5">
      <w:pPr>
        <w:numPr>
          <w:ilvl w:val="1"/>
          <w:numId w:val="2"/>
        </w:numPr>
        <w:spacing w:after="0" w:line="240" w:lineRule="auto"/>
        <w:rPr>
          <w:rFonts w:ascii="Arial" w:eastAsia="Times New Roman" w:hAnsi="Arial" w:cs="Arial"/>
        </w:rPr>
      </w:pPr>
      <w:r w:rsidRPr="0044538D">
        <w:rPr>
          <w:rFonts w:ascii="Arial" w:eastAsia="Times New Roman" w:hAnsi="Arial" w:cs="Arial"/>
        </w:rPr>
        <w:t xml:space="preserve">If distributor, provide full name, business size and address of manufacturer. </w:t>
      </w:r>
    </w:p>
    <w:p w14:paraId="6E05B762" w14:textId="77777777" w:rsidR="002075FF" w:rsidRPr="0044538D" w:rsidRDefault="002075FF" w:rsidP="00EC72C5">
      <w:pPr>
        <w:numPr>
          <w:ilvl w:val="1"/>
          <w:numId w:val="2"/>
        </w:numPr>
        <w:spacing w:after="0" w:line="240" w:lineRule="auto"/>
        <w:jc w:val="both"/>
        <w:rPr>
          <w:rFonts w:ascii="Arial" w:eastAsia="Times New Roman" w:hAnsi="Arial" w:cs="Arial"/>
        </w:rPr>
      </w:pPr>
      <w:r w:rsidRPr="0044538D">
        <w:rPr>
          <w:rFonts w:ascii="Arial" w:eastAsia="Times New Roman" w:hAnsi="Arial" w:cs="Arial"/>
        </w:rPr>
        <w:t xml:space="preserve">If distributor, provide evidence that your firm is an authorized distributor for the manufacturer of the products proposed. </w:t>
      </w:r>
    </w:p>
    <w:p w14:paraId="6E05B763"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Country of Origin designation for all products proposed.</w:t>
      </w:r>
    </w:p>
    <w:p w14:paraId="6E05B764"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Ability to provide uninterrupted supply of products on a national scale.</w:t>
      </w:r>
    </w:p>
    <w:p w14:paraId="6E05B765"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 xml:space="preserve">Technical Literature that clearly shows product(s) meets the exact brand and model identified, or salient characteristics if you’re proposing an equal product with page numbers where each salient characteristic is met. </w:t>
      </w:r>
    </w:p>
    <w:p w14:paraId="6E05B766" w14:textId="77777777" w:rsidR="002075FF" w:rsidRPr="0044538D" w:rsidRDefault="002075FF" w:rsidP="00EC72C5">
      <w:pPr>
        <w:numPr>
          <w:ilvl w:val="0"/>
          <w:numId w:val="2"/>
        </w:numPr>
        <w:spacing w:line="240" w:lineRule="auto"/>
        <w:contextualSpacing/>
        <w:rPr>
          <w:rFonts w:ascii="Arial" w:eastAsia="Times New Roman" w:hAnsi="Arial" w:cs="Arial"/>
        </w:rPr>
      </w:pPr>
      <w:r w:rsidRPr="0044538D">
        <w:rPr>
          <w:rFonts w:ascii="Arial" w:eastAsia="Times New Roman" w:hAnsi="Arial" w:cs="Arial"/>
        </w:rPr>
        <w:t xml:space="preserve">Does respondent offer an annual service plan, Yes or No? </w:t>
      </w:r>
    </w:p>
    <w:p w14:paraId="6E05B767" w14:textId="77777777" w:rsidR="002075FF" w:rsidRPr="0044538D" w:rsidRDefault="002075FF" w:rsidP="00EC72C5">
      <w:pPr>
        <w:numPr>
          <w:ilvl w:val="1"/>
          <w:numId w:val="2"/>
        </w:numPr>
        <w:spacing w:line="240" w:lineRule="auto"/>
        <w:contextualSpacing/>
        <w:rPr>
          <w:rFonts w:ascii="Arial" w:eastAsia="Times New Roman" w:hAnsi="Arial" w:cs="Arial"/>
        </w:rPr>
      </w:pPr>
      <w:r w:rsidRPr="0044538D">
        <w:rPr>
          <w:rFonts w:ascii="Arial" w:eastAsia="Times New Roman" w:hAnsi="Arial" w:cs="Arial"/>
        </w:rPr>
        <w:t>If Yes:</w:t>
      </w:r>
    </w:p>
    <w:p w14:paraId="6E05B768" w14:textId="77777777" w:rsidR="002075FF" w:rsidRPr="0044538D" w:rsidRDefault="002075FF" w:rsidP="00EC72C5">
      <w:pPr>
        <w:numPr>
          <w:ilvl w:val="2"/>
          <w:numId w:val="2"/>
        </w:numPr>
        <w:spacing w:after="0" w:line="240" w:lineRule="auto"/>
        <w:contextualSpacing/>
        <w:rPr>
          <w:rFonts w:ascii="Arial" w:eastAsia="Times New Roman" w:hAnsi="Arial" w:cs="Arial"/>
        </w:rPr>
      </w:pPr>
      <w:r w:rsidRPr="0044538D">
        <w:rPr>
          <w:rFonts w:ascii="Arial" w:eastAsia="Times New Roman" w:hAnsi="Arial" w:cs="Arial"/>
        </w:rPr>
        <w:t>What does the plan cover?</w:t>
      </w:r>
    </w:p>
    <w:p w14:paraId="6E05B769" w14:textId="77777777" w:rsidR="002075FF" w:rsidRPr="0044538D" w:rsidRDefault="002075FF" w:rsidP="00EC72C5">
      <w:pPr>
        <w:numPr>
          <w:ilvl w:val="2"/>
          <w:numId w:val="2"/>
        </w:numPr>
        <w:spacing w:after="0" w:line="240" w:lineRule="auto"/>
        <w:contextualSpacing/>
        <w:rPr>
          <w:rFonts w:ascii="Arial" w:eastAsia="Times New Roman" w:hAnsi="Arial" w:cs="Arial"/>
        </w:rPr>
      </w:pPr>
      <w:r w:rsidRPr="0044538D">
        <w:rPr>
          <w:rFonts w:ascii="Arial" w:eastAsia="Times New Roman" w:hAnsi="Arial" w:cs="Arial"/>
        </w:rPr>
        <w:t>Does plan cover software updates only?</w:t>
      </w:r>
    </w:p>
    <w:p w14:paraId="6E05B76A" w14:textId="77777777" w:rsidR="002075FF" w:rsidRPr="0044538D" w:rsidRDefault="002075FF" w:rsidP="00EC72C5">
      <w:pPr>
        <w:numPr>
          <w:ilvl w:val="2"/>
          <w:numId w:val="2"/>
        </w:numPr>
        <w:spacing w:after="0" w:line="240" w:lineRule="auto"/>
        <w:contextualSpacing/>
        <w:rPr>
          <w:rFonts w:ascii="Arial" w:eastAsia="Times New Roman" w:hAnsi="Arial" w:cs="Arial"/>
        </w:rPr>
      </w:pPr>
      <w:r w:rsidRPr="0044538D">
        <w:rPr>
          <w:rFonts w:ascii="Arial" w:eastAsia="Times New Roman" w:hAnsi="Arial" w:cs="Arial"/>
        </w:rPr>
        <w:t>Does the plan cover parts repair or replacement only?</w:t>
      </w:r>
    </w:p>
    <w:p w14:paraId="6E05B76B" w14:textId="77777777" w:rsidR="002075FF" w:rsidRPr="0044538D" w:rsidRDefault="002075FF" w:rsidP="00EC72C5">
      <w:pPr>
        <w:numPr>
          <w:ilvl w:val="2"/>
          <w:numId w:val="2"/>
        </w:numPr>
        <w:spacing w:after="0" w:line="240" w:lineRule="auto"/>
        <w:contextualSpacing/>
        <w:rPr>
          <w:rFonts w:ascii="Arial" w:eastAsia="Times New Roman" w:hAnsi="Arial" w:cs="Arial"/>
        </w:rPr>
      </w:pPr>
      <w:r w:rsidRPr="0044538D">
        <w:rPr>
          <w:rFonts w:ascii="Arial" w:eastAsia="Times New Roman" w:hAnsi="Arial" w:cs="Arial"/>
        </w:rPr>
        <w:t>Does the plan cover both software and parts?</w:t>
      </w:r>
    </w:p>
    <w:p w14:paraId="6E05B76C" w14:textId="77777777" w:rsidR="002075FF" w:rsidRPr="0044538D" w:rsidRDefault="002075FF" w:rsidP="00EC72C5">
      <w:pPr>
        <w:numPr>
          <w:ilvl w:val="1"/>
          <w:numId w:val="2"/>
        </w:numPr>
        <w:spacing w:line="240" w:lineRule="auto"/>
        <w:contextualSpacing/>
        <w:rPr>
          <w:rFonts w:ascii="Arial" w:eastAsia="Times New Roman" w:hAnsi="Arial" w:cs="Arial"/>
        </w:rPr>
      </w:pPr>
      <w:proofErr w:type="gramStart"/>
      <w:r w:rsidRPr="0044538D">
        <w:rPr>
          <w:rFonts w:ascii="Arial" w:eastAsia="Times New Roman" w:hAnsi="Arial" w:cs="Arial"/>
        </w:rPr>
        <w:t>Respondent is</w:t>
      </w:r>
      <w:proofErr w:type="gramEnd"/>
      <w:r w:rsidRPr="0044538D">
        <w:rPr>
          <w:rFonts w:ascii="Arial" w:eastAsia="Times New Roman" w:hAnsi="Arial" w:cs="Arial"/>
        </w:rPr>
        <w:t xml:space="preserve"> requested to provide documentation that shows information on their service plan.</w:t>
      </w:r>
    </w:p>
    <w:p w14:paraId="6E05B76D" w14:textId="77777777" w:rsidR="002075FF" w:rsidRDefault="002075FF" w:rsidP="00EC72C5">
      <w:pPr>
        <w:numPr>
          <w:ilvl w:val="1"/>
          <w:numId w:val="2"/>
        </w:numPr>
        <w:spacing w:line="240" w:lineRule="auto"/>
        <w:contextualSpacing/>
        <w:rPr>
          <w:rFonts w:ascii="Arial" w:eastAsia="Times New Roman" w:hAnsi="Arial" w:cs="Arial"/>
        </w:rPr>
      </w:pPr>
      <w:r w:rsidRPr="0044538D">
        <w:rPr>
          <w:rFonts w:ascii="Arial" w:eastAsia="Times New Roman" w:hAnsi="Arial" w:cs="Arial"/>
        </w:rPr>
        <w:t>Is the service provided by the OEM or a subcontractor?</w:t>
      </w:r>
    </w:p>
    <w:p w14:paraId="6E05B76E" w14:textId="77777777" w:rsidR="002075FF" w:rsidRPr="00AB35B6" w:rsidRDefault="002075FF" w:rsidP="00AB35B6">
      <w:pPr>
        <w:numPr>
          <w:ilvl w:val="1"/>
          <w:numId w:val="2"/>
        </w:numPr>
        <w:spacing w:after="0" w:line="240" w:lineRule="auto"/>
        <w:rPr>
          <w:rFonts w:ascii="Arial" w:eastAsia="Times New Roman" w:hAnsi="Arial" w:cs="Arial"/>
          <w:highlight w:val="yellow"/>
        </w:rPr>
      </w:pPr>
      <w:r>
        <w:rPr>
          <w:rFonts w:ascii="Arial" w:eastAsia="Times New Roman" w:hAnsi="Arial" w:cs="Arial"/>
          <w:highlight w:val="yellow"/>
        </w:rPr>
        <w:t>Authorized Distributor Letter Certified by OEM with a </w:t>
      </w:r>
      <w:r>
        <w:rPr>
          <w:rFonts w:ascii="Arial" w:eastAsia="Times New Roman" w:hAnsi="Arial" w:cs="Arial"/>
          <w:b/>
          <w:bCs/>
          <w:highlight w:val="yellow"/>
          <w:u w:val="single"/>
        </w:rPr>
        <w:t>current date.</w:t>
      </w:r>
      <w:r>
        <w:rPr>
          <w:rFonts w:ascii="Arial" w:eastAsia="Times New Roman" w:hAnsi="Arial" w:cs="Arial"/>
          <w:highlight w:val="yellow"/>
        </w:rPr>
        <w:t> </w:t>
      </w:r>
    </w:p>
    <w:p w14:paraId="6E05B76F" w14:textId="77777777" w:rsidR="002075FF" w:rsidRPr="0044538D" w:rsidRDefault="002075FF" w:rsidP="00AB35B6">
      <w:pPr>
        <w:numPr>
          <w:ilvl w:val="0"/>
          <w:numId w:val="2"/>
        </w:numPr>
        <w:spacing w:after="0" w:line="240" w:lineRule="auto"/>
        <w:jc w:val="both"/>
        <w:rPr>
          <w:rFonts w:ascii="Arial" w:eastAsia="Times New Roman" w:hAnsi="Arial" w:cs="Arial"/>
        </w:rPr>
      </w:pPr>
      <w:r w:rsidRPr="0044538D">
        <w:rPr>
          <w:rFonts w:ascii="Arial" w:eastAsia="Times New Roman" w:hAnsi="Arial" w:cs="Arial"/>
        </w:rPr>
        <w:t>Any additional product solution or configuration that would be beneficial to the functionality of the product line identified.</w:t>
      </w:r>
    </w:p>
    <w:p w14:paraId="6E05B770"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 xml:space="preserve">Item pricing information </w:t>
      </w:r>
      <w:proofErr w:type="gramStart"/>
      <w:r w:rsidRPr="0044538D">
        <w:rPr>
          <w:rFonts w:ascii="Arial" w:eastAsia="Times New Roman" w:hAnsi="Arial" w:cs="Arial"/>
        </w:rPr>
        <w:t>of</w:t>
      </w:r>
      <w:proofErr w:type="gramEnd"/>
      <w:r w:rsidRPr="0044538D">
        <w:rPr>
          <w:rFonts w:ascii="Arial" w:eastAsia="Times New Roman" w:hAnsi="Arial" w:cs="Arial"/>
        </w:rPr>
        <w:t xml:space="preserve"> products, inclusive of flat rate shipping. Include any quantity discounts, noting at what level of quantity ordered should the Government expect tiered price reductions, if any. </w:t>
      </w:r>
    </w:p>
    <w:p w14:paraId="6E05B771" w14:textId="77777777" w:rsidR="002075FF" w:rsidRPr="0044538D" w:rsidRDefault="002075FF" w:rsidP="00EC72C5">
      <w:pPr>
        <w:numPr>
          <w:ilvl w:val="1"/>
          <w:numId w:val="2"/>
        </w:numPr>
        <w:spacing w:after="0" w:line="240" w:lineRule="auto"/>
        <w:jc w:val="both"/>
        <w:rPr>
          <w:rFonts w:ascii="Arial" w:eastAsia="Times New Roman" w:hAnsi="Arial" w:cs="Arial"/>
        </w:rPr>
      </w:pPr>
      <w:r w:rsidRPr="0044538D">
        <w:rPr>
          <w:rFonts w:ascii="Arial" w:eastAsia="Times New Roman" w:hAnsi="Arial" w:cs="Arial"/>
        </w:rPr>
        <w:t xml:space="preserve">NOTE: </w:t>
      </w:r>
      <w:proofErr w:type="gramStart"/>
      <w:r w:rsidRPr="0044538D">
        <w:rPr>
          <w:rFonts w:ascii="Arial" w:eastAsia="Times New Roman" w:hAnsi="Arial" w:cs="Arial"/>
        </w:rPr>
        <w:t>In order for</w:t>
      </w:r>
      <w:proofErr w:type="gramEnd"/>
      <w:r w:rsidRPr="0044538D">
        <w:rPr>
          <w:rFonts w:ascii="Arial" w:eastAsia="Times New Roman" w:hAnsi="Arial" w:cs="Arial"/>
        </w:rPr>
        <w:t xml:space="preserve"> the Contracting Officer to determine whether a set-aside can be pursued, it is essential to provide pricing information. Without this information, the Contracting Officer will be unable to assess whether there is a reasonable expectation of receiving fair and reasonable pricing from socio-economic concerns.</w:t>
      </w:r>
    </w:p>
    <w:p w14:paraId="6E05B772"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Does your firm have any subcontracting opportunities for this equipment?</w:t>
      </w:r>
    </w:p>
    <w:p w14:paraId="6E05B773"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 xml:space="preserve">Identify any federal contracts vehicles held by your firm that provides this equipment. </w:t>
      </w:r>
    </w:p>
    <w:p w14:paraId="6E05B774"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Are there any further standards or criteria, to include salient characteristics and subfactors, VA should consider in a procurement action for this equipment?</w:t>
      </w:r>
    </w:p>
    <w:p w14:paraId="6E05B775"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Are the Government’s specifications unduly restrictive?</w:t>
      </w:r>
    </w:p>
    <w:p w14:paraId="6E05B776" w14:textId="77777777" w:rsidR="002075FF" w:rsidRPr="0044538D" w:rsidRDefault="002075FF" w:rsidP="00EC72C5">
      <w:pPr>
        <w:numPr>
          <w:ilvl w:val="0"/>
          <w:numId w:val="2"/>
        </w:numPr>
        <w:spacing w:after="0" w:line="240" w:lineRule="auto"/>
        <w:jc w:val="both"/>
        <w:rPr>
          <w:rFonts w:ascii="Arial" w:eastAsia="Times New Roman" w:hAnsi="Arial" w:cs="Arial"/>
        </w:rPr>
      </w:pPr>
      <w:r w:rsidRPr="0044538D">
        <w:rPr>
          <w:rFonts w:ascii="Arial" w:eastAsia="Times New Roman" w:hAnsi="Arial" w:cs="Arial"/>
        </w:rPr>
        <w:t xml:space="preserve">Any additional information the Government should know prior to issuing a solicitation. </w:t>
      </w:r>
    </w:p>
    <w:sectPr w:rsidR="002075FF" w:rsidRPr="0044538D">
      <w:headerReference w:type="default" r:id="rId15"/>
      <w:footerReference w:type="default" r:id="rId16"/>
      <w:headerReference w:type="first" r:id="rId17"/>
      <w:footerReference w:type="first" r:id="rId18"/>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5B795" w14:textId="77777777" w:rsidR="002075FF" w:rsidRDefault="002075FF">
      <w:pPr>
        <w:spacing w:after="0" w:line="240" w:lineRule="auto"/>
      </w:pPr>
      <w:r>
        <w:separator/>
      </w:r>
    </w:p>
  </w:endnote>
  <w:endnote w:type="continuationSeparator" w:id="0">
    <w:p w14:paraId="6E05B797" w14:textId="77777777" w:rsidR="002075FF" w:rsidRDefault="00207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0727" w14:paraId="6E05B77A" w14:textId="77777777" w:rsidTr="009C37D0">
      <w:tc>
        <w:tcPr>
          <w:tcW w:w="4788" w:type="dxa"/>
        </w:tcPr>
        <w:p w14:paraId="6E05B778" w14:textId="77777777" w:rsidR="002075FF" w:rsidRDefault="002075FF" w:rsidP="009C37D0">
          <w:pPr>
            <w:pStyle w:val="Footer"/>
          </w:pPr>
        </w:p>
      </w:tc>
      <w:tc>
        <w:tcPr>
          <w:tcW w:w="4788" w:type="dxa"/>
        </w:tcPr>
        <w:p w14:paraId="6E05B779" w14:textId="77777777" w:rsidR="002075FF" w:rsidRDefault="002075FF" w:rsidP="009C37D0">
          <w:pPr>
            <w:pStyle w:val="Footer"/>
            <w:jc w:val="right"/>
          </w:pPr>
          <w:r>
            <w:t>Sources Sought Notice</w:t>
          </w:r>
        </w:p>
      </w:tc>
    </w:tr>
  </w:tbl>
  <w:p w14:paraId="6E05B77B" w14:textId="77777777" w:rsidR="002075FF" w:rsidRDefault="002075FF" w:rsidP="00C838FE">
    <w:pPr>
      <w:pStyle w:val="Footer"/>
    </w:pPr>
  </w:p>
  <w:p w14:paraId="6E05B77C" w14:textId="77777777" w:rsidR="00570727" w:rsidRDefault="002075F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0727" w14:paraId="6E05B780" w14:textId="77777777" w:rsidTr="009C37D0">
      <w:tc>
        <w:tcPr>
          <w:tcW w:w="4788" w:type="dxa"/>
        </w:tcPr>
        <w:p w14:paraId="6E05B77E" w14:textId="77777777" w:rsidR="002075FF" w:rsidRDefault="002075FF">
          <w:pPr>
            <w:pStyle w:val="Footer"/>
          </w:pPr>
          <w:r w:rsidRPr="009C37D0">
            <w:t>*= Required Field</w:t>
          </w:r>
        </w:p>
      </w:tc>
      <w:tc>
        <w:tcPr>
          <w:tcW w:w="4788" w:type="dxa"/>
        </w:tcPr>
        <w:p w14:paraId="6E05B77F" w14:textId="77777777" w:rsidR="002075FF" w:rsidRDefault="002075FF" w:rsidP="009C37D0">
          <w:pPr>
            <w:pStyle w:val="Footer"/>
            <w:jc w:val="right"/>
          </w:pPr>
          <w:r>
            <w:t>Sources Sought Notice</w:t>
          </w:r>
        </w:p>
      </w:tc>
    </w:tr>
  </w:tbl>
  <w:p w14:paraId="6E05B781" w14:textId="77777777" w:rsidR="002075FF" w:rsidRDefault="002075FF">
    <w:pPr>
      <w:pStyle w:val="Footer"/>
    </w:pPr>
  </w:p>
  <w:p w14:paraId="6E05B782" w14:textId="77777777" w:rsidR="00570727" w:rsidRDefault="002075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0727" w14:paraId="6E05B786" w14:textId="77777777" w:rsidTr="009C37D0">
      <w:tc>
        <w:tcPr>
          <w:tcW w:w="4788" w:type="dxa"/>
        </w:tcPr>
        <w:p w14:paraId="6E05B784" w14:textId="77777777" w:rsidR="002075FF" w:rsidRPr="003C3818" w:rsidRDefault="002075FF" w:rsidP="009C37D0">
          <w:pPr>
            <w:pStyle w:val="Footer"/>
          </w:pPr>
        </w:p>
      </w:tc>
      <w:tc>
        <w:tcPr>
          <w:tcW w:w="4788" w:type="dxa"/>
        </w:tcPr>
        <w:p w14:paraId="6E05B785" w14:textId="77777777" w:rsidR="002075FF" w:rsidRPr="003C3818" w:rsidRDefault="002075FF" w:rsidP="009C37D0">
          <w:pPr>
            <w:pStyle w:val="Footer"/>
            <w:jc w:val="right"/>
          </w:pPr>
          <w:r w:rsidRPr="003C3818">
            <w:t>Sources Sought Notice</w:t>
          </w:r>
        </w:p>
      </w:tc>
    </w:tr>
  </w:tbl>
  <w:p w14:paraId="6E05B787" w14:textId="77777777" w:rsidR="002075FF" w:rsidRPr="003C3818" w:rsidRDefault="002075FF" w:rsidP="00C838FE">
    <w:pPr>
      <w:pStyle w:val="Footer"/>
    </w:pPr>
  </w:p>
  <w:p w14:paraId="6E05B789" w14:textId="77777777" w:rsidR="00570727" w:rsidRDefault="002075FF">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0727" w14:paraId="6E05B78D" w14:textId="77777777" w:rsidTr="009C37D0">
      <w:tc>
        <w:tcPr>
          <w:tcW w:w="4788" w:type="dxa"/>
        </w:tcPr>
        <w:p w14:paraId="6E05B78B" w14:textId="77777777" w:rsidR="002075FF" w:rsidRPr="003C3818" w:rsidRDefault="002075FF">
          <w:pPr>
            <w:pStyle w:val="Footer"/>
          </w:pPr>
          <w:r w:rsidRPr="003C3818">
            <w:t>*= Required Field</w:t>
          </w:r>
        </w:p>
      </w:tc>
      <w:tc>
        <w:tcPr>
          <w:tcW w:w="4788" w:type="dxa"/>
        </w:tcPr>
        <w:p w14:paraId="6E05B78C" w14:textId="77777777" w:rsidR="002075FF" w:rsidRPr="003C3818" w:rsidRDefault="002075FF" w:rsidP="009C37D0">
          <w:pPr>
            <w:pStyle w:val="Footer"/>
            <w:jc w:val="right"/>
          </w:pPr>
          <w:r w:rsidRPr="003C3818">
            <w:t>Sources Sought Notice</w:t>
          </w:r>
        </w:p>
      </w:tc>
    </w:tr>
  </w:tbl>
  <w:p w14:paraId="6E05B78E" w14:textId="77777777" w:rsidR="002075FF" w:rsidRPr="003C3818" w:rsidRDefault="002075FF">
    <w:pPr>
      <w:pStyle w:val="Footer"/>
    </w:pPr>
  </w:p>
  <w:p w14:paraId="6E05B78F" w14:textId="77777777" w:rsidR="002075FF" w:rsidRPr="003C3818" w:rsidRDefault="002075FF">
    <w:pPr>
      <w:pStyle w:val="Header"/>
      <w:jc w:val="right"/>
    </w:pPr>
    <w:r w:rsidRPr="003C3818">
      <w:t xml:space="preserve">Page </w:t>
    </w:r>
    <w:r w:rsidRPr="003C3818">
      <w:fldChar w:fldCharType="begin"/>
    </w:r>
    <w:r w:rsidRPr="003C3818">
      <w:instrText xml:space="preserve"> PAGE   \* MERGEFORMAT </w:instrText>
    </w:r>
    <w:r w:rsidRPr="003C3818">
      <w:fldChar w:fldCharType="separate"/>
    </w:r>
    <w:r w:rsidRPr="003C3818">
      <w:t>1</w:t>
    </w:r>
    <w:r w:rsidRPr="003C3818">
      <w:fldChar w:fldCharType="end"/>
    </w:r>
    <w:r w:rsidRPr="003C3818">
      <w:t xml:space="preserve"> of </w:t>
    </w:r>
    <w:fldSimple w:instr=" NUMPAGES   \* MERGEFORMAT ">
      <w:r w:rsidRPr="003C3818">
        <w:t>9</w:t>
      </w:r>
    </w:fldSimple>
  </w:p>
  <w:p w14:paraId="6E05B790" w14:textId="77777777" w:rsidR="00570727" w:rsidRDefault="002075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B791" w14:textId="77777777" w:rsidR="002075FF" w:rsidRDefault="002075FF">
      <w:pPr>
        <w:spacing w:after="0" w:line="240" w:lineRule="auto"/>
      </w:pPr>
      <w:r>
        <w:separator/>
      </w:r>
    </w:p>
  </w:footnote>
  <w:footnote w:type="continuationSeparator" w:id="0">
    <w:p w14:paraId="6E05B793" w14:textId="77777777" w:rsidR="002075FF" w:rsidRDefault="00207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B777" w14:textId="77777777" w:rsidR="002075FF" w:rsidRPr="00B830CF" w:rsidRDefault="002075F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B77D" w14:textId="77777777" w:rsidR="002075FF" w:rsidRPr="003D4081" w:rsidRDefault="002075F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B783" w14:textId="77777777" w:rsidR="002075FF" w:rsidRPr="003C3818" w:rsidRDefault="002075FF" w:rsidP="003C3818">
    <w:pPr>
      <w:keepNext/>
      <w:keepLines/>
      <w:spacing w:before="120" w:after="120"/>
      <w:jc w:val="center"/>
      <w:outlineLvl w:val="0"/>
      <w:rPr>
        <w:rFonts w:ascii="Arial" w:eastAsia="Times New Roman" w:hAnsi="Arial" w:cs="Times New Roman"/>
        <w:b/>
        <w:bCs/>
        <w:color w:val="365F91"/>
        <w:sz w:val="36"/>
        <w:szCs w:val="28"/>
      </w:rPr>
    </w:pPr>
    <w:r w:rsidRPr="003C3818">
      <w:rPr>
        <w:rFonts w:ascii="Arial" w:eastAsia="Times New Roman" w:hAnsi="Arial" w:cs="Times New Roman"/>
        <w:b/>
        <w:bCs/>
        <w:color w:val="365F91"/>
        <w:sz w:val="36"/>
        <w:szCs w:val="28"/>
      </w:rPr>
      <w:t>Sources Sought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B78A" w14:textId="77777777" w:rsidR="002075FF" w:rsidRPr="003C3818" w:rsidRDefault="002075FF" w:rsidP="003C3818">
    <w:pPr>
      <w:keepNext/>
      <w:keepLines/>
      <w:spacing w:before="120" w:after="120"/>
      <w:jc w:val="center"/>
      <w:outlineLvl w:val="0"/>
      <w:rPr>
        <w:rFonts w:ascii="Arial" w:eastAsia="Times New Roman" w:hAnsi="Arial" w:cs="Times New Roman"/>
        <w:b/>
        <w:bCs/>
        <w:color w:val="365F91"/>
        <w:sz w:val="36"/>
        <w:szCs w:val="28"/>
      </w:rPr>
    </w:pPr>
    <w:r w:rsidRPr="003C3818">
      <w:rPr>
        <w:rFonts w:ascii="Arial" w:eastAsia="Times New Roman" w:hAnsi="Arial" w:cs="Times New Roman"/>
        <w:b/>
        <w:bCs/>
        <w:color w:val="365F91"/>
        <w:sz w:val="36"/>
        <w:szCs w:val="28"/>
      </w:rPr>
      <w:t>Sources Sought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57C"/>
    <w:multiLevelType w:val="hybridMultilevel"/>
    <w:tmpl w:val="C4C682E8"/>
    <w:lvl w:ilvl="0" w:tplc="9F4EDCEA">
      <w:start w:val="1"/>
      <w:numFmt w:val="decimal"/>
      <w:lvlText w:val="%1."/>
      <w:lvlJc w:val="left"/>
      <w:pPr>
        <w:ind w:left="720" w:hanging="360"/>
      </w:pPr>
    </w:lvl>
    <w:lvl w:ilvl="1" w:tplc="A35CA9F0">
      <w:start w:val="1"/>
      <w:numFmt w:val="lowerLetter"/>
      <w:lvlText w:val="%2."/>
      <w:lvlJc w:val="left"/>
      <w:pPr>
        <w:ind w:left="1440" w:hanging="360"/>
      </w:pPr>
    </w:lvl>
    <w:lvl w:ilvl="2" w:tplc="088AE514">
      <w:start w:val="1"/>
      <w:numFmt w:val="lowerRoman"/>
      <w:lvlText w:val="%3."/>
      <w:lvlJc w:val="right"/>
      <w:pPr>
        <w:ind w:left="2160" w:hanging="180"/>
      </w:pPr>
    </w:lvl>
    <w:lvl w:ilvl="3" w:tplc="DA7EC37E">
      <w:start w:val="1"/>
      <w:numFmt w:val="decimal"/>
      <w:lvlText w:val="%4."/>
      <w:lvlJc w:val="left"/>
      <w:pPr>
        <w:ind w:left="2880" w:hanging="360"/>
      </w:pPr>
    </w:lvl>
    <w:lvl w:ilvl="4" w:tplc="665C758E">
      <w:start w:val="1"/>
      <w:numFmt w:val="lowerLetter"/>
      <w:lvlText w:val="%5."/>
      <w:lvlJc w:val="left"/>
      <w:pPr>
        <w:ind w:left="3600" w:hanging="360"/>
      </w:pPr>
    </w:lvl>
    <w:lvl w:ilvl="5" w:tplc="6A1AE7CA">
      <w:start w:val="1"/>
      <w:numFmt w:val="lowerRoman"/>
      <w:lvlText w:val="%6."/>
      <w:lvlJc w:val="right"/>
      <w:pPr>
        <w:ind w:left="4320" w:hanging="180"/>
      </w:pPr>
    </w:lvl>
    <w:lvl w:ilvl="6" w:tplc="D840CF0E">
      <w:start w:val="1"/>
      <w:numFmt w:val="decimal"/>
      <w:lvlText w:val="%7."/>
      <w:lvlJc w:val="left"/>
      <w:pPr>
        <w:ind w:left="5040" w:hanging="360"/>
      </w:pPr>
    </w:lvl>
    <w:lvl w:ilvl="7" w:tplc="FAC01B26">
      <w:start w:val="1"/>
      <w:numFmt w:val="lowerLetter"/>
      <w:lvlText w:val="%8."/>
      <w:lvlJc w:val="left"/>
      <w:pPr>
        <w:ind w:left="5760" w:hanging="360"/>
      </w:pPr>
    </w:lvl>
    <w:lvl w:ilvl="8" w:tplc="CF023822">
      <w:start w:val="1"/>
      <w:numFmt w:val="lowerRoman"/>
      <w:lvlText w:val="%9."/>
      <w:lvlJc w:val="right"/>
      <w:pPr>
        <w:ind w:left="6480" w:hanging="180"/>
      </w:pPr>
    </w:lvl>
  </w:abstractNum>
  <w:abstractNum w:abstractNumId="1" w15:restartNumberingAfterBreak="0">
    <w:nsid w:val="24A03D7B"/>
    <w:multiLevelType w:val="multilevel"/>
    <w:tmpl w:val="CAEC4AC0"/>
    <w:lvl w:ilvl="0">
      <w:start w:val="1"/>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480222430">
    <w:abstractNumId w:val="1"/>
  </w:num>
  <w:num w:numId="2" w16cid:durableId="2668155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727"/>
    <w:rsid w:val="002075FF"/>
    <w:rsid w:val="00525E1B"/>
    <w:rsid w:val="00570727"/>
    <w:rsid w:val="00A05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5B678"/>
  <w15:docId w15:val="{BE1F7E68-3D89-4B4A-8573-0D4FE136B38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11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11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3D8"/>
    <w:rPr>
      <w:rFonts w:eastAsiaTheme="majorEastAsia" w:cstheme="majorBidi"/>
      <w:color w:val="272727" w:themeColor="text1" w:themeTint="D8"/>
    </w:rPr>
  </w:style>
  <w:style w:type="paragraph" w:styleId="Quote">
    <w:name w:val="Quote"/>
    <w:basedOn w:val="Normal"/>
    <w:next w:val="Normal"/>
    <w:link w:val="QuoteChar"/>
    <w:uiPriority w:val="29"/>
    <w:qFormat/>
    <w:rsid w:val="004113D8"/>
    <w:pPr>
      <w:spacing w:before="160"/>
      <w:jc w:val="center"/>
    </w:pPr>
    <w:rPr>
      <w:i/>
      <w:iCs/>
      <w:color w:val="404040" w:themeColor="text1" w:themeTint="BF"/>
    </w:rPr>
  </w:style>
  <w:style w:type="character" w:customStyle="1" w:styleId="QuoteChar">
    <w:name w:val="Quote Char"/>
    <w:basedOn w:val="DefaultParagraphFont"/>
    <w:link w:val="Quote"/>
    <w:uiPriority w:val="29"/>
    <w:rsid w:val="004113D8"/>
    <w:rPr>
      <w:i/>
      <w:iCs/>
      <w:color w:val="404040" w:themeColor="text1" w:themeTint="BF"/>
    </w:rPr>
  </w:style>
  <w:style w:type="paragraph" w:styleId="IntenseQuote">
    <w:name w:val="Intense Quote"/>
    <w:basedOn w:val="Normal"/>
    <w:next w:val="Normal"/>
    <w:link w:val="IntenseQuoteChar"/>
    <w:uiPriority w:val="30"/>
    <w:qFormat/>
    <w:rsid w:val="004113D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113D8"/>
    <w:rPr>
      <w:i/>
      <w:iCs/>
      <w:color w:val="365F91" w:themeColor="accent1" w:themeShade="BF"/>
    </w:rPr>
  </w:style>
  <w:style w:type="character" w:styleId="IntenseReference">
    <w:name w:val="Intense Reference"/>
    <w:basedOn w:val="DefaultParagraphFont"/>
    <w:uiPriority w:val="32"/>
    <w:qFormat/>
    <w:rsid w:val="004113D8"/>
    <w:rPr>
      <w:b/>
      <w:bCs/>
      <w:smallCaps/>
      <w:color w:val="365F91" w:themeColor="accent1" w:themeShade="BF"/>
      <w:spacing w:val="5"/>
    </w:rPr>
  </w:style>
  <w:style w:type="character" w:styleId="Hyperlink">
    <w:name w:val="Hyperlink"/>
    <w:basedOn w:val="DefaultParagraphFont"/>
    <w:uiPriority w:val="99"/>
    <w:unhideWhenUsed/>
    <w:rsid w:val="003C4443"/>
    <w:rPr>
      <w:color w:val="0000FF" w:themeColor="hyperlink"/>
      <w:u w:val="single"/>
    </w:rPr>
  </w:style>
  <w:style w:type="character" w:customStyle="1" w:styleId="UnresolvedMention1">
    <w:name w:val="Unresolved Mention1"/>
    <w:basedOn w:val="DefaultParagraphFont"/>
    <w:uiPriority w:val="99"/>
    <w:semiHidden/>
    <w:unhideWhenUsed/>
    <w:rsid w:val="003C4443"/>
    <w:rPr>
      <w:color w:val="605E5C"/>
      <w:shd w:val="clear" w:color="auto" w:fill="E1DFDD"/>
    </w:rPr>
  </w:style>
  <w:style w:type="character" w:styleId="CommentReference">
    <w:name w:val="annotation reference"/>
    <w:basedOn w:val="DefaultParagraphFont"/>
    <w:uiPriority w:val="99"/>
    <w:semiHidden/>
    <w:unhideWhenUsed/>
    <w:rsid w:val="004E0E25"/>
    <w:rPr>
      <w:sz w:val="16"/>
      <w:szCs w:val="16"/>
    </w:rPr>
  </w:style>
  <w:style w:type="paragraph" w:styleId="CommentSubject">
    <w:name w:val="annotation subject"/>
    <w:basedOn w:val="CommentText"/>
    <w:next w:val="CommentText"/>
    <w:link w:val="CommentSubjectChar"/>
    <w:uiPriority w:val="99"/>
    <w:semiHidden/>
    <w:unhideWhenUsed/>
    <w:rsid w:val="004E0E25"/>
    <w:rPr>
      <w:b/>
      <w:bCs/>
    </w:rPr>
  </w:style>
  <w:style w:type="character" w:customStyle="1" w:styleId="CommentSubjectChar">
    <w:name w:val="Comment Subject Char"/>
    <w:basedOn w:val="CommentTextChar"/>
    <w:link w:val="CommentSubject"/>
    <w:uiPriority w:val="99"/>
    <w:semiHidden/>
    <w:rsid w:val="004E0E25"/>
    <w:rPr>
      <w:b/>
      <w:bCs/>
      <w:i/>
      <w:color w:val="808080" w:themeColor="background1" w:themeShade="80"/>
      <w:sz w:val="20"/>
      <w:szCs w:val="20"/>
    </w:rPr>
  </w:style>
  <w:style w:type="paragraph" w:styleId="PlainText">
    <w:name w:val="Plain Text"/>
    <w:basedOn w:val="Normal"/>
    <w:link w:val="PlainTextChar"/>
    <w:uiPriority w:val="99"/>
    <w:unhideWhenUsed/>
    <w:rsid w:val="000E7E86"/>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0E7E86"/>
    <w:rPr>
      <w:rFonts w:ascii="Calibri" w:hAnsi="Calibri"/>
      <w:kern w:val="0"/>
      <w:sz w:val="22"/>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kyle.franks@va.gov" TargetMode="Externa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veterans.certify.sba.gov/" TargetMode="Externa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m.gov/content/home"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mailto:Kimberly.LeMieux@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1288</Words>
  <Characters>7551</Characters>
  <Application>Microsoft Office Word</Application>
  <DocSecurity>0</DocSecurity>
  <Lines>290</Lines>
  <Paragraphs>196</Paragraphs>
  <ScaleCrop>false</ScaleCrop>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Franks, Kyle E. (OALC SAC-F AS3)</cp:lastModifiedBy>
  <cp:revision>3</cp:revision>
  <dcterms:created xsi:type="dcterms:W3CDTF">2026-03-18T15:37:00Z</dcterms:created>
  <dcterms:modified xsi:type="dcterms:W3CDTF">2026-03-18T15:46:00Z</dcterms:modified>
</cp:coreProperties>
</file>