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 xml:space="preserve"> STIMULATORS: Transcranial Magnetic Stimulation TMS units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76504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36C25726Q0372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03-26-2026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5441 Babcock Road Ste. 302</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Antonio TX  78240</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 Cunningham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michelle.cunningham@va.gov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254-408-1652</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South Texas VA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7400 Merton Minter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Antonio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TX</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78229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VA</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michelle.cunningham@va.gov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POC</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E5B8B" w:rsidRPr="00391B85" w:rsidP="003E5B8B">
      <w:pPr>
        <w:pStyle w:val="ListParagraph"/>
        <w:numPr>
          <w:ilvl w:val="0"/>
          <w:numId w:val="1"/>
        </w:numPr>
        <w:rPr>
          <w:rFonts w:ascii="Arial" w:hAnsi="Arial" w:cs="Arial"/>
        </w:rPr>
      </w:pPr>
      <w:r w:rsidRPr="00391B85">
        <w:rPr>
          <w:rFonts w:ascii="Arial" w:hAnsi="Arial" w:cs="Arial"/>
        </w:rPr>
        <w:t xml:space="preserve">This market research notice is being conducted by Network Contracting Office (NCO) 17; Plaza Medical Center, 5441 Babcock Road Ste. 302, San Antonio, Texas 78240 for the acquisition of </w:t>
      </w:r>
      <w:r w:rsidRPr="00391B85">
        <w:rPr>
          <w:rFonts w:ascii="Arial" w:hAnsi="Arial" w:cs="Arial"/>
        </w:rPr>
        <w:t>Magstim</w:t>
      </w:r>
      <w:r w:rsidRPr="00391B85">
        <w:rPr>
          <w:rFonts w:ascii="Arial" w:hAnsi="Arial" w:cs="Arial"/>
        </w:rPr>
        <w:t>, Inc, providing detailed Transcranial Magnetic Stimulation</w:t>
      </w:r>
      <w:r>
        <w:rPr>
          <w:rFonts w:ascii="Arial" w:hAnsi="Arial" w:cs="Arial"/>
        </w:rPr>
        <w:t>(TMS)</w:t>
      </w:r>
      <w:r w:rsidRPr="00391B85">
        <w:rPr>
          <w:rFonts w:ascii="Arial" w:hAnsi="Arial" w:cs="Arial"/>
        </w:rPr>
        <w:t xml:space="preserve"> and Maintenance.  The Government intends to solely negotiate with </w:t>
      </w:r>
      <w:r w:rsidRPr="00391B85">
        <w:rPr>
          <w:rFonts w:ascii="Arial" w:hAnsi="Arial" w:cs="Arial"/>
        </w:rPr>
        <w:t>Magstim</w:t>
      </w:r>
      <w:r w:rsidRPr="00391B85">
        <w:rPr>
          <w:rFonts w:ascii="Arial" w:hAnsi="Arial" w:cs="Arial"/>
        </w:rPr>
        <w:t>, Inc 1626 Terrance Drive Roseville, MN 55113.</w:t>
      </w:r>
    </w:p>
    <w:p w:rsidR="003E5B8B" w:rsidRPr="00391B85" w:rsidP="003E5B8B">
      <w:pPr>
        <w:pStyle w:val="ListParagraph"/>
        <w:rPr>
          <w:rFonts w:ascii="Arial" w:hAnsi="Arial" w:cs="Arial"/>
        </w:rPr>
      </w:pPr>
    </w:p>
    <w:p w:rsidR="003E5B8B" w:rsidRPr="00391B85" w:rsidP="003E5B8B">
      <w:pPr>
        <w:pStyle w:val="Default"/>
        <w:ind w:left="720"/>
        <w:rPr>
          <w:rFonts w:ascii="Arial" w:hAnsi="Arial" w:cs="Arial"/>
          <w14:ligatures w14:val="standardContextual"/>
        </w:rPr>
      </w:pPr>
      <w:r w:rsidRPr="00391B85">
        <w:rPr>
          <w:rFonts w:ascii="Arial" w:hAnsi="Arial" w:cs="Arial"/>
        </w:rPr>
        <w:t>Background and Requirement: The contractor will furnish machines</w:t>
      </w:r>
      <w:r>
        <w:rPr>
          <w:rFonts w:ascii="Arial" w:hAnsi="Arial" w:cs="Arial"/>
        </w:rPr>
        <w:t xml:space="preserve"> to include</w:t>
      </w:r>
      <w:r w:rsidRPr="00391B85">
        <w:rPr>
          <w:rFonts w:ascii="Arial" w:hAnsi="Arial" w:cs="Arial"/>
        </w:rPr>
        <w:t xml:space="preserve"> parts and labor and expertise necessary to maintain the Magnetic Stimulation and Maintenance</w:t>
      </w:r>
      <w:r w:rsidRPr="00391B85">
        <w:rPr>
          <w:rFonts w:ascii="Arial" w:hAnsi="Arial" w:cs="Arial"/>
          <w:color w:val="000000" w:themeColor="text1"/>
        </w:rPr>
        <w:t xml:space="preserve"> </w:t>
      </w:r>
      <w:r w:rsidRPr="00391B85">
        <w:rPr>
          <w:rFonts w:ascii="Arial" w:hAnsi="Arial" w:cs="Arial"/>
        </w:rPr>
        <w:t xml:space="preserve">located at the San Antiono, Texas </w:t>
      </w:r>
      <w:r w:rsidRPr="00391B85">
        <w:rPr>
          <w:rFonts w:ascii="Arial" w:hAnsi="Arial" w:cs="Arial"/>
          <w:color w:val="000000" w:themeColor="text1"/>
        </w:rPr>
        <w:t xml:space="preserve">VA </w:t>
      </w:r>
      <w:r>
        <w:rPr>
          <w:rFonts w:ascii="Arial" w:hAnsi="Arial" w:cs="Arial"/>
          <w:color w:val="000000" w:themeColor="text1"/>
        </w:rPr>
        <w:t xml:space="preserve">Health </w:t>
      </w:r>
      <w:r w:rsidRPr="00391B85">
        <w:rPr>
          <w:rFonts w:ascii="Arial" w:hAnsi="Arial" w:cs="Arial"/>
          <w:color w:val="000000" w:themeColor="text1"/>
        </w:rPr>
        <w:t>Medical Center</w:t>
      </w:r>
      <w:r w:rsidRPr="00391B85">
        <w:rPr>
          <w:rFonts w:ascii="Arial" w:hAnsi="Arial" w:cs="Arial"/>
        </w:rPr>
        <w:t>. The vendor shall provide the following coverage on the system for the:</w:t>
      </w:r>
    </w:p>
    <w:p w:rsidR="003E5B8B" w:rsidRPr="00391B85" w:rsidP="003E5B8B">
      <w:pPr>
        <w:rPr>
          <w:rFonts w:ascii="Arial" w:hAnsi="Arial" w:cs="Arial"/>
        </w:rPr>
      </w:pPr>
      <w:r w:rsidRPr="00391B85">
        <w:rPr>
          <w:rFonts w:ascii="Arial" w:hAnsi="Arial" w:cs="Arial"/>
          <w:color w:val="000000"/>
          <w:kern w:val="0"/>
        </w:rPr>
        <w:t xml:space="preserve"> </w:t>
      </w:r>
      <w:r w:rsidRPr="00391B85">
        <w:rPr>
          <w:rFonts w:ascii="Arial" w:hAnsi="Arial" w:cs="Arial"/>
          <w:color w:val="000000"/>
          <w:kern w:val="0"/>
        </w:rPr>
        <w:tab/>
        <w:t>Transcranial Magnetic Stimulation</w:t>
      </w:r>
      <w:r w:rsidRPr="00391B85">
        <w:rPr>
          <w:rFonts w:ascii="Arial" w:hAnsi="Arial" w:cs="Arial"/>
        </w:rPr>
        <w:t xml:space="preserve">. </w:t>
      </w:r>
      <w:r w:rsidRPr="00391B85">
        <w:rPr>
          <w:rFonts w:ascii="Arial" w:hAnsi="Arial" w:cs="Arial"/>
          <w:b/>
          <w:bCs/>
        </w:rPr>
        <w:t xml:space="preserve"> </w:t>
      </w:r>
    </w:p>
    <w:p w:rsidR="003E5B8B" w:rsidRPr="00D538AB" w:rsidP="003E5B8B">
      <w:pPr>
        <w:pStyle w:val="ListParagraph"/>
        <w:rPr>
          <w:rFonts w:ascii="Arial" w:hAnsi="Arial" w:cs="Arial"/>
          <w:b/>
          <w:bCs/>
        </w:rPr>
      </w:pPr>
    </w:p>
    <w:p w:rsidR="003E5B8B" w:rsidRPr="00D538AB" w:rsidP="003E5B8B">
      <w:pPr>
        <w:pStyle w:val="ListParagraph"/>
        <w:autoSpaceDE w:val="0"/>
        <w:autoSpaceDN w:val="0"/>
        <w:adjustRightInd w:val="0"/>
        <w:spacing w:after="180" w:line="240" w:lineRule="auto"/>
        <w:rPr>
          <w:rFonts w:ascii="Arial" w:hAnsi="Arial" w:cs="Arial"/>
          <w:b/>
          <w:bCs/>
        </w:rPr>
      </w:pPr>
    </w:p>
    <w:p w:rsidR="003E5B8B" w:rsidRPr="003E5B8B" w:rsidP="003E5B8B">
      <w:pPr>
        <w:pStyle w:val="ListParagraph"/>
        <w:numPr>
          <w:ilvl w:val="0"/>
          <w:numId w:val="1"/>
        </w:numPr>
        <w:tabs>
          <w:tab w:val="left" w:pos="270"/>
        </w:tabs>
        <w:rPr>
          <w:rFonts w:ascii="Arial" w:hAnsi="Arial" w:cs="Arial"/>
        </w:rPr>
      </w:pPr>
      <w:r w:rsidRPr="003E5B8B">
        <w:rPr>
          <w:rFonts w:ascii="Arial" w:hAnsi="Arial" w:cs="Arial"/>
        </w:rPr>
        <w:t>THIS NOTICE OF INTENT IS NOT A REQUEST FOR COMPETITIVE QUOTES. However, Contractors may submit a capability statement, proposal, or quotation which shall be considered by the contracting officer whether to continue with the sole source procurement or to provide for competition. Due to technical issues, please allow additional time if you’re using electronic means.</w:t>
      </w:r>
    </w:p>
    <w:p w:rsidR="003E5B8B" w:rsidRPr="00D538AB" w:rsidP="003E5B8B">
      <w:pPr>
        <w:pStyle w:val="ListParagraph"/>
        <w:tabs>
          <w:tab w:val="left" w:pos="270"/>
        </w:tabs>
        <w:rPr>
          <w:rFonts w:ascii="Arial" w:hAnsi="Arial" w:cs="Arial"/>
        </w:rPr>
      </w:pPr>
    </w:p>
    <w:p w:rsidR="003E5B8B" w:rsidRPr="00D538AB" w:rsidP="003E5B8B">
      <w:pPr>
        <w:pStyle w:val="ListParagraph"/>
        <w:tabs>
          <w:tab w:val="left" w:pos="270"/>
        </w:tabs>
        <w:rPr>
          <w:rFonts w:ascii="Arial" w:hAnsi="Arial" w:cs="Arial"/>
        </w:rPr>
      </w:pPr>
      <w:r w:rsidRPr="00D538AB">
        <w:rPr>
          <w:rFonts w:ascii="Arial" w:hAnsi="Arial" w:cs="Arial"/>
        </w:rPr>
        <w:t>Responses received will be evaluated; however, a determination by the Government not to compete with the proposed procurement based upon responses received to this notice is solely within the discretion of the Government.</w:t>
      </w:r>
    </w:p>
    <w:p w:rsidR="003E5B8B" w:rsidRPr="00D538AB" w:rsidP="003E5B8B">
      <w:pPr>
        <w:tabs>
          <w:tab w:val="left" w:pos="270"/>
        </w:tabs>
        <w:ind w:left="720"/>
        <w:rPr>
          <w:rFonts w:ascii="Arial" w:hAnsi="Arial" w:cs="Arial"/>
        </w:rPr>
      </w:pPr>
      <w:r w:rsidRPr="00D538AB">
        <w:rPr>
          <w:rFonts w:ascii="Arial" w:hAnsi="Arial" w:cs="Arial"/>
        </w:rPr>
        <w:t xml:space="preserve">The Department of Veterans Affairs, NCO 17, will NOT be responsible for any costs incurred by interested parties in responding to this notice of intent. Only written responses will be considered. All responses from responsible sources will be fully considered. As a result of analyzing responses to this notice of intent, the Government shall determine if a solicitation will be issued. Any prospective contractor must be registered in the System for Award Management (SAM) </w:t>
      </w:r>
      <w:r w:rsidRPr="00D538AB">
        <w:rPr>
          <w:rFonts w:ascii="Arial" w:hAnsi="Arial" w:cs="Arial"/>
        </w:rPr>
        <w:t>in order to</w:t>
      </w:r>
      <w:r w:rsidRPr="00D538AB">
        <w:rPr>
          <w:rFonts w:ascii="Arial" w:hAnsi="Arial" w:cs="Arial"/>
        </w:rPr>
        <w:t xml:space="preserve"> be eligible for award. Also, prospective </w:t>
      </w:r>
      <w:r w:rsidRPr="00D538AB">
        <w:rPr>
          <w:rFonts w:ascii="Arial" w:hAnsi="Arial" w:cs="Arial"/>
        </w:rPr>
        <w:t>contractor</w:t>
      </w:r>
      <w:r w:rsidRPr="00D538AB">
        <w:rPr>
          <w:rFonts w:ascii="Arial" w:hAnsi="Arial" w:cs="Arial"/>
        </w:rPr>
        <w:t xml:space="preserve"> shall be an Original Equipment Manufacturer (OEM) authorized dealer, authorized distributor or authorized reseller to the Department of Veterans Affairs for the proposed equipment/system such that OEM warranty and service are provided and maintained by the OEM. All software licensing, warranty and service associated with the equipment/system shall be in accordance with the OEM terms and conditions. Interested parties are encouraged to furnish information by email only with Response to this Intent to Sole Source. All documents submitted will not be returned. All interested parties shall submit clear and convincing documentation demonstrating their capabilities to satisfy the requirements listed to Contracting Specialist, Michelle Cunningham. The capability documentation should include general information and technical background describing in detail the prospective contractor's capabilities and experience that will demonstrate the ability to support this requirement.</w:t>
      </w:r>
    </w:p>
    <w:p w:rsidR="003E5B8B" w:rsidRPr="00D538AB" w:rsidP="003E5B8B">
      <w:pPr>
        <w:pStyle w:val="ListParagraph"/>
        <w:numPr>
          <w:ilvl w:val="0"/>
          <w:numId w:val="1"/>
        </w:numPr>
        <w:rPr>
          <w:rFonts w:ascii="Arial" w:hAnsi="Arial" w:cs="Arial"/>
        </w:rPr>
      </w:pPr>
      <w:r w:rsidRPr="00D538AB">
        <w:rPr>
          <w:rFonts w:ascii="Arial" w:hAnsi="Arial" w:cs="Arial"/>
        </w:rPr>
        <w:t xml:space="preserve">Any responses to this notice are requested by 10:00 </w:t>
      </w:r>
      <w:r>
        <w:rPr>
          <w:rFonts w:ascii="Arial" w:hAnsi="Arial" w:cs="Arial"/>
        </w:rPr>
        <w:t>A</w:t>
      </w:r>
      <w:r w:rsidRPr="00D538AB">
        <w:rPr>
          <w:rFonts w:ascii="Arial" w:hAnsi="Arial" w:cs="Arial"/>
        </w:rPr>
        <w:t xml:space="preserve">M Central Time on </w:t>
      </w:r>
      <w:r>
        <w:rPr>
          <w:rFonts w:ascii="Arial" w:hAnsi="Arial" w:cs="Arial"/>
        </w:rPr>
        <w:t>Thursdays</w:t>
      </w:r>
      <w:r w:rsidRPr="00D538AB">
        <w:rPr>
          <w:rFonts w:ascii="Arial" w:hAnsi="Arial" w:cs="Arial"/>
        </w:rPr>
        <w:t xml:space="preserve">, </w:t>
      </w:r>
      <w:r>
        <w:rPr>
          <w:rFonts w:ascii="Arial" w:hAnsi="Arial" w:cs="Arial"/>
        </w:rPr>
        <w:t>March</w:t>
      </w:r>
      <w:r w:rsidRPr="00D538AB">
        <w:rPr>
          <w:rFonts w:ascii="Arial" w:hAnsi="Arial" w:cs="Arial"/>
        </w:rPr>
        <w:t xml:space="preserve"> </w:t>
      </w:r>
      <w:r>
        <w:rPr>
          <w:rFonts w:ascii="Arial" w:hAnsi="Arial" w:cs="Arial"/>
        </w:rPr>
        <w:t>26</w:t>
      </w:r>
      <w:r w:rsidRPr="00D538AB">
        <w:rPr>
          <w:rFonts w:ascii="Arial" w:hAnsi="Arial" w:cs="Arial"/>
        </w:rPr>
        <w:t>, 202</w:t>
      </w:r>
      <w:r>
        <w:rPr>
          <w:rFonts w:ascii="Arial" w:hAnsi="Arial" w:cs="Arial"/>
        </w:rPr>
        <w:t>6</w:t>
      </w:r>
      <w:r w:rsidRPr="00D538AB">
        <w:rPr>
          <w:rFonts w:ascii="Arial" w:hAnsi="Arial" w:cs="Arial"/>
        </w:rPr>
        <w:t>.</w:t>
      </w:r>
    </w:p>
    <w:p w:rsidR="003E5B8B" w:rsidRPr="00D538AB" w:rsidP="003E5B8B">
      <w:pPr>
        <w:pStyle w:val="ListParagraph"/>
        <w:rPr>
          <w:rFonts w:ascii="Arial" w:hAnsi="Arial" w:cs="Arial"/>
        </w:rPr>
      </w:pPr>
    </w:p>
    <w:p w:rsidR="003E5B8B" w:rsidRPr="00D538AB" w:rsidP="003E5B8B">
      <w:pPr>
        <w:pStyle w:val="ListParagraph"/>
        <w:numPr>
          <w:ilvl w:val="0"/>
          <w:numId w:val="1"/>
        </w:numPr>
        <w:rPr>
          <w:rFonts w:ascii="Arial" w:hAnsi="Arial" w:cs="Arial"/>
        </w:rPr>
      </w:pPr>
      <w:r w:rsidRPr="00D538AB">
        <w:rPr>
          <w:rFonts w:ascii="Arial" w:hAnsi="Arial" w:cs="Arial"/>
        </w:rPr>
        <w:t xml:space="preserve"> Send responses to Michelle Cunningham at michelle.cunningham@va.gov.  </w:t>
      </w:r>
    </w:p>
    <w:p w:rsidR="003E5B8B" w:rsidRPr="00D538AB" w:rsidP="003E5B8B">
      <w:pPr>
        <w:ind w:left="720"/>
        <w:rPr>
          <w:rFonts w:ascii="Arial" w:hAnsi="Arial" w:cs="Arial"/>
        </w:rPr>
      </w:pPr>
      <w:r w:rsidRPr="00D538AB">
        <w:rPr>
          <w:rFonts w:ascii="Arial" w:hAnsi="Arial" w:cs="Arial"/>
        </w:rPr>
        <w:t xml:space="preserve">DISCLAIMER: This notice complies with the requirements of FAR 5.201 and is issued solely for informational and planning purposes and does not constitute a solicitation. Responses to this notice are not offers and cannot be accepted by the Department of Veterans Affairs to form a binding contract. Respondents are solely responsible for all expenses associated with responding to this notice.  </w:t>
      </w:r>
    </w:p>
    <w:p w:rsidR="003E5B8B" w:rsidRPr="00D538AB" w:rsidP="003E5B8B">
      <w:pPr>
        <w:pStyle w:val="ListParagraph"/>
        <w:ind w:left="2880" w:firstLine="720"/>
        <w:rPr>
          <w:rFonts w:ascii="Arial" w:hAnsi="Arial" w:cs="Arial"/>
        </w:rPr>
      </w:pPr>
      <w:r w:rsidRPr="00D538AB">
        <w:rPr>
          <w:rFonts w:ascii="Arial" w:hAnsi="Arial" w:cs="Arial"/>
        </w:rPr>
        <w:t>End of Document</w:t>
      </w:r>
    </w:p>
    <w:p w:rsidR="003E5B8B" w:rsidRPr="00D538AB" w:rsidP="003E5B8B">
      <w:pPr>
        <w:pStyle w:val="ListParagraph"/>
        <w:rPr>
          <w:rFonts w:ascii="Arial" w:hAnsi="Arial" w:cs="Arial"/>
        </w:rPr>
      </w:pPr>
    </w:p>
    <w:p w:rsidR="003E5B8B" w:rsidRPr="00CB0A3B" w:rsidP="003E5B8B">
      <w:pPr>
        <w:pStyle w:val="ListParagraph"/>
        <w:rPr>
          <w:rFonts w:ascii="Arial" w:hAnsi="Arial" w:cs="Arial"/>
        </w:rPr>
      </w:pPr>
    </w:p>
    <w:p w:rsidR="003E5B8B" w:rsidRPr="00CB0A3B" w:rsidP="003E5B8B">
      <w:pPr>
        <w:pStyle w:val="ListParagraph"/>
        <w:tabs>
          <w:tab w:val="left" w:pos="270"/>
        </w:tabs>
        <w:rPr>
          <w:rFonts w:ascii="Arial" w:hAnsi="Arial" w:cs="Arial"/>
        </w:rPr>
      </w:pPr>
    </w:p>
    <w:p w:rsidR="003E5B8B" w:rsidP="003E5B8B">
      <w:pPr>
        <w:tabs>
          <w:tab w:val="left" w:pos="270"/>
        </w:tabs>
        <w:spacing w:after="0"/>
        <w:ind w:left="720"/>
        <w:rPr>
          <w:rFonts w:ascii="Arial" w:hAnsi="Arial" w:cs="Arial"/>
          <w:color w:val="000000" w:themeColor="text1"/>
        </w:rPr>
      </w:pPr>
    </w:p>
    <w:p w:rsidR="00A165AD"/>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6563601"/>
    <w:multiLevelType w:val="hybridMultilevel"/>
    <w:tmpl w:val="28CA3D54"/>
    <w:lvl w:ilvl="0">
      <w:start w:val="1"/>
      <w:numFmt w:val="decimal"/>
      <w:lvlText w:val="%1."/>
      <w:lvlJc w:val="left"/>
      <w:pPr>
        <w:ind w:left="720" w:hanging="360"/>
      </w:pPr>
      <w:rPr>
        <w:rFonts w:ascii="Arial" w:hAnsi="Arial" w:cs="Arial"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165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5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5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5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165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5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5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5AD"/>
    <w:rPr>
      <w:rFonts w:eastAsiaTheme="majorEastAsia" w:cstheme="majorBidi"/>
      <w:color w:val="272727" w:themeColor="text1" w:themeTint="D8"/>
    </w:rPr>
  </w:style>
  <w:style w:type="paragraph" w:styleId="Quote">
    <w:name w:val="Quote"/>
    <w:basedOn w:val="Normal"/>
    <w:next w:val="Normal"/>
    <w:link w:val="QuoteChar"/>
    <w:uiPriority w:val="29"/>
    <w:qFormat/>
    <w:rsid w:val="00A165AD"/>
    <w:pPr>
      <w:spacing w:before="160"/>
      <w:jc w:val="center"/>
    </w:pPr>
    <w:rPr>
      <w:i/>
      <w:iCs/>
      <w:color w:val="404040" w:themeColor="text1" w:themeTint="BF"/>
    </w:rPr>
  </w:style>
  <w:style w:type="character" w:customStyle="1" w:styleId="QuoteChar">
    <w:name w:val="Quote Char"/>
    <w:basedOn w:val="DefaultParagraphFont"/>
    <w:link w:val="Quote"/>
    <w:uiPriority w:val="29"/>
    <w:rsid w:val="00A165AD"/>
    <w:rPr>
      <w:i/>
      <w:iCs/>
      <w:color w:val="404040" w:themeColor="text1" w:themeTint="BF"/>
    </w:rPr>
  </w:style>
  <w:style w:type="paragraph" w:styleId="IntenseQuote">
    <w:name w:val="Intense Quote"/>
    <w:basedOn w:val="Normal"/>
    <w:next w:val="Normal"/>
    <w:link w:val="IntenseQuoteChar"/>
    <w:uiPriority w:val="30"/>
    <w:qFormat/>
    <w:rsid w:val="00A165A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165AD"/>
    <w:rPr>
      <w:i/>
      <w:iCs/>
      <w:color w:val="366092" w:themeColor="accent1" w:themeShade="BF"/>
    </w:rPr>
  </w:style>
  <w:style w:type="character" w:styleId="IntenseReference">
    <w:name w:val="Intense Reference"/>
    <w:basedOn w:val="DefaultParagraphFont"/>
    <w:uiPriority w:val="32"/>
    <w:qFormat/>
    <w:rsid w:val="00A165AD"/>
    <w:rPr>
      <w:b/>
      <w:bCs/>
      <w:smallCaps/>
      <w:color w:val="366092" w:themeColor="accent1" w:themeShade="BF"/>
      <w:spacing w:val="5"/>
    </w:rPr>
  </w:style>
  <w:style w:type="paragraph" w:customStyle="1" w:styleId="Default">
    <w:name w:val="Default"/>
    <w:rsid w:val="003E5B8B"/>
    <w:pPr>
      <w:autoSpaceDE w:val="0"/>
      <w:autoSpaceDN w:val="0"/>
      <w:adjustRightInd w:val="0"/>
      <w:spacing w:after="0" w:line="240" w:lineRule="auto"/>
    </w:pPr>
    <w:rPr>
      <w:rFonts w:ascii="Calibri" w:hAnsi="Calibri" w:cs="Calibri"/>
      <w:color w:val="000000"/>
      <w:kern w:val="0"/>
      <w14:ligatures w14:val="none"/>
    </w:rPr>
  </w:style>
  <w:style w:type="character" w:customStyle="1" w:styleId="ListParagraphChar">
    <w:name w:val="List Paragraph Char"/>
    <w:basedOn w:val="DefaultParagraphFont"/>
    <w:link w:val="ListParagraph"/>
    <w:uiPriority w:val="34"/>
    <w:locked/>
    <w:rsid w:val="003E5B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2026-03-19T12:58:27Z</dcterms:created>
  <dcterms:modified xsi:type="dcterms:W3CDTF">2026-03-19T12:58:27Z</dcterms:modified>
</cp:coreProperties>
</file>