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36C26025R0075 | Boise ID Facilities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Maintenance Service Support ID/IQ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36C26026R0075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J045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Boise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500 W Fort St, , ID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Boise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83702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Vancouver WA  98661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 Perez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Alan.Perez@va.gov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Alan.Perez@va.gov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17599" w:rsidP="00B17599">
      <w:r>
        <w:t>Boise VA Medical Center</w:t>
      </w:r>
    </w:p>
    <w:p w:rsidR="00B17599" w:rsidP="00B17599">
      <w:r>
        <w:t>500 West Fort Street, Boise, ID 83702</w:t>
      </w:r>
    </w:p>
    <w:p w:rsidR="00B17599" w:rsidP="00B17599">
      <w:r>
        <w:t xml:space="preserve">Procurement Number: </w:t>
      </w:r>
      <w:r w:rsidRPr="00B17599">
        <w:t>36C26026R0075</w:t>
      </w:r>
    </w:p>
    <w:p w:rsidR="00B17599" w:rsidP="00B17599">
      <w:r>
        <w:t>Presolicitation Notice</w:t>
      </w:r>
    </w:p>
    <w:p w:rsidR="00B17599" w:rsidP="00B17599">
      <w:r>
        <w:t>Network Contracting Office 20 (NCO20) – Boise VA Medical Center</w:t>
      </w:r>
    </w:p>
    <w:p w:rsidR="00B17599" w:rsidP="00B17599">
      <w:r>
        <w:t>Date: March 18, 2026</w:t>
      </w:r>
    </w:p>
    <w:p w:rsidR="00D95320" w:rsidP="00D95320">
      <w:r>
        <w:t>NAICS Code: 238220 (Plumbing, Heating, and Air-Conditioning Contractors).</w:t>
      </w:r>
    </w:p>
    <w:p w:rsidR="00D95320" w:rsidP="00D95320">
      <w:r>
        <w:t>Size Standard: $19 million.</w:t>
      </w:r>
    </w:p>
    <w:p w:rsidR="00D95320" w:rsidP="00D95320">
      <w:r>
        <w:t>Contract Type: Indefinite Delivery, Indefinite Quantity (IDIQ).</w:t>
      </w:r>
    </w:p>
    <w:p w:rsidR="00D95320" w:rsidP="00D95320">
      <w:r>
        <w:t>Set-Aside: Full and Open</w:t>
      </w:r>
      <w:r w:rsidR="00C46A30">
        <w:t xml:space="preserve"> Unrestricted</w:t>
      </w:r>
    </w:p>
    <w:p w:rsidR="00B17599" w:rsidP="00B17599">
      <w:r>
        <w:t>General Information</w:t>
      </w:r>
    </w:p>
    <w:p w:rsidR="00B17599" w:rsidP="00B17599">
      <w:r>
        <w:t xml:space="preserve">This is a presolicitation notice pursuant to FAR 5.201, announcing an upcoming competitive solicitation. Network Contracting Office 20 (NCO20), supporting Boise VA Medical Center (BVAMC) at 500 W. Fort St., Boise, ID 83702-4598, anticipates issuing a Request for Proposals (RFP) for a Firm Fixed Price </w:t>
      </w:r>
      <w:r w:rsidRPr="00B17599">
        <w:t>Indefinite Delivery, Indefinite Quantity (IDIQ)</w:t>
      </w:r>
      <w:r>
        <w:t xml:space="preserve"> no later than April 2nd, 2026. This notice synopsizes the requirement; it is not a solicitation or a commitment to award a contract. The RFP will be posted on Contract Opportunities (SAM.gov).</w:t>
      </w:r>
    </w:p>
    <w:p w:rsidR="00D95320" w:rsidP="00B17599">
      <w:r>
        <w:t xml:space="preserve">One Firm Fixed Price, Indefinite Delivery/Indefinite Quantity (ID/IQ) Single Award Task Order Contract (SATOC) will be awarded for the Boise, Idaho VAMC. </w:t>
      </w:r>
      <w:r>
        <w:t xml:space="preserve">Task Orders will be subject to the Buy American Act. </w:t>
      </w:r>
    </w:p>
    <w:p w:rsidR="00B17599" w:rsidP="00B17599">
      <w:r>
        <w:t>The scope of work is for the maintenance, repair, replacement and/ or demolition of Plumbing Systems, HVAC-R Systems, Mechanical Systems, Electrical Systems, and Control Systems that may include ancillary construction and can include but is not limited to the following facility support services:</w:t>
      </w:r>
    </w:p>
    <w:p w:rsidR="00B17599" w:rsidP="00B17599">
      <w:r>
        <w:t xml:space="preserve">The prime contractor must hold a current Plumbing contractor license and a current HVAC-R contractor license in the state of Idaho and provide copies to the station yearly or when they have had a change in expiration or ability. A Prime Contractor representative shall respond on site within two hours of emergent needs at the Boise, Idaho VAMC. </w:t>
      </w:r>
    </w:p>
    <w:p w:rsidR="00B17599" w:rsidP="00B17599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A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F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A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A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A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2026-03-18T20:03:57Z</dcterms:created>
  <dcterms:modified xsi:type="dcterms:W3CDTF">2026-03-18T20:03:57Z</dcterms:modified>
</cp:coreProperties>
</file>