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RADIATION  PHYSICS TESTING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29403-5799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36C24726Q0492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Q522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541690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Ralph H. Johnson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109 Bee Street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Charleston SC  29403-5799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Darius Crane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darius.crane@va.gov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(843) 577-5011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70A0F" w:rsidRPr="0004256D" w:rsidP="00D70A0F">
      <w:pPr>
        <w:jc w:val="center"/>
      </w:pPr>
      <w:r w:rsidRPr="0004256D">
        <w:rPr>
          <w:b/>
          <w:bCs/>
        </w:rPr>
        <w:t>NOTICE OF INTENT TO SOLE SOURCE</w:t>
      </w:r>
      <w:r w:rsidRPr="0004256D">
        <w:br/>
      </w:r>
      <w:r w:rsidRPr="0004256D">
        <w:rPr>
          <w:b/>
          <w:bCs/>
        </w:rPr>
        <w:t>Department of Veterans Affairs – Atlanta VA Health Care System</w:t>
      </w:r>
      <w:r w:rsidRPr="0004256D">
        <w:br/>
      </w:r>
      <w:r w:rsidRPr="0004256D">
        <w:rPr>
          <w:b/>
          <w:bCs/>
        </w:rPr>
        <w:t>Diagnostic Medical Physics Services</w:t>
      </w:r>
    </w:p>
    <w:p w:rsidR="00D70A0F" w:rsidRPr="0004256D" w:rsidP="00D70A0F">
      <w:r w:rsidRPr="0004256D">
        <w:t>The Department of Veterans Affairs (VA), Atlanta VA Health Care System (</w:t>
      </w:r>
      <w:r w:rsidRPr="0004256D">
        <w:t>AVAHCS</w:t>
      </w:r>
      <w:r w:rsidRPr="0004256D">
        <w:t xml:space="preserve">), intends to award a </w:t>
      </w:r>
      <w:r w:rsidRPr="0004256D">
        <w:rPr>
          <w:b/>
          <w:bCs/>
        </w:rPr>
        <w:t>firm</w:t>
      </w:r>
      <w:r w:rsidRPr="0004256D">
        <w:rPr>
          <w:b/>
          <w:bCs/>
        </w:rPr>
        <w:noBreakHyphen/>
        <w:t>fixed</w:t>
      </w:r>
      <w:r w:rsidRPr="0004256D">
        <w:rPr>
          <w:b/>
          <w:bCs/>
        </w:rPr>
        <w:noBreakHyphen/>
        <w:t>price sole-source contract</w:t>
      </w:r>
      <w:r w:rsidRPr="0004256D">
        <w:t xml:space="preserve"> for Diagnostic Medical Physics Services. This procurement will be made under the authority of </w:t>
      </w:r>
      <w:r w:rsidRPr="0004256D">
        <w:rPr>
          <w:b/>
          <w:bCs/>
        </w:rPr>
        <w:t xml:space="preserve">FAR </w:t>
      </w:r>
      <w:r w:rsidRPr="0004256D">
        <w:rPr>
          <w:b/>
          <w:bCs/>
        </w:rPr>
        <w:t>13.106</w:t>
      </w:r>
      <w:r w:rsidRPr="0004256D">
        <w:rPr>
          <w:b/>
          <w:bCs/>
        </w:rPr>
        <w:noBreakHyphen/>
        <w:t>1</w:t>
      </w:r>
      <w:r w:rsidRPr="0004256D">
        <w:rPr>
          <w:b/>
          <w:bCs/>
        </w:rPr>
        <w:t>(b)</w:t>
      </w:r>
      <w:r w:rsidRPr="0004256D">
        <w:t xml:space="preserve">, which allows for </w:t>
      </w:r>
      <w:r w:rsidRPr="0004256D">
        <w:t>soliciting</w:t>
      </w:r>
      <w:r w:rsidRPr="0004256D">
        <w:t xml:space="preserve"> from a single source when the contracting officer determines that only one source is reasonably available to meet the agency’s requirements.</w:t>
      </w:r>
    </w:p>
    <w:p w:rsidR="00D70A0F" w:rsidRPr="00D70A0F" w:rsidP="00D70A0F">
      <w:r w:rsidRPr="0004256D">
        <w:t xml:space="preserve">The VA intends to award to </w:t>
      </w:r>
      <w:r>
        <w:t>Alliance Medical Physics LLC to</w:t>
      </w:r>
      <w:r w:rsidRPr="0004256D">
        <w:t xml:space="preserve"> provid</w:t>
      </w:r>
      <w:r>
        <w:t>e</w:t>
      </w:r>
      <w:r w:rsidRPr="0004256D">
        <w:t xml:space="preserve"> </w:t>
      </w:r>
      <w:r w:rsidRPr="00D70A0F">
        <w:t>qualified Board</w:t>
      </w:r>
      <w:r w:rsidRPr="00D70A0F">
        <w:noBreakHyphen/>
        <w:t xml:space="preserve">Certified Diagnostic Medical Physicist to perform </w:t>
      </w:r>
      <w:r w:rsidRPr="0004256D">
        <w:t>periodic and annual performance testing, acceptance testing, protocol review, and consultation for diagnostic imaging and radiation</w:t>
      </w:r>
      <w:r w:rsidRPr="0004256D">
        <w:noBreakHyphen/>
        <w:t xml:space="preserve">emitting equipment at the </w:t>
      </w:r>
      <w:r w:rsidRPr="0004256D">
        <w:t>AVAHCS</w:t>
      </w:r>
      <w:r w:rsidRPr="0004256D">
        <w:t xml:space="preserve"> and associated Community Based Outpatient Clinics (</w:t>
      </w:r>
      <w:r w:rsidRPr="0004256D">
        <w:t>CBOCs</w:t>
      </w:r>
      <w:r w:rsidRPr="0004256D">
        <w:t xml:space="preserve">). These services are required to ensure compliance </w:t>
      </w:r>
      <w:r w:rsidRPr="00D70A0F">
        <w:t>with Joint Commission, American College of Radiology (</w:t>
      </w:r>
      <w:r w:rsidRPr="00D70A0F">
        <w:t>ACR</w:t>
      </w:r>
      <w:r w:rsidRPr="00D70A0F">
        <w:t>) standards, Mammography Quality Standards Act (</w:t>
      </w:r>
      <w:r w:rsidRPr="00D70A0F">
        <w:t>MQSA</w:t>
      </w:r>
      <w:r w:rsidRPr="00D70A0F">
        <w:t xml:space="preserve">) requirements, Nuclear Regulatory Commission (NRC) regulations, </w:t>
      </w:r>
      <w:r w:rsidRPr="00D70A0F">
        <w:t>CRCPD</w:t>
      </w:r>
      <w:r w:rsidRPr="00D70A0F">
        <w:t xml:space="preserve"> guidelines, and manufacturer specifications.</w:t>
      </w:r>
    </w:p>
    <w:p w:rsidR="00D70A0F" w:rsidRPr="0004256D" w:rsidP="00D70A0F">
      <w:r w:rsidRPr="0004256D">
        <w:rPr>
          <w:b/>
          <w:bCs/>
        </w:rPr>
        <w:t>Scope of Work:</w:t>
      </w:r>
      <w:r w:rsidRPr="0004256D">
        <w:br/>
        <w:t>The contractor shall provide diagnostic medical physics services for the following modalities:</w:t>
      </w:r>
    </w:p>
    <w:p w:rsidR="00D70A0F" w:rsidRPr="0004256D" w:rsidP="00D70A0F">
      <w:r w:rsidRPr="0004256D">
        <w:t>• General Radiography</w:t>
      </w:r>
      <w:r w:rsidRPr="0004256D">
        <w:br/>
        <w:t>• Fluoroscopy</w:t>
      </w:r>
      <w:r w:rsidRPr="0004256D">
        <w:br/>
        <w:t>• Mobile Fluoroscopy</w:t>
      </w:r>
      <w:r w:rsidRPr="0004256D">
        <w:br/>
        <w:t>• Computed Tomography (including CT Simulation)</w:t>
      </w:r>
      <w:r w:rsidRPr="0004256D">
        <w:br/>
        <w:t>• Magnetic Resonance Imaging (MRI)</w:t>
      </w:r>
      <w:r w:rsidRPr="0004256D">
        <w:br/>
        <w:t xml:space="preserve">• Dental (intraoral, panoramic, and </w:t>
      </w:r>
      <w:r w:rsidRPr="0004256D">
        <w:t>CBCT</w:t>
      </w:r>
      <w:r w:rsidRPr="0004256D">
        <w:t>)</w:t>
      </w:r>
      <w:r w:rsidRPr="0004256D">
        <w:br/>
        <w:t>• Nuclear Medicine and PET</w:t>
      </w:r>
      <w:r w:rsidRPr="0004256D">
        <w:br/>
        <w:t>• Mammography</w:t>
      </w:r>
      <w:r w:rsidRPr="0004256D">
        <w:br/>
        <w:t>• Radiation Oncology Linear Accelerators</w:t>
      </w:r>
      <w:r w:rsidRPr="0004256D">
        <w:br/>
        <w:t>• Bone Density</w:t>
      </w:r>
    </w:p>
    <w:p w:rsidR="00D70A0F" w:rsidRPr="0004256D" w:rsidP="00D70A0F">
      <w:r w:rsidRPr="0004256D">
        <w:rPr>
          <w:b/>
          <w:bCs/>
        </w:rPr>
        <w:t>Equipment Quantities:</w:t>
      </w:r>
      <w:r w:rsidRPr="0004256D">
        <w:br/>
        <w:t>Fluoroscopy (12)</w:t>
      </w:r>
      <w:r w:rsidRPr="0004256D">
        <w:br/>
        <w:t>General X</w:t>
      </w:r>
      <w:r w:rsidRPr="0004256D">
        <w:noBreakHyphen/>
        <w:t>Ray (7)</w:t>
      </w:r>
      <w:r w:rsidRPr="0004256D">
        <w:br/>
        <w:t>Mobile Fluoroscopy (12)</w:t>
      </w:r>
      <w:r w:rsidRPr="0004256D">
        <w:br/>
        <w:t>MRI (2)</w:t>
      </w:r>
      <w:r w:rsidRPr="0004256D">
        <w:br/>
        <w:t>Dental (29)</w:t>
      </w:r>
      <w:r w:rsidRPr="0004256D">
        <w:br/>
      </w:r>
      <w:r w:rsidRPr="0004256D">
        <w:t>CT (6)</w:t>
      </w:r>
      <w:r w:rsidRPr="0004256D">
        <w:br/>
        <w:t>Nuclear Medicine (2)</w:t>
      </w:r>
      <w:r w:rsidRPr="0004256D">
        <w:br/>
        <w:t>Linear Accelerators (2)</w:t>
      </w:r>
      <w:r w:rsidRPr="0004256D">
        <w:br/>
        <w:t>Mammography (2)</w:t>
      </w:r>
    </w:p>
    <w:p w:rsidR="00D70A0F" w:rsidRPr="0004256D" w:rsidP="00D70A0F">
      <w:r w:rsidRPr="0004256D">
        <w:rPr>
          <w:b/>
          <w:bCs/>
        </w:rPr>
        <w:t>Salient Characteristics / Minimum Requirements:</w:t>
      </w:r>
      <w:r w:rsidRPr="0004256D">
        <w:br/>
        <w:t xml:space="preserve">• All services must be performed by a </w:t>
      </w:r>
      <w:r w:rsidRPr="00D70A0F">
        <w:t>Board</w:t>
      </w:r>
      <w:r w:rsidRPr="00D70A0F">
        <w:noBreakHyphen/>
        <w:t>Certified Medical Physicist</w:t>
      </w:r>
      <w:r w:rsidRPr="0004256D">
        <w:t xml:space="preserve"> qualified in CT, MRI, Nuclear Medicine, PET, Mammography, Dental, and Radiation Oncology.</w:t>
      </w:r>
      <w:r w:rsidRPr="0004256D">
        <w:br/>
        <w:t xml:space="preserve">• Testing must follow applicable </w:t>
      </w:r>
      <w:r w:rsidRPr="0004256D">
        <w:t>ACR</w:t>
      </w:r>
      <w:r w:rsidRPr="0004256D">
        <w:t xml:space="preserve"> QC Manuals, </w:t>
      </w:r>
      <w:r w:rsidRPr="0004256D">
        <w:t>MQSA</w:t>
      </w:r>
      <w:r w:rsidRPr="0004256D">
        <w:t xml:space="preserve"> requirements, NRC and </w:t>
      </w:r>
      <w:r w:rsidRPr="0004256D">
        <w:t>CRCPD</w:t>
      </w:r>
      <w:r w:rsidRPr="0004256D">
        <w:t xml:space="preserve"> guidance, and all manufacturer specifications.</w:t>
      </w:r>
      <w:r w:rsidRPr="0004256D">
        <w:br/>
        <w:t>• Written physics reports must be submitted within 30 days of testing.</w:t>
      </w:r>
      <w:r w:rsidRPr="0004256D">
        <w:br/>
        <w:t>• Contractor must complete additional testing within 10 business days when requested for new or repaired equipment.</w:t>
      </w:r>
      <w:r w:rsidRPr="0004256D">
        <w:br/>
        <w:t>• Contractor must provide recommendations to improve image quality and reduce patient dose.</w:t>
      </w:r>
    </w:p>
    <w:p w:rsidR="00D70A0F" w:rsidRPr="0004256D" w:rsidP="00D70A0F">
      <w:r w:rsidRPr="0004256D">
        <w:rPr>
          <w:b/>
          <w:bCs/>
        </w:rPr>
        <w:t>Place of Performance:</w:t>
      </w:r>
      <w:r w:rsidRPr="0004256D">
        <w:br/>
        <w:t>Atlanta VA Health Care System</w:t>
      </w:r>
      <w:r w:rsidRPr="0004256D">
        <w:br/>
        <w:t>1670 Clairmont Road</w:t>
      </w:r>
      <w:r w:rsidRPr="0004256D">
        <w:br/>
        <w:t>Atlanta, GA 30033</w:t>
      </w:r>
      <w:r w:rsidRPr="0004256D">
        <w:br/>
        <w:t xml:space="preserve">and associated </w:t>
      </w:r>
      <w:r w:rsidRPr="0004256D">
        <w:t>CBOCs</w:t>
      </w:r>
      <w:r w:rsidRPr="0004256D">
        <w:t>.</w:t>
      </w:r>
    </w:p>
    <w:p w:rsidR="00D70A0F" w:rsidRPr="0004256D" w:rsidP="00D70A0F">
      <w:r w:rsidRPr="0004256D">
        <w:rPr>
          <w:b/>
          <w:bCs/>
        </w:rPr>
        <w:t>Period of Performance:</w:t>
      </w:r>
      <w:r w:rsidRPr="0004256D">
        <w:br/>
        <w:t>Base Year: July 1, 2026 – June 30, 2027</w:t>
      </w:r>
      <w:r w:rsidRPr="0004256D">
        <w:br/>
        <w:t>Option Years: Four (4) additional one-year option periods through June 30, 203</w:t>
      </w:r>
      <w:r>
        <w:t>1</w:t>
      </w:r>
      <w:r w:rsidRPr="0004256D">
        <w:t>.</w:t>
      </w:r>
    </w:p>
    <w:p w:rsidR="00D70A0F" w:rsidRPr="00D70A0F" w:rsidP="00D70A0F">
      <w:pPr>
        <w:rPr>
          <w:b/>
          <w:bCs/>
        </w:rPr>
      </w:pPr>
      <w:r w:rsidRPr="0004256D">
        <w:rPr>
          <w:b/>
          <w:bCs/>
        </w:rPr>
        <w:t>THIS NOTICE OF INTENT IS NOT A REQUEST FOR COMPETITIVE QUOTES.</w:t>
      </w:r>
      <w:r w:rsidRPr="0004256D">
        <w:br/>
        <w:t xml:space="preserve">No solicitation document is available, and telephone requests will not be accepted. Interested parties that believe they can provide the required services may submit a </w:t>
      </w:r>
      <w:r w:rsidRPr="0004256D">
        <w:rPr>
          <w:b/>
          <w:bCs/>
        </w:rPr>
        <w:t>capability statement</w:t>
      </w:r>
      <w:r w:rsidRPr="0004256D">
        <w:t xml:space="preserve"> demonstrating their ability to meet the requirements listed above. The capability statement must be received no later than the date and time specified in this posting.</w:t>
      </w:r>
      <w:r>
        <w:t xml:space="preserve"> Response shall be sent to </w:t>
      </w:r>
      <w:r>
        <w:fldChar w:fldCharType="begin"/>
      </w:r>
      <w:r>
        <w:instrText xml:space="preserve"> HYPERLINK "mailto:darius.crane@va.gov" </w:instrText>
      </w:r>
      <w:r>
        <w:fldChar w:fldCharType="separate"/>
      </w:r>
      <w:r w:rsidRPr="00C7388E">
        <w:rPr>
          <w:rStyle w:val="Hyperlink"/>
        </w:rPr>
        <w:t>darius.crane@va.gov</w:t>
      </w:r>
      <w:r>
        <w:fldChar w:fldCharType="end"/>
      </w:r>
      <w:r>
        <w:t>. All responses shall include in the subject line of the email “</w:t>
      </w:r>
      <w:r>
        <w:rPr>
          <w:b/>
          <w:bCs/>
        </w:rPr>
        <w:t>ATTENTION 36C24726Q0492 RADIATION TESTING</w:t>
      </w:r>
      <w:r>
        <w:rPr>
          <w:b/>
          <w:bCs/>
        </w:rPr>
        <w:t>” .</w:t>
      </w:r>
      <w:r>
        <w:rPr>
          <w:b/>
          <w:bCs/>
        </w:rPr>
        <w:t xml:space="preserve"> </w:t>
      </w:r>
    </w:p>
    <w:p w:rsidR="00D70A0F" w:rsidRPr="0004256D" w:rsidP="00D70A0F">
      <w:r w:rsidRPr="0004256D">
        <w:t xml:space="preserve">Responses received will be evaluated solely </w:t>
      </w:r>
      <w:r w:rsidRPr="0004256D">
        <w:t>for determining</w:t>
      </w:r>
      <w:r w:rsidRPr="0004256D">
        <w:t xml:space="preserve"> whether a competitive procurement is warranted. If no responses are received that show the required capability, the Government intends to proceed with the sole-source award as authorized.</w:t>
      </w:r>
    </w:p>
    <w:p w:rsidR="00D70A0F" w:rsidP="00D70A0F"/>
    <w:p w:rsidR="001D40E4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B1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0E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B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0E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0E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0EC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A0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0A0F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2026-04-27T20:35:42Z</dcterms:created>
  <dcterms:modified xsi:type="dcterms:W3CDTF">2026-04-27T20:35:42Z</dcterms:modified>
</cp:coreProperties>
</file>