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A0B9" w14:textId="77777777" w:rsidR="00AC36DE" w:rsidRPr="00F46144" w:rsidRDefault="00AC36DE" w:rsidP="00AC36DE">
      <w:pPr>
        <w:rPr>
          <w:rFonts w:ascii="Calibri" w:hAnsi="Calibri" w:cs="Calibri"/>
          <w:b/>
          <w:bCs/>
          <w:sz w:val="20"/>
          <w:szCs w:val="20"/>
        </w:rPr>
      </w:pPr>
      <w:r w:rsidRPr="00F46144">
        <w:rPr>
          <w:rFonts w:ascii="Calibri" w:hAnsi="Calibri" w:cs="Calibri"/>
          <w:b/>
          <w:bCs/>
          <w:sz w:val="20"/>
          <w:szCs w:val="20"/>
        </w:rPr>
        <w:t>Description</w:t>
      </w:r>
    </w:p>
    <w:p w14:paraId="392ADEAD" w14:textId="66ABE7CF" w:rsidR="00072991" w:rsidRDefault="00AC36DE" w:rsidP="00072991">
      <w:pPr>
        <w:rPr>
          <w:rFonts w:ascii="Calibri" w:hAnsi="Calibri" w:cs="Calibri"/>
          <w:sz w:val="20"/>
          <w:szCs w:val="20"/>
        </w:rPr>
      </w:pPr>
      <w:r w:rsidRPr="00F46144">
        <w:rPr>
          <w:rFonts w:ascii="Calibri" w:hAnsi="Calibri" w:cs="Calibri"/>
          <w:sz w:val="20"/>
          <w:szCs w:val="20"/>
        </w:rPr>
        <w:t xml:space="preserve">The USDA Forest Service (FS), Procurement &amp; Property Services (PPS), Field Procurement Operations, </w:t>
      </w:r>
      <w:r w:rsidR="00072991" w:rsidRPr="00F46144">
        <w:rPr>
          <w:rFonts w:ascii="Calibri" w:hAnsi="Calibri" w:cs="Calibri"/>
          <w:sz w:val="20"/>
          <w:szCs w:val="20"/>
        </w:rPr>
        <w:t>Intermountain Zone</w:t>
      </w:r>
      <w:r w:rsidRPr="00F46144">
        <w:rPr>
          <w:rFonts w:ascii="Calibri" w:hAnsi="Calibri" w:cs="Calibri"/>
          <w:sz w:val="20"/>
          <w:szCs w:val="20"/>
        </w:rPr>
        <w:t xml:space="preserve">, </w:t>
      </w:r>
      <w:r w:rsidR="00072991" w:rsidRPr="00F46144">
        <w:rPr>
          <w:rFonts w:ascii="Calibri" w:hAnsi="Calibri" w:cs="Calibri"/>
          <w:sz w:val="20"/>
          <w:szCs w:val="20"/>
        </w:rPr>
        <w:t xml:space="preserve">Caribou-Targhee National Forest, </w:t>
      </w:r>
      <w:r w:rsidRPr="00F46144">
        <w:rPr>
          <w:rFonts w:ascii="Calibri" w:hAnsi="Calibri" w:cs="Calibri"/>
          <w:sz w:val="20"/>
          <w:szCs w:val="20"/>
        </w:rPr>
        <w:t>is issuing this synopsis as a means of complying with the USDA’s policy in the Contracting Desk Book, SUBPART 413.3</w:t>
      </w:r>
      <w:r w:rsidR="00072991" w:rsidRPr="00F46144">
        <w:rPr>
          <w:rFonts w:ascii="Calibri" w:hAnsi="Calibri" w:cs="Calibri"/>
          <w:sz w:val="20"/>
          <w:szCs w:val="20"/>
        </w:rPr>
        <w:t xml:space="preserve"> - </w:t>
      </w:r>
      <w:r w:rsidRPr="00F46144">
        <w:rPr>
          <w:rFonts w:ascii="Calibri" w:hAnsi="Calibri" w:cs="Calibri"/>
          <w:sz w:val="20"/>
          <w:szCs w:val="20"/>
        </w:rPr>
        <w:t xml:space="preserve">SIMPLIFIED ACQUISITION METHODS, 413.303 Blanket Purchase Agreements (BPAs). The </w:t>
      </w:r>
      <w:r w:rsidR="00072991" w:rsidRPr="00F46144">
        <w:rPr>
          <w:rFonts w:ascii="Calibri" w:hAnsi="Calibri" w:cs="Calibri"/>
          <w:sz w:val="20"/>
          <w:szCs w:val="20"/>
        </w:rPr>
        <w:t>US Forest Service</w:t>
      </w:r>
      <w:r w:rsidRPr="00F46144">
        <w:rPr>
          <w:rFonts w:ascii="Calibri" w:hAnsi="Calibri" w:cs="Calibri"/>
          <w:sz w:val="20"/>
          <w:szCs w:val="20"/>
        </w:rPr>
        <w:t xml:space="preserve"> intends on awarding a competitive BPA Call Order against multiple award schedule BPAs for </w:t>
      </w:r>
      <w:r w:rsidR="00072991" w:rsidRPr="00F46144">
        <w:rPr>
          <w:rFonts w:ascii="Calibri" w:hAnsi="Calibri" w:cs="Calibri"/>
          <w:sz w:val="20"/>
          <w:szCs w:val="20"/>
        </w:rPr>
        <w:t xml:space="preserve">38ea bear resistant, 4 cu yard, dumpsters that have been certified and approved by the International Grizzly Bear Committee. Only dumpsters that have been certified and approved by the International Grizzly Bear Committee will be accepted. Delivery is required to Saint Anthony Work Center,  </w:t>
      </w:r>
      <w:r w:rsidR="00861FD1" w:rsidRPr="00861FD1">
        <w:rPr>
          <w:rFonts w:ascii="Calibri" w:hAnsi="Calibri" w:cs="Calibri"/>
          <w:sz w:val="20"/>
          <w:szCs w:val="20"/>
        </w:rPr>
        <w:t>499 N 2400 E (Teton Hwy), ST ANTHONY ID 83445</w:t>
      </w:r>
    </w:p>
    <w:p w14:paraId="5DE6446E" w14:textId="77777777" w:rsidR="00861FD1" w:rsidRPr="00F46144" w:rsidRDefault="00861FD1" w:rsidP="00072991">
      <w:pPr>
        <w:rPr>
          <w:rFonts w:ascii="Calibri" w:hAnsi="Calibri" w:cs="Calibri"/>
          <w:sz w:val="20"/>
          <w:szCs w:val="20"/>
        </w:rPr>
      </w:pPr>
    </w:p>
    <w:p w14:paraId="14E47D1A" w14:textId="6D15C7EE" w:rsidR="00AC36DE" w:rsidRPr="00F46144" w:rsidRDefault="00072991" w:rsidP="00072991">
      <w:pPr>
        <w:rPr>
          <w:rFonts w:ascii="Calibri" w:hAnsi="Calibri" w:cs="Calibri"/>
          <w:sz w:val="20"/>
          <w:szCs w:val="20"/>
        </w:rPr>
      </w:pPr>
      <w:r w:rsidRPr="00F46144">
        <w:rPr>
          <w:rFonts w:ascii="Calibri" w:hAnsi="Calibri" w:cs="Calibri"/>
          <w:sz w:val="20"/>
          <w:szCs w:val="20"/>
        </w:rPr>
        <w:t xml:space="preserve">The </w:t>
      </w:r>
      <w:proofErr w:type="gramStart"/>
      <w:r w:rsidRPr="00F46144">
        <w:rPr>
          <w:rFonts w:ascii="Calibri" w:hAnsi="Calibri" w:cs="Calibri"/>
          <w:sz w:val="20"/>
          <w:szCs w:val="20"/>
        </w:rPr>
        <w:t>BPA’s</w:t>
      </w:r>
      <w:proofErr w:type="gramEnd"/>
      <w:r w:rsidRPr="00F46144">
        <w:rPr>
          <w:rFonts w:ascii="Calibri" w:hAnsi="Calibri" w:cs="Calibri"/>
          <w:sz w:val="20"/>
          <w:szCs w:val="20"/>
        </w:rPr>
        <w:t xml:space="preserve"> are </w:t>
      </w:r>
      <w:r w:rsidR="00AC36DE" w:rsidRPr="00F46144">
        <w:rPr>
          <w:rFonts w:ascii="Calibri" w:hAnsi="Calibri" w:cs="Calibri"/>
          <w:sz w:val="20"/>
          <w:szCs w:val="20"/>
        </w:rPr>
        <w:t xml:space="preserve">located at USDA’s Contract Portal, awarded against solicitation number: </w:t>
      </w:r>
      <w:r w:rsidR="00AC36DE" w:rsidRPr="00F46144">
        <w:rPr>
          <w:rFonts w:ascii="Calibri" w:hAnsi="Calibri" w:cs="Calibri"/>
          <w:b/>
          <w:bCs/>
          <w:sz w:val="20"/>
          <w:szCs w:val="20"/>
        </w:rPr>
        <w:t>12</w:t>
      </w:r>
      <w:r w:rsidRPr="00F46144">
        <w:rPr>
          <w:rFonts w:ascii="Calibri" w:hAnsi="Calibri" w:cs="Calibri"/>
          <w:b/>
          <w:bCs/>
          <w:sz w:val="20"/>
          <w:szCs w:val="20"/>
        </w:rPr>
        <w:t>40LS26Q0032</w:t>
      </w:r>
      <w:r w:rsidR="00AC36DE" w:rsidRPr="00F46144">
        <w:rPr>
          <w:rFonts w:ascii="Calibri" w:hAnsi="Calibri" w:cs="Calibri"/>
          <w:b/>
          <w:bCs/>
          <w:sz w:val="20"/>
          <w:szCs w:val="20"/>
        </w:rPr>
        <w:t xml:space="preserve"> </w:t>
      </w:r>
    </w:p>
    <w:p w14:paraId="1CA00226" w14:textId="00C8D612" w:rsidR="00AC36DE" w:rsidRPr="00F46144" w:rsidRDefault="00AC36DE" w:rsidP="00AC36DE">
      <w:pPr>
        <w:rPr>
          <w:rFonts w:ascii="Calibri" w:hAnsi="Calibri" w:cs="Calibri"/>
          <w:sz w:val="20"/>
          <w:szCs w:val="20"/>
        </w:rPr>
      </w:pPr>
      <w:r w:rsidRPr="00F46144">
        <w:rPr>
          <w:rFonts w:ascii="Calibri" w:hAnsi="Calibri" w:cs="Calibri"/>
          <w:sz w:val="20"/>
          <w:szCs w:val="20"/>
        </w:rPr>
        <w:t xml:space="preserve">Parties having an interest in and the resources to support this requirement for the </w:t>
      </w:r>
      <w:r w:rsidR="00072991" w:rsidRPr="00F46144">
        <w:rPr>
          <w:rFonts w:ascii="Calibri" w:hAnsi="Calibri" w:cs="Calibri"/>
          <w:sz w:val="20"/>
          <w:szCs w:val="20"/>
        </w:rPr>
        <w:t xml:space="preserve">38ea bear resistant, 4 cu yard, dumpsters that have been certified and approved by the International Grizzly Bear Committee </w:t>
      </w:r>
      <w:r w:rsidRPr="00F46144">
        <w:rPr>
          <w:rFonts w:ascii="Calibri" w:hAnsi="Calibri" w:cs="Calibri"/>
          <w:sz w:val="20"/>
          <w:szCs w:val="20"/>
        </w:rPr>
        <w:t xml:space="preserve">in the </w:t>
      </w:r>
      <w:r w:rsidR="00072991" w:rsidRPr="00F46144">
        <w:rPr>
          <w:rFonts w:ascii="Calibri" w:hAnsi="Calibri" w:cs="Calibri"/>
          <w:sz w:val="20"/>
          <w:szCs w:val="20"/>
        </w:rPr>
        <w:t>Caribou-Targhee</w:t>
      </w:r>
      <w:r w:rsidRPr="00F46144">
        <w:rPr>
          <w:rFonts w:ascii="Calibri" w:hAnsi="Calibri" w:cs="Calibri"/>
          <w:sz w:val="20"/>
          <w:szCs w:val="20"/>
        </w:rPr>
        <w:t xml:space="preserve"> National Forest.  Please contact </w:t>
      </w:r>
      <w:r w:rsidR="00072991" w:rsidRPr="00F46144">
        <w:rPr>
          <w:rFonts w:ascii="Calibri" w:hAnsi="Calibri" w:cs="Calibri"/>
          <w:sz w:val="20"/>
          <w:szCs w:val="20"/>
        </w:rPr>
        <w:t xml:space="preserve">Shane Webster at </w:t>
      </w:r>
      <w:hyperlink r:id="rId5" w:history="1">
        <w:r w:rsidR="00072991" w:rsidRPr="00F46144">
          <w:rPr>
            <w:rStyle w:val="Hyperlink"/>
            <w:rFonts w:ascii="Calibri" w:hAnsi="Calibri" w:cs="Calibri"/>
            <w:sz w:val="20"/>
            <w:szCs w:val="20"/>
          </w:rPr>
          <w:t>Barclay.webster@usda.gov</w:t>
        </w:r>
      </w:hyperlink>
      <w:r w:rsidR="00072991" w:rsidRPr="00F46144">
        <w:rPr>
          <w:rFonts w:ascii="Calibri" w:hAnsi="Calibri" w:cs="Calibri"/>
          <w:sz w:val="20"/>
          <w:szCs w:val="20"/>
        </w:rPr>
        <w:t xml:space="preserve"> </w:t>
      </w:r>
      <w:r w:rsidRPr="00F46144">
        <w:rPr>
          <w:rFonts w:ascii="Calibri" w:hAnsi="Calibri" w:cs="Calibri"/>
          <w:sz w:val="20"/>
          <w:szCs w:val="20"/>
        </w:rPr>
        <w:t xml:space="preserve">for additional information regarding the requirement. The applicable North American Industry Classification System (NAICS) code assigned to this acquisition is </w:t>
      </w:r>
      <w:r w:rsidR="000B656D">
        <w:rPr>
          <w:rFonts w:ascii="Calibri" w:hAnsi="Calibri" w:cs="Calibri"/>
          <w:b/>
          <w:bCs/>
          <w:sz w:val="20"/>
          <w:szCs w:val="20"/>
        </w:rPr>
        <w:t>332439</w:t>
      </w:r>
      <w:r w:rsidRPr="00F46144">
        <w:rPr>
          <w:rFonts w:ascii="Calibri" w:hAnsi="Calibri" w:cs="Calibri"/>
          <w:b/>
          <w:bCs/>
          <w:sz w:val="20"/>
          <w:szCs w:val="20"/>
        </w:rPr>
        <w:t xml:space="preserve">, </w:t>
      </w:r>
      <w:r w:rsidR="000B656D">
        <w:rPr>
          <w:rFonts w:ascii="Calibri" w:hAnsi="Calibri" w:cs="Calibri"/>
          <w:b/>
          <w:bCs/>
          <w:sz w:val="20"/>
          <w:szCs w:val="20"/>
        </w:rPr>
        <w:t>OTHER METAL CONTAINER MANUFACTURING</w:t>
      </w:r>
      <w:r w:rsidRPr="00F46144">
        <w:rPr>
          <w:rFonts w:ascii="Calibri" w:hAnsi="Calibri" w:cs="Calibri"/>
          <w:sz w:val="20"/>
          <w:szCs w:val="20"/>
        </w:rPr>
        <w:t>.</w:t>
      </w:r>
    </w:p>
    <w:p w14:paraId="2A6879B1" w14:textId="77777777" w:rsidR="00AC36DE" w:rsidRPr="00F46144" w:rsidRDefault="00AC36DE" w:rsidP="00AC36DE">
      <w:pPr>
        <w:rPr>
          <w:rFonts w:ascii="Calibri" w:hAnsi="Calibri" w:cs="Calibri"/>
          <w:b/>
          <w:bCs/>
          <w:sz w:val="20"/>
          <w:szCs w:val="20"/>
        </w:rPr>
      </w:pPr>
    </w:p>
    <w:p w14:paraId="417F2C05" w14:textId="18D2E989" w:rsidR="00AC36DE" w:rsidRPr="00F46144" w:rsidRDefault="00AC36DE" w:rsidP="00AC36DE">
      <w:pPr>
        <w:rPr>
          <w:rFonts w:ascii="Calibri" w:hAnsi="Calibri" w:cs="Calibri"/>
          <w:sz w:val="20"/>
          <w:szCs w:val="20"/>
        </w:rPr>
      </w:pPr>
      <w:r w:rsidRPr="00F46144">
        <w:rPr>
          <w:rFonts w:ascii="Calibri" w:hAnsi="Calibri" w:cs="Calibri"/>
          <w:b/>
          <w:bCs/>
          <w:sz w:val="20"/>
          <w:szCs w:val="20"/>
        </w:rPr>
        <w:t>THIS IS NOT A SOLICITATION</w:t>
      </w:r>
      <w:r w:rsidRPr="00F46144">
        <w:rPr>
          <w:rFonts w:ascii="Calibri" w:hAnsi="Calibri" w:cs="Calibri"/>
          <w:sz w:val="20"/>
          <w:szCs w:val="20"/>
        </w:rPr>
        <w:t xml:space="preserve">. This synopsis </w:t>
      </w:r>
      <w:r w:rsidRPr="00F46144">
        <w:rPr>
          <w:rFonts w:ascii="Calibri" w:hAnsi="Calibri" w:cs="Calibri"/>
          <w:b/>
          <w:bCs/>
          <w:sz w:val="20"/>
          <w:szCs w:val="20"/>
        </w:rPr>
        <w:t xml:space="preserve">notification of intent to award a BPA Call </w:t>
      </w:r>
      <w:r w:rsidRPr="00C316E0">
        <w:rPr>
          <w:rFonts w:ascii="Calibri" w:hAnsi="Calibri" w:cs="Calibri"/>
          <w:b/>
          <w:bCs/>
          <w:sz w:val="20"/>
          <w:szCs w:val="20"/>
        </w:rPr>
        <w:t>order</w:t>
      </w:r>
      <w:r w:rsidR="00C316E0">
        <w:rPr>
          <w:rFonts w:ascii="Calibri" w:hAnsi="Calibri" w:cs="Calibri"/>
          <w:b/>
          <w:bCs/>
          <w:sz w:val="20"/>
          <w:szCs w:val="20"/>
        </w:rPr>
        <w:t xml:space="preserve">, </w:t>
      </w:r>
      <w:r w:rsidR="00C316E0" w:rsidRPr="00C316E0">
        <w:rPr>
          <w:rFonts w:ascii="Calibri" w:hAnsi="Calibri" w:cs="Calibri"/>
          <w:b/>
          <w:bCs/>
          <w:sz w:val="20"/>
          <w:szCs w:val="20"/>
        </w:rPr>
        <w:t xml:space="preserve">and </w:t>
      </w:r>
      <w:r w:rsidRPr="00C316E0">
        <w:rPr>
          <w:rFonts w:ascii="Calibri" w:hAnsi="Calibri" w:cs="Calibri"/>
          <w:b/>
          <w:bCs/>
          <w:sz w:val="20"/>
          <w:szCs w:val="20"/>
        </w:rPr>
        <w:t>does not constitute a request for proposals;</w:t>
      </w:r>
      <w:r w:rsidRPr="00F46144">
        <w:rPr>
          <w:rFonts w:ascii="Calibri" w:hAnsi="Calibri" w:cs="Calibri"/>
          <w:sz w:val="20"/>
          <w:szCs w:val="20"/>
        </w:rPr>
        <w:t xml:space="preserve"> submission of any information in response to this notification is purely voluntary; the government assumes no financial responsibility for any costs incurred.</w:t>
      </w:r>
    </w:p>
    <w:p w14:paraId="04F09845" w14:textId="77777777" w:rsidR="00AC36DE" w:rsidRPr="00F46144" w:rsidRDefault="00AC36DE" w:rsidP="00AC36DE">
      <w:pPr>
        <w:rPr>
          <w:rFonts w:ascii="Calibri" w:hAnsi="Calibri" w:cs="Calibri"/>
          <w:sz w:val="20"/>
          <w:szCs w:val="20"/>
        </w:rPr>
      </w:pPr>
    </w:p>
    <w:p w14:paraId="2BDFC683" w14:textId="77777777" w:rsidR="00A95AAD" w:rsidRPr="00F46144" w:rsidRDefault="00AC36DE" w:rsidP="00AC36DE">
      <w:pPr>
        <w:rPr>
          <w:rFonts w:ascii="Calibri" w:hAnsi="Calibri" w:cs="Calibri"/>
          <w:sz w:val="20"/>
          <w:szCs w:val="20"/>
        </w:rPr>
      </w:pPr>
      <w:r w:rsidRPr="00F46144">
        <w:rPr>
          <w:rFonts w:ascii="Calibri" w:hAnsi="Calibri" w:cs="Calibri"/>
          <w:sz w:val="20"/>
          <w:szCs w:val="20"/>
        </w:rPr>
        <w:t>If your organization is part of this BPA and it has the potential capacity to perform these contract services, please provide the following information:</w:t>
      </w:r>
      <w:r w:rsidRPr="00F46144">
        <w:rPr>
          <w:rFonts w:ascii="Calibri" w:hAnsi="Calibri" w:cs="Calibri"/>
          <w:sz w:val="20"/>
          <w:szCs w:val="20"/>
        </w:rPr>
        <w:br/>
        <w:t xml:space="preserve">       Organization name, address, email address, website address, telephone number, and size and type of </w:t>
      </w:r>
      <w:r w:rsidR="00A95AAD" w:rsidRPr="00F46144">
        <w:rPr>
          <w:rFonts w:ascii="Calibri" w:hAnsi="Calibri" w:cs="Calibri"/>
          <w:sz w:val="20"/>
          <w:szCs w:val="20"/>
        </w:rPr>
        <w:t xml:space="preserve"> </w:t>
      </w:r>
    </w:p>
    <w:p w14:paraId="46C888D8" w14:textId="0BE0844A" w:rsidR="00AC36DE" w:rsidRPr="00F46144" w:rsidRDefault="00A95AAD" w:rsidP="00AC36DE">
      <w:pPr>
        <w:rPr>
          <w:rFonts w:ascii="Calibri" w:hAnsi="Calibri" w:cs="Calibri"/>
          <w:sz w:val="20"/>
          <w:szCs w:val="20"/>
        </w:rPr>
      </w:pPr>
      <w:r w:rsidRPr="00F46144">
        <w:rPr>
          <w:rFonts w:ascii="Calibri" w:hAnsi="Calibri" w:cs="Calibri"/>
          <w:sz w:val="20"/>
          <w:szCs w:val="20"/>
        </w:rPr>
        <w:t xml:space="preserve">       </w:t>
      </w:r>
      <w:r w:rsidR="00AC36DE" w:rsidRPr="00F46144">
        <w:rPr>
          <w:rFonts w:ascii="Calibri" w:hAnsi="Calibri" w:cs="Calibri"/>
          <w:sz w:val="20"/>
          <w:szCs w:val="20"/>
        </w:rPr>
        <w:t>ownership for the organization; and</w:t>
      </w:r>
    </w:p>
    <w:p w14:paraId="163695D2" w14:textId="77777777" w:rsidR="00AC36DE" w:rsidRPr="00F46144" w:rsidRDefault="00AC36DE" w:rsidP="00AC36DE">
      <w:pPr>
        <w:numPr>
          <w:ilvl w:val="0"/>
          <w:numId w:val="3"/>
        </w:numPr>
        <w:rPr>
          <w:rFonts w:ascii="Calibri" w:hAnsi="Calibri" w:cs="Calibri"/>
          <w:sz w:val="20"/>
          <w:szCs w:val="20"/>
        </w:rPr>
      </w:pPr>
      <w:r w:rsidRPr="00F46144">
        <w:rPr>
          <w:rFonts w:ascii="Calibri" w:hAnsi="Calibri" w:cs="Calibri"/>
          <w:sz w:val="20"/>
          <w:szCs w:val="20"/>
        </w:rPr>
        <w:t>tailored capability statements addressing the particulars of this effort, with appropriate documentation supporting claims of organizational and staff capability. If significant subcontracting or teaming is anticipated to deliver technical capability, address the administrative and management structure of such arrangements.</w:t>
      </w:r>
    </w:p>
    <w:p w14:paraId="1780F3F8" w14:textId="77777777" w:rsidR="00AC36DE" w:rsidRPr="00F46144" w:rsidRDefault="00AC36DE" w:rsidP="00AC36DE">
      <w:pPr>
        <w:rPr>
          <w:rFonts w:ascii="Calibri" w:hAnsi="Calibri" w:cs="Calibri"/>
          <w:sz w:val="20"/>
          <w:szCs w:val="20"/>
        </w:rPr>
      </w:pPr>
    </w:p>
    <w:p w14:paraId="471E5A7A" w14:textId="0016B9C9" w:rsidR="00AC36DE" w:rsidRPr="00F46144" w:rsidRDefault="00AC36DE" w:rsidP="00AC36DE">
      <w:pPr>
        <w:rPr>
          <w:rFonts w:ascii="Calibri" w:hAnsi="Calibri" w:cs="Calibri"/>
          <w:sz w:val="20"/>
          <w:szCs w:val="20"/>
        </w:rPr>
      </w:pPr>
      <w:r w:rsidRPr="00F46144">
        <w:rPr>
          <w:rFonts w:ascii="Calibri" w:hAnsi="Calibri" w:cs="Calibri"/>
          <w:sz w:val="20"/>
          <w:szCs w:val="20"/>
        </w:rPr>
        <w:t>The government will evaluate market information to ascertain potential market capacity to:</w:t>
      </w:r>
      <w:r w:rsidRPr="00F46144">
        <w:rPr>
          <w:rFonts w:ascii="Calibri" w:hAnsi="Calibri" w:cs="Calibri"/>
          <w:sz w:val="20"/>
          <w:szCs w:val="20"/>
        </w:rPr>
        <w:br/>
        <w:t xml:space="preserve">Provide </w:t>
      </w:r>
      <w:r w:rsidR="00A95AAD" w:rsidRPr="00F46144">
        <w:rPr>
          <w:rFonts w:ascii="Calibri" w:hAnsi="Calibri" w:cs="Calibri"/>
          <w:sz w:val="20"/>
          <w:szCs w:val="20"/>
        </w:rPr>
        <w:t xml:space="preserve">products &amp; </w:t>
      </w:r>
      <w:r w:rsidRPr="00F46144">
        <w:rPr>
          <w:rFonts w:ascii="Calibri" w:hAnsi="Calibri" w:cs="Calibri"/>
          <w:sz w:val="20"/>
          <w:szCs w:val="20"/>
        </w:rPr>
        <w:t>services consistent in scope and scale with those described in this notice and otherwise anticipated.</w:t>
      </w:r>
    </w:p>
    <w:p w14:paraId="7281D535" w14:textId="77777777" w:rsidR="00AC36DE" w:rsidRPr="00F46144" w:rsidRDefault="00AC36DE" w:rsidP="00AC36DE">
      <w:pPr>
        <w:numPr>
          <w:ilvl w:val="0"/>
          <w:numId w:val="4"/>
        </w:numPr>
        <w:rPr>
          <w:rFonts w:ascii="Calibri" w:hAnsi="Calibri" w:cs="Calibri"/>
          <w:sz w:val="20"/>
          <w:szCs w:val="20"/>
        </w:rPr>
      </w:pPr>
      <w:r w:rsidRPr="00F46144">
        <w:rPr>
          <w:rFonts w:ascii="Calibri" w:hAnsi="Calibri" w:cs="Calibri"/>
          <w:sz w:val="20"/>
          <w:szCs w:val="20"/>
        </w:rPr>
        <w:t xml:space="preserve">secure and apply the full range of corporate financial, human capital, and technical resources required to successfully </w:t>
      </w:r>
      <w:proofErr w:type="gramStart"/>
      <w:r w:rsidRPr="00F46144">
        <w:rPr>
          <w:rFonts w:ascii="Calibri" w:hAnsi="Calibri" w:cs="Calibri"/>
          <w:sz w:val="20"/>
          <w:szCs w:val="20"/>
        </w:rPr>
        <w:t>perform</w:t>
      </w:r>
      <w:proofErr w:type="gramEnd"/>
      <w:r w:rsidRPr="00F46144">
        <w:rPr>
          <w:rFonts w:ascii="Calibri" w:hAnsi="Calibri" w:cs="Calibri"/>
          <w:sz w:val="20"/>
          <w:szCs w:val="20"/>
        </w:rPr>
        <w:t xml:space="preserve"> similar requirements;</w:t>
      </w:r>
      <w:r w:rsidRPr="00F46144">
        <w:rPr>
          <w:rFonts w:ascii="Calibri" w:hAnsi="Calibri" w:cs="Calibri"/>
          <w:sz w:val="20"/>
          <w:szCs w:val="20"/>
        </w:rPr>
        <w:br/>
        <w:t> </w:t>
      </w:r>
    </w:p>
    <w:p w14:paraId="79DD38C1" w14:textId="77777777" w:rsidR="00AC36DE" w:rsidRPr="00F46144" w:rsidRDefault="00AC36DE" w:rsidP="00AC36DE">
      <w:pPr>
        <w:numPr>
          <w:ilvl w:val="0"/>
          <w:numId w:val="4"/>
        </w:numPr>
        <w:rPr>
          <w:rFonts w:ascii="Calibri" w:hAnsi="Calibri" w:cs="Calibri"/>
          <w:sz w:val="20"/>
          <w:szCs w:val="20"/>
        </w:rPr>
      </w:pPr>
      <w:r w:rsidRPr="00F46144">
        <w:rPr>
          <w:rFonts w:ascii="Calibri" w:hAnsi="Calibri" w:cs="Calibri"/>
          <w:sz w:val="20"/>
          <w:szCs w:val="20"/>
        </w:rPr>
        <w:t>implement a successful project management plan that includes compliance with program schedules, cost containment, meeting/tracking performance, hiring/retention of key personnel, and risk mitigation; and</w:t>
      </w:r>
      <w:r w:rsidRPr="00F46144">
        <w:rPr>
          <w:rFonts w:ascii="Calibri" w:hAnsi="Calibri" w:cs="Calibri"/>
          <w:sz w:val="20"/>
          <w:szCs w:val="20"/>
        </w:rPr>
        <w:br/>
        <w:t> </w:t>
      </w:r>
    </w:p>
    <w:p w14:paraId="36D73089" w14:textId="718114FE" w:rsidR="00AC36DE" w:rsidRPr="00F46144" w:rsidRDefault="00AC36DE" w:rsidP="00AC36DE">
      <w:pPr>
        <w:numPr>
          <w:ilvl w:val="0"/>
          <w:numId w:val="4"/>
        </w:numPr>
        <w:rPr>
          <w:rFonts w:ascii="Calibri" w:hAnsi="Calibri" w:cs="Calibri"/>
          <w:sz w:val="20"/>
          <w:szCs w:val="20"/>
        </w:rPr>
      </w:pPr>
      <w:r w:rsidRPr="00F46144">
        <w:rPr>
          <w:rFonts w:ascii="Calibri" w:hAnsi="Calibri" w:cs="Calibri"/>
          <w:sz w:val="20"/>
          <w:szCs w:val="20"/>
        </w:rPr>
        <w:t xml:space="preserve">provide </w:t>
      </w:r>
      <w:r w:rsidR="00F46144" w:rsidRPr="00F46144">
        <w:rPr>
          <w:rFonts w:ascii="Calibri" w:hAnsi="Calibri" w:cs="Calibri"/>
          <w:sz w:val="20"/>
          <w:szCs w:val="20"/>
        </w:rPr>
        <w:t xml:space="preserve">products &amp; </w:t>
      </w:r>
      <w:r w:rsidRPr="00F46144">
        <w:rPr>
          <w:rFonts w:ascii="Calibri" w:hAnsi="Calibri" w:cs="Calibri"/>
          <w:sz w:val="20"/>
          <w:szCs w:val="20"/>
        </w:rPr>
        <w:t xml:space="preserve">services under a </w:t>
      </w:r>
      <w:r w:rsidR="00F46144" w:rsidRPr="00F46144">
        <w:rPr>
          <w:rFonts w:ascii="Calibri" w:hAnsi="Calibri" w:cs="Calibri"/>
          <w:b/>
          <w:bCs/>
          <w:sz w:val="20"/>
          <w:szCs w:val="20"/>
        </w:rPr>
        <w:t>Firm-Fixed-Price</w:t>
      </w:r>
      <w:r w:rsidRPr="00F46144">
        <w:rPr>
          <w:rFonts w:ascii="Calibri" w:hAnsi="Calibri" w:cs="Calibri"/>
          <w:sz w:val="20"/>
          <w:szCs w:val="20"/>
        </w:rPr>
        <w:t xml:space="preserve"> acquisition vehicle.</w:t>
      </w:r>
    </w:p>
    <w:p w14:paraId="4982C47E" w14:textId="77777777" w:rsidR="00AC36DE" w:rsidRPr="00F46144" w:rsidRDefault="00AC36DE" w:rsidP="00AC36DE">
      <w:pPr>
        <w:rPr>
          <w:rFonts w:ascii="Calibri" w:hAnsi="Calibri" w:cs="Calibri"/>
          <w:sz w:val="20"/>
          <w:szCs w:val="20"/>
        </w:rPr>
      </w:pPr>
    </w:p>
    <w:p w14:paraId="786DCB50" w14:textId="1D0E5294" w:rsidR="00AC36DE" w:rsidRPr="00F46144" w:rsidRDefault="00AC36DE" w:rsidP="00AC36DE">
      <w:pPr>
        <w:rPr>
          <w:rFonts w:ascii="Calibri" w:hAnsi="Calibri" w:cs="Calibri"/>
          <w:sz w:val="20"/>
          <w:szCs w:val="20"/>
        </w:rPr>
      </w:pPr>
      <w:r w:rsidRPr="00F46144">
        <w:rPr>
          <w:rFonts w:ascii="Calibri" w:hAnsi="Calibri" w:cs="Calibri"/>
          <w:sz w:val="20"/>
          <w:szCs w:val="20"/>
        </w:rPr>
        <w:t>This requirement will be competitively awarded as a BPA Call Order against the aforementioned multiple award schedule BPAs previously solicited on the Government Point of Entry (GPE).  The government will not provide feedback or evaluations to companies regarding their submissions in response to this notice.</w:t>
      </w:r>
    </w:p>
    <w:p w14:paraId="570D0E36" w14:textId="77777777" w:rsidR="00AC36DE" w:rsidRPr="00F46144" w:rsidRDefault="00AC36DE" w:rsidP="00AC36DE">
      <w:pPr>
        <w:rPr>
          <w:rFonts w:ascii="Calibri" w:hAnsi="Calibri" w:cs="Calibri"/>
          <w:sz w:val="20"/>
          <w:szCs w:val="20"/>
        </w:rPr>
      </w:pPr>
    </w:p>
    <w:p w14:paraId="271DAA35" w14:textId="34F5BF30" w:rsidR="00AC36DE" w:rsidRPr="00F46144" w:rsidRDefault="00AC36DE" w:rsidP="00AC36DE">
      <w:pPr>
        <w:rPr>
          <w:rFonts w:ascii="Calibri" w:hAnsi="Calibri" w:cs="Calibri"/>
          <w:sz w:val="20"/>
          <w:szCs w:val="20"/>
        </w:rPr>
      </w:pPr>
      <w:r w:rsidRPr="00F46144">
        <w:rPr>
          <w:rFonts w:ascii="Calibri" w:hAnsi="Calibri" w:cs="Calibri"/>
          <w:b/>
          <w:bCs/>
          <w:sz w:val="20"/>
          <w:szCs w:val="20"/>
        </w:rPr>
        <w:t>Submission Instructions: </w:t>
      </w:r>
      <w:r w:rsidRPr="00F46144">
        <w:rPr>
          <w:rFonts w:ascii="Calibri" w:hAnsi="Calibri" w:cs="Calibri"/>
          <w:sz w:val="20"/>
          <w:szCs w:val="20"/>
        </w:rPr>
        <w:t xml:space="preserve">Parties who consider themselves qualified BPA to perform the above-listed services, and are part of this BPA awardees, are invited to submit a response to this notice by close of business </w:t>
      </w:r>
      <w:r w:rsidR="001C7ED6">
        <w:rPr>
          <w:rFonts w:ascii="Calibri" w:hAnsi="Calibri" w:cs="Calibri"/>
          <w:b/>
          <w:bCs/>
          <w:sz w:val="20"/>
          <w:szCs w:val="20"/>
        </w:rPr>
        <w:t>28</w:t>
      </w:r>
      <w:r w:rsidR="00987243" w:rsidRPr="00D7092D">
        <w:rPr>
          <w:rFonts w:ascii="Calibri" w:hAnsi="Calibri" w:cs="Calibri"/>
          <w:b/>
          <w:bCs/>
          <w:sz w:val="20"/>
          <w:szCs w:val="20"/>
        </w:rPr>
        <w:t xml:space="preserve"> </w:t>
      </w:r>
      <w:r w:rsidR="00F46144" w:rsidRPr="00D7092D">
        <w:rPr>
          <w:rFonts w:ascii="Calibri" w:hAnsi="Calibri" w:cs="Calibri"/>
          <w:b/>
          <w:bCs/>
          <w:sz w:val="20"/>
          <w:szCs w:val="20"/>
        </w:rPr>
        <w:t>Apr</w:t>
      </w:r>
      <w:r w:rsidR="00987243" w:rsidRPr="00D7092D">
        <w:rPr>
          <w:rFonts w:ascii="Calibri" w:hAnsi="Calibri" w:cs="Calibri"/>
          <w:b/>
          <w:bCs/>
          <w:sz w:val="20"/>
          <w:szCs w:val="20"/>
        </w:rPr>
        <w:t xml:space="preserve"> </w:t>
      </w:r>
      <w:r w:rsidRPr="00D7092D">
        <w:rPr>
          <w:rFonts w:ascii="Calibri" w:hAnsi="Calibri" w:cs="Calibri"/>
          <w:b/>
          <w:bCs/>
          <w:i/>
          <w:iCs/>
          <w:sz w:val="20"/>
          <w:szCs w:val="20"/>
        </w:rPr>
        <w:t>202</w:t>
      </w:r>
      <w:r w:rsidR="00F46144" w:rsidRPr="00D7092D">
        <w:rPr>
          <w:rFonts w:ascii="Calibri" w:hAnsi="Calibri" w:cs="Calibri"/>
          <w:b/>
          <w:bCs/>
          <w:i/>
          <w:iCs/>
          <w:sz w:val="20"/>
          <w:szCs w:val="20"/>
        </w:rPr>
        <w:t>6</w:t>
      </w:r>
      <w:r w:rsidR="001C7ED6">
        <w:rPr>
          <w:rFonts w:ascii="Calibri" w:hAnsi="Calibri" w:cs="Calibri"/>
          <w:b/>
          <w:bCs/>
          <w:i/>
          <w:iCs/>
          <w:sz w:val="20"/>
          <w:szCs w:val="20"/>
        </w:rPr>
        <w:t xml:space="preserve"> AT 6:00 PM, MT</w:t>
      </w:r>
      <w:r w:rsidRPr="00F46144">
        <w:rPr>
          <w:rFonts w:ascii="Calibri" w:hAnsi="Calibri" w:cs="Calibri"/>
          <w:sz w:val="20"/>
          <w:szCs w:val="20"/>
        </w:rPr>
        <w:t xml:space="preserve">. All responses under this notice must be emailed to </w:t>
      </w:r>
      <w:r w:rsidR="00F46144" w:rsidRPr="00F46144">
        <w:rPr>
          <w:rFonts w:ascii="Calibri" w:hAnsi="Calibri" w:cs="Calibri"/>
          <w:sz w:val="20"/>
          <w:szCs w:val="20"/>
        </w:rPr>
        <w:t xml:space="preserve">Shane Webster at </w:t>
      </w:r>
      <w:hyperlink r:id="rId6" w:history="1">
        <w:r w:rsidR="00F46144" w:rsidRPr="00F46144">
          <w:rPr>
            <w:rStyle w:val="Hyperlink"/>
            <w:rFonts w:ascii="Calibri" w:hAnsi="Calibri" w:cs="Calibri"/>
            <w:sz w:val="20"/>
            <w:szCs w:val="20"/>
          </w:rPr>
          <w:t>barclay.webster@usda.gov</w:t>
        </w:r>
      </w:hyperlink>
      <w:r w:rsidR="00F46144" w:rsidRPr="00F46144">
        <w:rPr>
          <w:rFonts w:ascii="Calibri" w:hAnsi="Calibri" w:cs="Calibri"/>
          <w:sz w:val="20"/>
          <w:szCs w:val="20"/>
        </w:rPr>
        <w:t>.</w:t>
      </w:r>
    </w:p>
    <w:p w14:paraId="29CD2BB5" w14:textId="77777777" w:rsidR="00AC36DE" w:rsidRPr="00F46144" w:rsidRDefault="00AC36DE" w:rsidP="00AC36DE">
      <w:pPr>
        <w:rPr>
          <w:rFonts w:ascii="Calibri" w:hAnsi="Calibri" w:cs="Calibri"/>
          <w:sz w:val="20"/>
          <w:szCs w:val="20"/>
        </w:rPr>
      </w:pPr>
    </w:p>
    <w:p w14:paraId="38178DB1" w14:textId="38B8EF9D" w:rsidR="00AC36DE" w:rsidRPr="00F46144" w:rsidRDefault="00AC36DE" w:rsidP="00AC36DE">
      <w:pPr>
        <w:rPr>
          <w:rFonts w:ascii="Calibri" w:hAnsi="Calibri" w:cs="Calibri"/>
          <w:sz w:val="20"/>
          <w:szCs w:val="20"/>
        </w:rPr>
      </w:pPr>
      <w:r w:rsidRPr="00F46144">
        <w:rPr>
          <w:rFonts w:ascii="Calibri" w:hAnsi="Calibri" w:cs="Calibri"/>
          <w:sz w:val="20"/>
          <w:szCs w:val="20"/>
        </w:rPr>
        <w:t>If you have any questions concerning this synopsis notice, please contact the above noted individual.</w:t>
      </w:r>
    </w:p>
    <w:p w14:paraId="2B74126C" w14:textId="77777777" w:rsidR="00D24B4D" w:rsidRPr="00AC36DE" w:rsidRDefault="00D24B4D">
      <w:pPr>
        <w:rPr>
          <w:rFonts w:ascii="Arial" w:hAnsi="Arial" w:cs="Arial"/>
          <w:sz w:val="22"/>
          <w:szCs w:val="22"/>
        </w:rPr>
      </w:pPr>
    </w:p>
    <w:sectPr w:rsidR="00D24B4D" w:rsidRPr="00AC36DE" w:rsidSect="00AC36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BFE"/>
    <w:multiLevelType w:val="multilevel"/>
    <w:tmpl w:val="674A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A24D7"/>
    <w:multiLevelType w:val="multilevel"/>
    <w:tmpl w:val="2A7C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5433E"/>
    <w:multiLevelType w:val="multilevel"/>
    <w:tmpl w:val="C4A8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290D0B"/>
    <w:multiLevelType w:val="multilevel"/>
    <w:tmpl w:val="330E0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4122">
    <w:abstractNumId w:val="3"/>
  </w:num>
  <w:num w:numId="2" w16cid:durableId="968828112">
    <w:abstractNumId w:val="0"/>
  </w:num>
  <w:num w:numId="3" w16cid:durableId="1297032700">
    <w:abstractNumId w:val="1"/>
  </w:num>
  <w:num w:numId="4" w16cid:durableId="1789470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DE"/>
    <w:rsid w:val="00014B0F"/>
    <w:rsid w:val="00072991"/>
    <w:rsid w:val="000B656D"/>
    <w:rsid w:val="001C7ED6"/>
    <w:rsid w:val="003F34CD"/>
    <w:rsid w:val="005632A0"/>
    <w:rsid w:val="00714E9C"/>
    <w:rsid w:val="00774769"/>
    <w:rsid w:val="00861FD1"/>
    <w:rsid w:val="00987243"/>
    <w:rsid w:val="00A95AAD"/>
    <w:rsid w:val="00AC36DE"/>
    <w:rsid w:val="00C316E0"/>
    <w:rsid w:val="00D24B4D"/>
    <w:rsid w:val="00D3621A"/>
    <w:rsid w:val="00D7092D"/>
    <w:rsid w:val="00E82268"/>
    <w:rsid w:val="00F11B91"/>
    <w:rsid w:val="00F46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0231"/>
  <w15:chartTrackingRefBased/>
  <w15:docId w15:val="{591D7CFB-C52E-4401-9BAB-9F14DB0E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6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6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6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6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6DE"/>
    <w:rPr>
      <w:rFonts w:eastAsiaTheme="majorEastAsia" w:cstheme="majorBidi"/>
      <w:color w:val="272727" w:themeColor="text1" w:themeTint="D8"/>
    </w:rPr>
  </w:style>
  <w:style w:type="paragraph" w:styleId="Title">
    <w:name w:val="Title"/>
    <w:basedOn w:val="Normal"/>
    <w:next w:val="Normal"/>
    <w:link w:val="TitleChar"/>
    <w:uiPriority w:val="10"/>
    <w:qFormat/>
    <w:rsid w:val="00AC36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6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6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36DE"/>
    <w:rPr>
      <w:i/>
      <w:iCs/>
      <w:color w:val="404040" w:themeColor="text1" w:themeTint="BF"/>
    </w:rPr>
  </w:style>
  <w:style w:type="paragraph" w:styleId="ListParagraph">
    <w:name w:val="List Paragraph"/>
    <w:basedOn w:val="Normal"/>
    <w:uiPriority w:val="34"/>
    <w:qFormat/>
    <w:rsid w:val="00AC36DE"/>
    <w:pPr>
      <w:ind w:left="720"/>
      <w:contextualSpacing/>
    </w:pPr>
  </w:style>
  <w:style w:type="character" w:styleId="IntenseEmphasis">
    <w:name w:val="Intense Emphasis"/>
    <w:basedOn w:val="DefaultParagraphFont"/>
    <w:uiPriority w:val="21"/>
    <w:qFormat/>
    <w:rsid w:val="00AC36DE"/>
    <w:rPr>
      <w:i/>
      <w:iCs/>
      <w:color w:val="0F4761" w:themeColor="accent1" w:themeShade="BF"/>
    </w:rPr>
  </w:style>
  <w:style w:type="paragraph" w:styleId="IntenseQuote">
    <w:name w:val="Intense Quote"/>
    <w:basedOn w:val="Normal"/>
    <w:next w:val="Normal"/>
    <w:link w:val="IntenseQuoteChar"/>
    <w:uiPriority w:val="30"/>
    <w:qFormat/>
    <w:rsid w:val="00AC3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6DE"/>
    <w:rPr>
      <w:i/>
      <w:iCs/>
      <w:color w:val="0F4761" w:themeColor="accent1" w:themeShade="BF"/>
    </w:rPr>
  </w:style>
  <w:style w:type="character" w:styleId="IntenseReference">
    <w:name w:val="Intense Reference"/>
    <w:basedOn w:val="DefaultParagraphFont"/>
    <w:uiPriority w:val="32"/>
    <w:qFormat/>
    <w:rsid w:val="00AC36DE"/>
    <w:rPr>
      <w:b/>
      <w:bCs/>
      <w:smallCaps/>
      <w:color w:val="0F4761" w:themeColor="accent1" w:themeShade="BF"/>
      <w:spacing w:val="5"/>
    </w:rPr>
  </w:style>
  <w:style w:type="character" w:styleId="Hyperlink">
    <w:name w:val="Hyperlink"/>
    <w:basedOn w:val="DefaultParagraphFont"/>
    <w:uiPriority w:val="99"/>
    <w:unhideWhenUsed/>
    <w:rsid w:val="00AC36DE"/>
    <w:rPr>
      <w:color w:val="467886" w:themeColor="hyperlink"/>
      <w:u w:val="single"/>
    </w:rPr>
  </w:style>
  <w:style w:type="character" w:styleId="UnresolvedMention">
    <w:name w:val="Unresolved Mention"/>
    <w:basedOn w:val="DefaultParagraphFont"/>
    <w:uiPriority w:val="99"/>
    <w:semiHidden/>
    <w:unhideWhenUsed/>
    <w:rsid w:val="00AC3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917759">
      <w:bodyDiv w:val="1"/>
      <w:marLeft w:val="0"/>
      <w:marRight w:val="0"/>
      <w:marTop w:val="0"/>
      <w:marBottom w:val="0"/>
      <w:divBdr>
        <w:top w:val="none" w:sz="0" w:space="0" w:color="auto"/>
        <w:left w:val="none" w:sz="0" w:space="0" w:color="auto"/>
        <w:bottom w:val="none" w:sz="0" w:space="0" w:color="auto"/>
        <w:right w:val="none" w:sz="0" w:space="0" w:color="auto"/>
      </w:divBdr>
      <w:divsChild>
        <w:div w:id="102922619">
          <w:marLeft w:val="0"/>
          <w:marRight w:val="0"/>
          <w:marTop w:val="0"/>
          <w:marBottom w:val="0"/>
          <w:divBdr>
            <w:top w:val="none" w:sz="0" w:space="0" w:color="auto"/>
            <w:left w:val="none" w:sz="0" w:space="0" w:color="auto"/>
            <w:bottom w:val="none" w:sz="0" w:space="0" w:color="auto"/>
            <w:right w:val="none" w:sz="0" w:space="0" w:color="auto"/>
          </w:divBdr>
          <w:divsChild>
            <w:div w:id="831217797">
              <w:marLeft w:val="0"/>
              <w:marRight w:val="0"/>
              <w:marTop w:val="0"/>
              <w:marBottom w:val="0"/>
              <w:divBdr>
                <w:top w:val="none" w:sz="0" w:space="0" w:color="auto"/>
                <w:left w:val="none" w:sz="0" w:space="0" w:color="auto"/>
                <w:bottom w:val="none" w:sz="0" w:space="0" w:color="auto"/>
                <w:right w:val="none" w:sz="0" w:space="0" w:color="auto"/>
              </w:divBdr>
            </w:div>
          </w:divsChild>
        </w:div>
        <w:div w:id="1137720927">
          <w:marLeft w:val="0"/>
          <w:marRight w:val="0"/>
          <w:marTop w:val="0"/>
          <w:marBottom w:val="0"/>
          <w:divBdr>
            <w:top w:val="none" w:sz="0" w:space="0" w:color="auto"/>
            <w:left w:val="none" w:sz="0" w:space="0" w:color="auto"/>
            <w:bottom w:val="single" w:sz="6" w:space="0" w:color="D4D4D5"/>
            <w:right w:val="none" w:sz="0" w:space="0" w:color="auto"/>
          </w:divBdr>
          <w:divsChild>
            <w:div w:id="574050070">
              <w:marLeft w:val="0"/>
              <w:marRight w:val="0"/>
              <w:marTop w:val="0"/>
              <w:marBottom w:val="0"/>
              <w:divBdr>
                <w:top w:val="none" w:sz="0" w:space="0" w:color="auto"/>
                <w:left w:val="none" w:sz="0" w:space="0" w:color="auto"/>
                <w:bottom w:val="none" w:sz="0" w:space="0" w:color="auto"/>
                <w:right w:val="none" w:sz="0" w:space="0" w:color="auto"/>
              </w:divBdr>
            </w:div>
            <w:div w:id="765198395">
              <w:marLeft w:val="0"/>
              <w:marRight w:val="0"/>
              <w:marTop w:val="0"/>
              <w:marBottom w:val="0"/>
              <w:divBdr>
                <w:top w:val="none" w:sz="0" w:space="0" w:color="auto"/>
                <w:left w:val="none" w:sz="0" w:space="0" w:color="auto"/>
                <w:bottom w:val="none" w:sz="0" w:space="0" w:color="auto"/>
                <w:right w:val="none" w:sz="0" w:space="0" w:color="auto"/>
              </w:divBdr>
            </w:div>
            <w:div w:id="1785033134">
              <w:marLeft w:val="0"/>
              <w:marRight w:val="0"/>
              <w:marTop w:val="0"/>
              <w:marBottom w:val="0"/>
              <w:divBdr>
                <w:top w:val="none" w:sz="0" w:space="0" w:color="auto"/>
                <w:left w:val="none" w:sz="0" w:space="0" w:color="auto"/>
                <w:bottom w:val="none" w:sz="0" w:space="0" w:color="auto"/>
                <w:right w:val="none" w:sz="0" w:space="0" w:color="auto"/>
              </w:divBdr>
              <w:divsChild>
                <w:div w:id="14508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5688">
          <w:marLeft w:val="0"/>
          <w:marRight w:val="0"/>
          <w:marTop w:val="0"/>
          <w:marBottom w:val="0"/>
          <w:divBdr>
            <w:top w:val="none" w:sz="0" w:space="0" w:color="auto"/>
            <w:left w:val="none" w:sz="0" w:space="0" w:color="auto"/>
            <w:bottom w:val="none" w:sz="0" w:space="0" w:color="auto"/>
            <w:right w:val="none" w:sz="0" w:space="0" w:color="auto"/>
          </w:divBdr>
          <w:divsChild>
            <w:div w:id="1769350114">
              <w:marLeft w:val="0"/>
              <w:marRight w:val="0"/>
              <w:marTop w:val="0"/>
              <w:marBottom w:val="0"/>
              <w:divBdr>
                <w:top w:val="none" w:sz="0" w:space="0" w:color="auto"/>
                <w:left w:val="none" w:sz="0" w:space="0" w:color="auto"/>
                <w:bottom w:val="none" w:sz="0" w:space="0" w:color="auto"/>
                <w:right w:val="none" w:sz="0" w:space="0" w:color="auto"/>
              </w:divBdr>
            </w:div>
            <w:div w:id="790593278">
              <w:marLeft w:val="0"/>
              <w:marRight w:val="0"/>
              <w:marTop w:val="0"/>
              <w:marBottom w:val="0"/>
              <w:divBdr>
                <w:top w:val="none" w:sz="0" w:space="0" w:color="auto"/>
                <w:left w:val="none" w:sz="0" w:space="0" w:color="auto"/>
                <w:bottom w:val="none" w:sz="0" w:space="0" w:color="auto"/>
                <w:right w:val="none" w:sz="0" w:space="0" w:color="auto"/>
              </w:divBdr>
            </w:div>
            <w:div w:id="1773354331">
              <w:marLeft w:val="0"/>
              <w:marRight w:val="0"/>
              <w:marTop w:val="0"/>
              <w:marBottom w:val="0"/>
              <w:divBdr>
                <w:top w:val="none" w:sz="0" w:space="0" w:color="auto"/>
                <w:left w:val="none" w:sz="0" w:space="0" w:color="auto"/>
                <w:bottom w:val="none" w:sz="0" w:space="0" w:color="auto"/>
                <w:right w:val="none" w:sz="0" w:space="0" w:color="auto"/>
              </w:divBdr>
              <w:divsChild>
                <w:div w:id="80613123">
                  <w:marLeft w:val="0"/>
                  <w:marRight w:val="0"/>
                  <w:marTop w:val="0"/>
                  <w:marBottom w:val="0"/>
                  <w:divBdr>
                    <w:top w:val="none" w:sz="0" w:space="0" w:color="auto"/>
                    <w:left w:val="none" w:sz="0" w:space="0" w:color="auto"/>
                    <w:bottom w:val="none" w:sz="0" w:space="0" w:color="auto"/>
                    <w:right w:val="none" w:sz="0" w:space="0" w:color="auto"/>
                  </w:divBdr>
                  <w:divsChild>
                    <w:div w:id="377243306">
                      <w:marLeft w:val="0"/>
                      <w:marRight w:val="0"/>
                      <w:marTop w:val="0"/>
                      <w:marBottom w:val="0"/>
                      <w:divBdr>
                        <w:top w:val="none" w:sz="0" w:space="0" w:color="auto"/>
                        <w:left w:val="none" w:sz="0" w:space="0" w:color="auto"/>
                        <w:bottom w:val="none" w:sz="0" w:space="0" w:color="auto"/>
                        <w:right w:val="none" w:sz="0" w:space="0" w:color="auto"/>
                      </w:divBdr>
                      <w:divsChild>
                        <w:div w:id="507335110">
                          <w:marLeft w:val="0"/>
                          <w:marRight w:val="0"/>
                          <w:marTop w:val="0"/>
                          <w:marBottom w:val="0"/>
                          <w:divBdr>
                            <w:top w:val="none" w:sz="0" w:space="0" w:color="auto"/>
                            <w:left w:val="none" w:sz="0" w:space="0" w:color="auto"/>
                            <w:bottom w:val="none" w:sz="0" w:space="0" w:color="auto"/>
                            <w:right w:val="none" w:sz="0" w:space="0" w:color="auto"/>
                          </w:divBdr>
                          <w:divsChild>
                            <w:div w:id="499203914">
                              <w:marLeft w:val="0"/>
                              <w:marRight w:val="0"/>
                              <w:marTop w:val="0"/>
                              <w:marBottom w:val="0"/>
                              <w:divBdr>
                                <w:top w:val="none" w:sz="0" w:space="0" w:color="auto"/>
                                <w:left w:val="none" w:sz="0" w:space="0" w:color="auto"/>
                                <w:bottom w:val="none" w:sz="0" w:space="0" w:color="auto"/>
                                <w:right w:val="none" w:sz="0" w:space="0" w:color="auto"/>
                              </w:divBdr>
                              <w:divsChild>
                                <w:div w:id="2020541419">
                                  <w:marLeft w:val="0"/>
                                  <w:marRight w:val="0"/>
                                  <w:marTop w:val="0"/>
                                  <w:marBottom w:val="0"/>
                                  <w:divBdr>
                                    <w:top w:val="none" w:sz="0" w:space="0" w:color="auto"/>
                                    <w:left w:val="none" w:sz="0" w:space="0" w:color="auto"/>
                                    <w:bottom w:val="none" w:sz="0" w:space="0" w:color="auto"/>
                                    <w:right w:val="none" w:sz="0" w:space="0" w:color="auto"/>
                                  </w:divBdr>
                                </w:div>
                                <w:div w:id="16611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7523">
                          <w:marLeft w:val="0"/>
                          <w:marRight w:val="0"/>
                          <w:marTop w:val="0"/>
                          <w:marBottom w:val="0"/>
                          <w:divBdr>
                            <w:top w:val="none" w:sz="0" w:space="0" w:color="auto"/>
                            <w:left w:val="none" w:sz="0" w:space="0" w:color="auto"/>
                            <w:bottom w:val="none" w:sz="0" w:space="0" w:color="auto"/>
                            <w:right w:val="none" w:sz="0" w:space="0" w:color="auto"/>
                          </w:divBdr>
                          <w:divsChild>
                            <w:div w:id="1834638216">
                              <w:marLeft w:val="0"/>
                              <w:marRight w:val="0"/>
                              <w:marTop w:val="0"/>
                              <w:marBottom w:val="0"/>
                              <w:divBdr>
                                <w:top w:val="none" w:sz="0" w:space="0" w:color="auto"/>
                                <w:left w:val="none" w:sz="0" w:space="0" w:color="auto"/>
                                <w:bottom w:val="none" w:sz="0" w:space="0" w:color="auto"/>
                                <w:right w:val="none" w:sz="0" w:space="0" w:color="auto"/>
                              </w:divBdr>
                              <w:divsChild>
                                <w:div w:id="7350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6747">
                          <w:marLeft w:val="0"/>
                          <w:marRight w:val="0"/>
                          <w:marTop w:val="0"/>
                          <w:marBottom w:val="0"/>
                          <w:divBdr>
                            <w:top w:val="none" w:sz="0" w:space="0" w:color="auto"/>
                            <w:left w:val="none" w:sz="0" w:space="0" w:color="auto"/>
                            <w:bottom w:val="none" w:sz="0" w:space="0" w:color="auto"/>
                            <w:right w:val="none" w:sz="0" w:space="0" w:color="auto"/>
                          </w:divBdr>
                          <w:divsChild>
                            <w:div w:id="501815610">
                              <w:marLeft w:val="0"/>
                              <w:marRight w:val="0"/>
                              <w:marTop w:val="0"/>
                              <w:marBottom w:val="0"/>
                              <w:divBdr>
                                <w:top w:val="none" w:sz="0" w:space="0" w:color="auto"/>
                                <w:left w:val="none" w:sz="0" w:space="0" w:color="auto"/>
                                <w:bottom w:val="none" w:sz="0" w:space="0" w:color="auto"/>
                                <w:right w:val="none" w:sz="0" w:space="0" w:color="auto"/>
                              </w:divBdr>
                              <w:divsChild>
                                <w:div w:id="529689907">
                                  <w:marLeft w:val="0"/>
                                  <w:marRight w:val="0"/>
                                  <w:marTop w:val="0"/>
                                  <w:marBottom w:val="0"/>
                                  <w:divBdr>
                                    <w:top w:val="none" w:sz="0" w:space="0" w:color="auto"/>
                                    <w:left w:val="none" w:sz="0" w:space="0" w:color="auto"/>
                                    <w:bottom w:val="none" w:sz="0" w:space="0" w:color="auto"/>
                                    <w:right w:val="none" w:sz="0" w:space="0" w:color="auto"/>
                                  </w:divBdr>
                                </w:div>
                                <w:div w:id="1789928520">
                                  <w:marLeft w:val="0"/>
                                  <w:marRight w:val="0"/>
                                  <w:marTop w:val="0"/>
                                  <w:marBottom w:val="0"/>
                                  <w:divBdr>
                                    <w:top w:val="none" w:sz="0" w:space="0" w:color="auto"/>
                                    <w:left w:val="none" w:sz="0" w:space="0" w:color="auto"/>
                                    <w:bottom w:val="none" w:sz="0" w:space="0" w:color="auto"/>
                                    <w:right w:val="none" w:sz="0" w:space="0" w:color="auto"/>
                                  </w:divBdr>
                                </w:div>
                                <w:div w:id="2117821101">
                                  <w:marLeft w:val="0"/>
                                  <w:marRight w:val="0"/>
                                  <w:marTop w:val="0"/>
                                  <w:marBottom w:val="0"/>
                                  <w:divBdr>
                                    <w:top w:val="none" w:sz="0" w:space="0" w:color="auto"/>
                                    <w:left w:val="none" w:sz="0" w:space="0" w:color="auto"/>
                                    <w:bottom w:val="none" w:sz="0" w:space="0" w:color="auto"/>
                                    <w:right w:val="none" w:sz="0" w:space="0" w:color="auto"/>
                                  </w:divBdr>
                                </w:div>
                                <w:div w:id="703602329">
                                  <w:marLeft w:val="0"/>
                                  <w:marRight w:val="0"/>
                                  <w:marTop w:val="0"/>
                                  <w:marBottom w:val="0"/>
                                  <w:divBdr>
                                    <w:top w:val="none" w:sz="0" w:space="0" w:color="auto"/>
                                    <w:left w:val="none" w:sz="0" w:space="0" w:color="auto"/>
                                    <w:bottom w:val="none" w:sz="0" w:space="0" w:color="auto"/>
                                    <w:right w:val="none" w:sz="0" w:space="0" w:color="auto"/>
                                  </w:divBdr>
                                </w:div>
                                <w:div w:id="1530289607">
                                  <w:marLeft w:val="0"/>
                                  <w:marRight w:val="0"/>
                                  <w:marTop w:val="0"/>
                                  <w:marBottom w:val="0"/>
                                  <w:divBdr>
                                    <w:top w:val="none" w:sz="0" w:space="0" w:color="auto"/>
                                    <w:left w:val="none" w:sz="0" w:space="0" w:color="auto"/>
                                    <w:bottom w:val="none" w:sz="0" w:space="0" w:color="auto"/>
                                    <w:right w:val="none" w:sz="0" w:space="0" w:color="auto"/>
                                  </w:divBdr>
                                </w:div>
                                <w:div w:id="12314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148536">
          <w:marLeft w:val="0"/>
          <w:marRight w:val="0"/>
          <w:marTop w:val="0"/>
          <w:marBottom w:val="0"/>
          <w:divBdr>
            <w:top w:val="none" w:sz="0" w:space="0" w:color="auto"/>
            <w:left w:val="none" w:sz="0" w:space="0" w:color="auto"/>
            <w:bottom w:val="none" w:sz="0" w:space="0" w:color="auto"/>
            <w:right w:val="none" w:sz="0" w:space="0" w:color="auto"/>
          </w:divBdr>
          <w:divsChild>
            <w:div w:id="1331172977">
              <w:marLeft w:val="0"/>
              <w:marRight w:val="0"/>
              <w:marTop w:val="0"/>
              <w:marBottom w:val="0"/>
              <w:divBdr>
                <w:top w:val="none" w:sz="0" w:space="0" w:color="auto"/>
                <w:left w:val="none" w:sz="0" w:space="0" w:color="auto"/>
                <w:bottom w:val="none" w:sz="0" w:space="0" w:color="auto"/>
                <w:right w:val="none" w:sz="0" w:space="0" w:color="auto"/>
              </w:divBdr>
            </w:div>
            <w:div w:id="2063745805">
              <w:marLeft w:val="0"/>
              <w:marRight w:val="0"/>
              <w:marTop w:val="0"/>
              <w:marBottom w:val="0"/>
              <w:divBdr>
                <w:top w:val="none" w:sz="0" w:space="0" w:color="auto"/>
                <w:left w:val="none" w:sz="0" w:space="0" w:color="auto"/>
                <w:bottom w:val="none" w:sz="0" w:space="0" w:color="auto"/>
                <w:right w:val="none" w:sz="0" w:space="0" w:color="auto"/>
              </w:divBdr>
            </w:div>
            <w:div w:id="16781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2191">
      <w:bodyDiv w:val="1"/>
      <w:marLeft w:val="0"/>
      <w:marRight w:val="0"/>
      <w:marTop w:val="0"/>
      <w:marBottom w:val="0"/>
      <w:divBdr>
        <w:top w:val="none" w:sz="0" w:space="0" w:color="auto"/>
        <w:left w:val="none" w:sz="0" w:space="0" w:color="auto"/>
        <w:bottom w:val="none" w:sz="0" w:space="0" w:color="auto"/>
        <w:right w:val="none" w:sz="0" w:space="0" w:color="auto"/>
      </w:divBdr>
      <w:divsChild>
        <w:div w:id="375619209">
          <w:marLeft w:val="0"/>
          <w:marRight w:val="0"/>
          <w:marTop w:val="0"/>
          <w:marBottom w:val="0"/>
          <w:divBdr>
            <w:top w:val="none" w:sz="0" w:space="0" w:color="auto"/>
            <w:left w:val="none" w:sz="0" w:space="0" w:color="auto"/>
            <w:bottom w:val="none" w:sz="0" w:space="0" w:color="auto"/>
            <w:right w:val="none" w:sz="0" w:space="0" w:color="auto"/>
          </w:divBdr>
          <w:divsChild>
            <w:div w:id="787889784">
              <w:marLeft w:val="0"/>
              <w:marRight w:val="0"/>
              <w:marTop w:val="0"/>
              <w:marBottom w:val="0"/>
              <w:divBdr>
                <w:top w:val="none" w:sz="0" w:space="0" w:color="auto"/>
                <w:left w:val="none" w:sz="0" w:space="0" w:color="auto"/>
                <w:bottom w:val="none" w:sz="0" w:space="0" w:color="auto"/>
                <w:right w:val="none" w:sz="0" w:space="0" w:color="auto"/>
              </w:divBdr>
            </w:div>
          </w:divsChild>
        </w:div>
        <w:div w:id="1642346838">
          <w:marLeft w:val="0"/>
          <w:marRight w:val="0"/>
          <w:marTop w:val="0"/>
          <w:marBottom w:val="0"/>
          <w:divBdr>
            <w:top w:val="none" w:sz="0" w:space="0" w:color="auto"/>
            <w:left w:val="none" w:sz="0" w:space="0" w:color="auto"/>
            <w:bottom w:val="single" w:sz="6" w:space="0" w:color="D4D4D5"/>
            <w:right w:val="none" w:sz="0" w:space="0" w:color="auto"/>
          </w:divBdr>
          <w:divsChild>
            <w:div w:id="67460512">
              <w:marLeft w:val="0"/>
              <w:marRight w:val="0"/>
              <w:marTop w:val="0"/>
              <w:marBottom w:val="0"/>
              <w:divBdr>
                <w:top w:val="none" w:sz="0" w:space="0" w:color="auto"/>
                <w:left w:val="none" w:sz="0" w:space="0" w:color="auto"/>
                <w:bottom w:val="none" w:sz="0" w:space="0" w:color="auto"/>
                <w:right w:val="none" w:sz="0" w:space="0" w:color="auto"/>
              </w:divBdr>
            </w:div>
            <w:div w:id="1801220573">
              <w:marLeft w:val="0"/>
              <w:marRight w:val="0"/>
              <w:marTop w:val="0"/>
              <w:marBottom w:val="0"/>
              <w:divBdr>
                <w:top w:val="none" w:sz="0" w:space="0" w:color="auto"/>
                <w:left w:val="none" w:sz="0" w:space="0" w:color="auto"/>
                <w:bottom w:val="none" w:sz="0" w:space="0" w:color="auto"/>
                <w:right w:val="none" w:sz="0" w:space="0" w:color="auto"/>
              </w:divBdr>
            </w:div>
            <w:div w:id="1383137479">
              <w:marLeft w:val="0"/>
              <w:marRight w:val="0"/>
              <w:marTop w:val="0"/>
              <w:marBottom w:val="0"/>
              <w:divBdr>
                <w:top w:val="none" w:sz="0" w:space="0" w:color="auto"/>
                <w:left w:val="none" w:sz="0" w:space="0" w:color="auto"/>
                <w:bottom w:val="none" w:sz="0" w:space="0" w:color="auto"/>
                <w:right w:val="none" w:sz="0" w:space="0" w:color="auto"/>
              </w:divBdr>
              <w:divsChild>
                <w:div w:id="11263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8967">
          <w:marLeft w:val="0"/>
          <w:marRight w:val="0"/>
          <w:marTop w:val="0"/>
          <w:marBottom w:val="0"/>
          <w:divBdr>
            <w:top w:val="none" w:sz="0" w:space="0" w:color="auto"/>
            <w:left w:val="none" w:sz="0" w:space="0" w:color="auto"/>
            <w:bottom w:val="none" w:sz="0" w:space="0" w:color="auto"/>
            <w:right w:val="none" w:sz="0" w:space="0" w:color="auto"/>
          </w:divBdr>
          <w:divsChild>
            <w:div w:id="800076586">
              <w:marLeft w:val="0"/>
              <w:marRight w:val="0"/>
              <w:marTop w:val="0"/>
              <w:marBottom w:val="0"/>
              <w:divBdr>
                <w:top w:val="none" w:sz="0" w:space="0" w:color="auto"/>
                <w:left w:val="none" w:sz="0" w:space="0" w:color="auto"/>
                <w:bottom w:val="none" w:sz="0" w:space="0" w:color="auto"/>
                <w:right w:val="none" w:sz="0" w:space="0" w:color="auto"/>
              </w:divBdr>
            </w:div>
            <w:div w:id="1694839976">
              <w:marLeft w:val="0"/>
              <w:marRight w:val="0"/>
              <w:marTop w:val="0"/>
              <w:marBottom w:val="0"/>
              <w:divBdr>
                <w:top w:val="none" w:sz="0" w:space="0" w:color="auto"/>
                <w:left w:val="none" w:sz="0" w:space="0" w:color="auto"/>
                <w:bottom w:val="none" w:sz="0" w:space="0" w:color="auto"/>
                <w:right w:val="none" w:sz="0" w:space="0" w:color="auto"/>
              </w:divBdr>
            </w:div>
            <w:div w:id="549850191">
              <w:marLeft w:val="0"/>
              <w:marRight w:val="0"/>
              <w:marTop w:val="0"/>
              <w:marBottom w:val="0"/>
              <w:divBdr>
                <w:top w:val="none" w:sz="0" w:space="0" w:color="auto"/>
                <w:left w:val="none" w:sz="0" w:space="0" w:color="auto"/>
                <w:bottom w:val="none" w:sz="0" w:space="0" w:color="auto"/>
                <w:right w:val="none" w:sz="0" w:space="0" w:color="auto"/>
              </w:divBdr>
              <w:divsChild>
                <w:div w:id="1042091547">
                  <w:marLeft w:val="0"/>
                  <w:marRight w:val="0"/>
                  <w:marTop w:val="0"/>
                  <w:marBottom w:val="0"/>
                  <w:divBdr>
                    <w:top w:val="none" w:sz="0" w:space="0" w:color="auto"/>
                    <w:left w:val="none" w:sz="0" w:space="0" w:color="auto"/>
                    <w:bottom w:val="none" w:sz="0" w:space="0" w:color="auto"/>
                    <w:right w:val="none" w:sz="0" w:space="0" w:color="auto"/>
                  </w:divBdr>
                  <w:divsChild>
                    <w:div w:id="473915016">
                      <w:marLeft w:val="0"/>
                      <w:marRight w:val="0"/>
                      <w:marTop w:val="0"/>
                      <w:marBottom w:val="0"/>
                      <w:divBdr>
                        <w:top w:val="none" w:sz="0" w:space="0" w:color="auto"/>
                        <w:left w:val="none" w:sz="0" w:space="0" w:color="auto"/>
                        <w:bottom w:val="none" w:sz="0" w:space="0" w:color="auto"/>
                        <w:right w:val="none" w:sz="0" w:space="0" w:color="auto"/>
                      </w:divBdr>
                      <w:divsChild>
                        <w:div w:id="1147278496">
                          <w:marLeft w:val="0"/>
                          <w:marRight w:val="0"/>
                          <w:marTop w:val="0"/>
                          <w:marBottom w:val="0"/>
                          <w:divBdr>
                            <w:top w:val="none" w:sz="0" w:space="0" w:color="auto"/>
                            <w:left w:val="none" w:sz="0" w:space="0" w:color="auto"/>
                            <w:bottom w:val="none" w:sz="0" w:space="0" w:color="auto"/>
                            <w:right w:val="none" w:sz="0" w:space="0" w:color="auto"/>
                          </w:divBdr>
                          <w:divsChild>
                            <w:div w:id="1413892773">
                              <w:marLeft w:val="0"/>
                              <w:marRight w:val="0"/>
                              <w:marTop w:val="0"/>
                              <w:marBottom w:val="0"/>
                              <w:divBdr>
                                <w:top w:val="none" w:sz="0" w:space="0" w:color="auto"/>
                                <w:left w:val="none" w:sz="0" w:space="0" w:color="auto"/>
                                <w:bottom w:val="none" w:sz="0" w:space="0" w:color="auto"/>
                                <w:right w:val="none" w:sz="0" w:space="0" w:color="auto"/>
                              </w:divBdr>
                              <w:divsChild>
                                <w:div w:id="636422607">
                                  <w:marLeft w:val="0"/>
                                  <w:marRight w:val="0"/>
                                  <w:marTop w:val="0"/>
                                  <w:marBottom w:val="0"/>
                                  <w:divBdr>
                                    <w:top w:val="none" w:sz="0" w:space="0" w:color="auto"/>
                                    <w:left w:val="none" w:sz="0" w:space="0" w:color="auto"/>
                                    <w:bottom w:val="none" w:sz="0" w:space="0" w:color="auto"/>
                                    <w:right w:val="none" w:sz="0" w:space="0" w:color="auto"/>
                                  </w:divBdr>
                                </w:div>
                                <w:div w:id="14141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3786">
                          <w:marLeft w:val="0"/>
                          <w:marRight w:val="0"/>
                          <w:marTop w:val="0"/>
                          <w:marBottom w:val="0"/>
                          <w:divBdr>
                            <w:top w:val="none" w:sz="0" w:space="0" w:color="auto"/>
                            <w:left w:val="none" w:sz="0" w:space="0" w:color="auto"/>
                            <w:bottom w:val="none" w:sz="0" w:space="0" w:color="auto"/>
                            <w:right w:val="none" w:sz="0" w:space="0" w:color="auto"/>
                          </w:divBdr>
                          <w:divsChild>
                            <w:div w:id="660043212">
                              <w:marLeft w:val="0"/>
                              <w:marRight w:val="0"/>
                              <w:marTop w:val="0"/>
                              <w:marBottom w:val="0"/>
                              <w:divBdr>
                                <w:top w:val="none" w:sz="0" w:space="0" w:color="auto"/>
                                <w:left w:val="none" w:sz="0" w:space="0" w:color="auto"/>
                                <w:bottom w:val="none" w:sz="0" w:space="0" w:color="auto"/>
                                <w:right w:val="none" w:sz="0" w:space="0" w:color="auto"/>
                              </w:divBdr>
                              <w:divsChild>
                                <w:div w:id="11179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8025">
                          <w:marLeft w:val="0"/>
                          <w:marRight w:val="0"/>
                          <w:marTop w:val="0"/>
                          <w:marBottom w:val="0"/>
                          <w:divBdr>
                            <w:top w:val="none" w:sz="0" w:space="0" w:color="auto"/>
                            <w:left w:val="none" w:sz="0" w:space="0" w:color="auto"/>
                            <w:bottom w:val="none" w:sz="0" w:space="0" w:color="auto"/>
                            <w:right w:val="none" w:sz="0" w:space="0" w:color="auto"/>
                          </w:divBdr>
                          <w:divsChild>
                            <w:div w:id="556475985">
                              <w:marLeft w:val="0"/>
                              <w:marRight w:val="0"/>
                              <w:marTop w:val="0"/>
                              <w:marBottom w:val="0"/>
                              <w:divBdr>
                                <w:top w:val="none" w:sz="0" w:space="0" w:color="auto"/>
                                <w:left w:val="none" w:sz="0" w:space="0" w:color="auto"/>
                                <w:bottom w:val="none" w:sz="0" w:space="0" w:color="auto"/>
                                <w:right w:val="none" w:sz="0" w:space="0" w:color="auto"/>
                              </w:divBdr>
                              <w:divsChild>
                                <w:div w:id="284622966">
                                  <w:marLeft w:val="0"/>
                                  <w:marRight w:val="0"/>
                                  <w:marTop w:val="0"/>
                                  <w:marBottom w:val="0"/>
                                  <w:divBdr>
                                    <w:top w:val="none" w:sz="0" w:space="0" w:color="auto"/>
                                    <w:left w:val="none" w:sz="0" w:space="0" w:color="auto"/>
                                    <w:bottom w:val="none" w:sz="0" w:space="0" w:color="auto"/>
                                    <w:right w:val="none" w:sz="0" w:space="0" w:color="auto"/>
                                  </w:divBdr>
                                </w:div>
                                <w:div w:id="683484593">
                                  <w:marLeft w:val="0"/>
                                  <w:marRight w:val="0"/>
                                  <w:marTop w:val="0"/>
                                  <w:marBottom w:val="0"/>
                                  <w:divBdr>
                                    <w:top w:val="none" w:sz="0" w:space="0" w:color="auto"/>
                                    <w:left w:val="none" w:sz="0" w:space="0" w:color="auto"/>
                                    <w:bottom w:val="none" w:sz="0" w:space="0" w:color="auto"/>
                                    <w:right w:val="none" w:sz="0" w:space="0" w:color="auto"/>
                                  </w:divBdr>
                                </w:div>
                                <w:div w:id="104157067">
                                  <w:marLeft w:val="0"/>
                                  <w:marRight w:val="0"/>
                                  <w:marTop w:val="0"/>
                                  <w:marBottom w:val="0"/>
                                  <w:divBdr>
                                    <w:top w:val="none" w:sz="0" w:space="0" w:color="auto"/>
                                    <w:left w:val="none" w:sz="0" w:space="0" w:color="auto"/>
                                    <w:bottom w:val="none" w:sz="0" w:space="0" w:color="auto"/>
                                    <w:right w:val="none" w:sz="0" w:space="0" w:color="auto"/>
                                  </w:divBdr>
                                </w:div>
                                <w:div w:id="878323556">
                                  <w:marLeft w:val="0"/>
                                  <w:marRight w:val="0"/>
                                  <w:marTop w:val="0"/>
                                  <w:marBottom w:val="0"/>
                                  <w:divBdr>
                                    <w:top w:val="none" w:sz="0" w:space="0" w:color="auto"/>
                                    <w:left w:val="none" w:sz="0" w:space="0" w:color="auto"/>
                                    <w:bottom w:val="none" w:sz="0" w:space="0" w:color="auto"/>
                                    <w:right w:val="none" w:sz="0" w:space="0" w:color="auto"/>
                                  </w:divBdr>
                                </w:div>
                                <w:div w:id="791830088">
                                  <w:marLeft w:val="0"/>
                                  <w:marRight w:val="0"/>
                                  <w:marTop w:val="0"/>
                                  <w:marBottom w:val="0"/>
                                  <w:divBdr>
                                    <w:top w:val="none" w:sz="0" w:space="0" w:color="auto"/>
                                    <w:left w:val="none" w:sz="0" w:space="0" w:color="auto"/>
                                    <w:bottom w:val="none" w:sz="0" w:space="0" w:color="auto"/>
                                    <w:right w:val="none" w:sz="0" w:space="0" w:color="auto"/>
                                  </w:divBdr>
                                </w:div>
                                <w:div w:id="3317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374212">
          <w:marLeft w:val="0"/>
          <w:marRight w:val="0"/>
          <w:marTop w:val="0"/>
          <w:marBottom w:val="0"/>
          <w:divBdr>
            <w:top w:val="none" w:sz="0" w:space="0" w:color="auto"/>
            <w:left w:val="none" w:sz="0" w:space="0" w:color="auto"/>
            <w:bottom w:val="none" w:sz="0" w:space="0" w:color="auto"/>
            <w:right w:val="none" w:sz="0" w:space="0" w:color="auto"/>
          </w:divBdr>
          <w:divsChild>
            <w:div w:id="2029479584">
              <w:marLeft w:val="0"/>
              <w:marRight w:val="0"/>
              <w:marTop w:val="0"/>
              <w:marBottom w:val="0"/>
              <w:divBdr>
                <w:top w:val="none" w:sz="0" w:space="0" w:color="auto"/>
                <w:left w:val="none" w:sz="0" w:space="0" w:color="auto"/>
                <w:bottom w:val="none" w:sz="0" w:space="0" w:color="auto"/>
                <w:right w:val="none" w:sz="0" w:space="0" w:color="auto"/>
              </w:divBdr>
            </w:div>
            <w:div w:id="655576287">
              <w:marLeft w:val="0"/>
              <w:marRight w:val="0"/>
              <w:marTop w:val="0"/>
              <w:marBottom w:val="0"/>
              <w:divBdr>
                <w:top w:val="none" w:sz="0" w:space="0" w:color="auto"/>
                <w:left w:val="none" w:sz="0" w:space="0" w:color="auto"/>
                <w:bottom w:val="none" w:sz="0" w:space="0" w:color="auto"/>
                <w:right w:val="none" w:sz="0" w:space="0" w:color="auto"/>
              </w:divBdr>
            </w:div>
            <w:div w:id="12092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rclay.webster@usda.gov" TargetMode="External"/><Relationship Id="rId5" Type="http://schemas.openxmlformats.org/officeDocument/2006/relationships/hyperlink" Target="mailto:Barclay.webster@usd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Linnell, Tanya - FS, ID</dc:creator>
  <cp:keywords/>
  <dc:description/>
  <cp:lastModifiedBy>Webster, Barclay - FS, UT</cp:lastModifiedBy>
  <cp:revision>11</cp:revision>
  <dcterms:created xsi:type="dcterms:W3CDTF">2025-05-13T19:01:00Z</dcterms:created>
  <dcterms:modified xsi:type="dcterms:W3CDTF">2026-04-28T01:13:00Z</dcterms:modified>
</cp:coreProperties>
</file>