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E6D3F" w14:textId="77777777" w:rsidR="00D97E00" w:rsidRPr="004C7C18" w:rsidRDefault="00D97E00"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16B6C" w14:paraId="552E6D42" w14:textId="77777777" w:rsidTr="00917C3B">
        <w:tc>
          <w:tcPr>
            <w:tcW w:w="1098" w:type="dxa"/>
          </w:tcPr>
          <w:p w14:paraId="552E6D40" w14:textId="77777777" w:rsidR="00D97E00" w:rsidRPr="000762B6" w:rsidRDefault="00D97E00">
            <w:pPr>
              <w:rPr>
                <w:rFonts w:cstheme="minorHAnsi"/>
                <w:b/>
                <w:szCs w:val="20"/>
              </w:rPr>
            </w:pPr>
            <w:r w:rsidRPr="000762B6">
              <w:rPr>
                <w:rFonts w:cstheme="minorHAnsi"/>
                <w:b/>
                <w:szCs w:val="20"/>
              </w:rPr>
              <w:t>SUBJECT*</w:t>
            </w:r>
          </w:p>
        </w:tc>
        <w:tc>
          <w:tcPr>
            <w:tcW w:w="8820" w:type="dxa"/>
          </w:tcPr>
          <w:p w14:paraId="552E6D41" w14:textId="77777777" w:rsidR="00D97E00" w:rsidRPr="000104D7" w:rsidRDefault="00D97E00">
            <w:pPr>
              <w:rPr>
                <w:rStyle w:val="AAMSKBFill-InHighlight"/>
                <w:color w:val="auto"/>
              </w:rPr>
            </w:pPr>
            <w:r>
              <w:rPr>
                <w:rStyle w:val="AAMSKBFill-InHighlight"/>
                <w:color w:val="auto"/>
              </w:rPr>
              <w:t>Monopolar Dual-Frequency Ophthalmic System for Dry Eyes</w:t>
            </w:r>
            <w:r w:rsidRPr="000104D7">
              <w:rPr>
                <w:rStyle w:val="AAMSKBFill-InHighlight"/>
                <w:color w:val="auto"/>
              </w:rPr>
              <w:t xml:space="preserve">   </w:t>
            </w:r>
          </w:p>
        </w:tc>
      </w:tr>
    </w:tbl>
    <w:p w14:paraId="552E6D43" w14:textId="77777777" w:rsidR="00D97E00" w:rsidRPr="004C7C18" w:rsidRDefault="00D97E00" w:rsidP="00783A50">
      <w:pPr>
        <w:spacing w:after="160" w:line="254" w:lineRule="auto"/>
        <w:rPr>
          <w:rFonts w:eastAsia="Calibri" w:cstheme="minorHAnsi"/>
          <w:szCs w:val="20"/>
        </w:rPr>
      </w:pPr>
    </w:p>
    <w:p w14:paraId="552E6D44" w14:textId="77777777" w:rsidR="00D97E00" w:rsidRPr="004C7C18" w:rsidRDefault="00D97E00"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16B6C" w14:paraId="552E6D47" w14:textId="77777777" w:rsidTr="006E6FE5">
        <w:tc>
          <w:tcPr>
            <w:tcW w:w="4698" w:type="dxa"/>
            <w:hideMark/>
          </w:tcPr>
          <w:p w14:paraId="552E6D45" w14:textId="77777777" w:rsidR="00D97E00" w:rsidRPr="000762B6" w:rsidRDefault="00D97E00">
            <w:pPr>
              <w:rPr>
                <w:rFonts w:cstheme="minorHAnsi"/>
                <w:b/>
                <w:szCs w:val="20"/>
              </w:rPr>
            </w:pPr>
            <w:r w:rsidRPr="000762B6">
              <w:rPr>
                <w:rFonts w:cstheme="minorHAnsi"/>
                <w:b/>
                <w:szCs w:val="20"/>
              </w:rPr>
              <w:t>CONTRACTING OFFICE’S ZIP CODE*</w:t>
            </w:r>
          </w:p>
        </w:tc>
        <w:tc>
          <w:tcPr>
            <w:tcW w:w="5220" w:type="dxa"/>
            <w:hideMark/>
          </w:tcPr>
          <w:p w14:paraId="552E6D46" w14:textId="77777777" w:rsidR="00D97E00" w:rsidRPr="000762B6" w:rsidRDefault="00D97E00">
            <w:pPr>
              <w:rPr>
                <w:rFonts w:cstheme="minorHAnsi"/>
              </w:rPr>
            </w:pPr>
            <w:r>
              <w:rPr>
                <w:rFonts w:cstheme="minorHAnsi"/>
              </w:rPr>
              <w:t>15215</w:t>
            </w:r>
          </w:p>
        </w:tc>
      </w:tr>
      <w:tr w:rsidR="00D16B6C" w14:paraId="552E6D4A" w14:textId="77777777" w:rsidTr="006E6FE5">
        <w:tc>
          <w:tcPr>
            <w:tcW w:w="4698" w:type="dxa"/>
            <w:hideMark/>
          </w:tcPr>
          <w:p w14:paraId="552E6D48" w14:textId="77777777" w:rsidR="00D97E00" w:rsidRPr="000762B6" w:rsidRDefault="00D97E00">
            <w:pPr>
              <w:rPr>
                <w:rFonts w:cstheme="minorHAnsi"/>
                <w:b/>
                <w:szCs w:val="20"/>
              </w:rPr>
            </w:pPr>
            <w:r w:rsidRPr="000762B6">
              <w:rPr>
                <w:rFonts w:cstheme="minorHAnsi"/>
                <w:b/>
                <w:szCs w:val="20"/>
              </w:rPr>
              <w:t>SOLICITATION NUMBER*</w:t>
            </w:r>
          </w:p>
        </w:tc>
        <w:tc>
          <w:tcPr>
            <w:tcW w:w="5220" w:type="dxa"/>
            <w:hideMark/>
          </w:tcPr>
          <w:p w14:paraId="552E6D49" w14:textId="77777777" w:rsidR="00D97E00" w:rsidRPr="000762B6" w:rsidRDefault="00D97E00">
            <w:pPr>
              <w:rPr>
                <w:rFonts w:cstheme="minorHAnsi"/>
              </w:rPr>
            </w:pPr>
            <w:r>
              <w:rPr>
                <w:rFonts w:cstheme="minorHAnsi"/>
              </w:rPr>
              <w:t>36C24426Q0532</w:t>
            </w:r>
          </w:p>
        </w:tc>
      </w:tr>
      <w:tr w:rsidR="00D16B6C" w14:paraId="552E6D4D" w14:textId="77777777" w:rsidTr="006E6FE5">
        <w:tc>
          <w:tcPr>
            <w:tcW w:w="4698" w:type="dxa"/>
            <w:hideMark/>
          </w:tcPr>
          <w:p w14:paraId="552E6D4B" w14:textId="77777777" w:rsidR="00D97E00" w:rsidRPr="000762B6" w:rsidRDefault="00D97E00">
            <w:pPr>
              <w:rPr>
                <w:rFonts w:cstheme="minorHAnsi"/>
                <w:b/>
                <w:szCs w:val="20"/>
              </w:rPr>
            </w:pPr>
            <w:r w:rsidRPr="000762B6">
              <w:rPr>
                <w:rFonts w:cstheme="minorHAnsi"/>
                <w:b/>
                <w:szCs w:val="20"/>
              </w:rPr>
              <w:t>RESPONSE DATE/TIME/ZONE</w:t>
            </w:r>
          </w:p>
        </w:tc>
        <w:tc>
          <w:tcPr>
            <w:tcW w:w="5220" w:type="dxa"/>
            <w:hideMark/>
          </w:tcPr>
          <w:p w14:paraId="552E6D4C" w14:textId="77777777" w:rsidR="00D97E00" w:rsidRPr="004C7C18" w:rsidRDefault="00D97E00">
            <w:pPr>
              <w:rPr>
                <w:rFonts w:cstheme="minorHAnsi"/>
                <w:szCs w:val="20"/>
              </w:rPr>
            </w:pPr>
            <w:r>
              <w:rPr>
                <w:rFonts w:cstheme="minorHAnsi"/>
                <w:szCs w:val="20"/>
              </w:rPr>
              <w:t>05-15-2026</w:t>
            </w:r>
            <w:r w:rsidRPr="004C7C18">
              <w:rPr>
                <w:rStyle w:val="AAMSKBFill-InHighlight"/>
                <w:rFonts w:cstheme="minorHAnsi"/>
              </w:rPr>
              <w:t xml:space="preserve"> </w:t>
            </w:r>
            <w:r>
              <w:rPr>
                <w:rFonts w:cstheme="minorHAnsi"/>
                <w:szCs w:val="20"/>
              </w:rPr>
              <w:t>4:00PM</w:t>
            </w:r>
            <w:r w:rsidRPr="004C7C18">
              <w:rPr>
                <w:rStyle w:val="AAMSKBFill-InHighlight"/>
                <w:rFonts w:cstheme="minorHAnsi"/>
              </w:rPr>
              <w:t xml:space="preserve"> </w:t>
            </w:r>
            <w:r>
              <w:rPr>
                <w:rFonts w:cstheme="minorHAnsi"/>
                <w:szCs w:val="20"/>
              </w:rPr>
              <w:t>EASTERN TIME, NEW YORK, USA</w:t>
            </w:r>
          </w:p>
        </w:tc>
      </w:tr>
      <w:tr w:rsidR="00D16B6C" w14:paraId="552E6D50" w14:textId="77777777" w:rsidTr="006E6FE5">
        <w:tc>
          <w:tcPr>
            <w:tcW w:w="4698" w:type="dxa"/>
          </w:tcPr>
          <w:p w14:paraId="552E6D4E" w14:textId="77777777" w:rsidR="00D97E00" w:rsidRPr="000762B6" w:rsidRDefault="00D97E00">
            <w:pPr>
              <w:rPr>
                <w:rFonts w:cstheme="minorHAnsi"/>
                <w:b/>
                <w:szCs w:val="20"/>
              </w:rPr>
            </w:pPr>
            <w:r w:rsidRPr="000762B6">
              <w:rPr>
                <w:rFonts w:cstheme="minorHAnsi"/>
                <w:b/>
                <w:szCs w:val="20"/>
              </w:rPr>
              <w:t>ARCHIVE</w:t>
            </w:r>
          </w:p>
        </w:tc>
        <w:tc>
          <w:tcPr>
            <w:tcW w:w="5220" w:type="dxa"/>
            <w:hideMark/>
          </w:tcPr>
          <w:p w14:paraId="552E6D4F" w14:textId="77777777" w:rsidR="00D97E00" w:rsidRPr="004C7C18" w:rsidRDefault="00D97E00">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16B6C" w14:paraId="552E6D53" w14:textId="77777777" w:rsidTr="006E6FE5">
        <w:tc>
          <w:tcPr>
            <w:tcW w:w="4698" w:type="dxa"/>
          </w:tcPr>
          <w:p w14:paraId="552E6D51" w14:textId="77777777" w:rsidR="00D97E00" w:rsidRPr="000762B6" w:rsidRDefault="00D97E00">
            <w:pPr>
              <w:rPr>
                <w:rFonts w:cstheme="minorHAnsi"/>
                <w:b/>
                <w:szCs w:val="20"/>
              </w:rPr>
            </w:pPr>
            <w:r w:rsidRPr="000762B6">
              <w:rPr>
                <w:rFonts w:cstheme="minorHAnsi"/>
                <w:b/>
                <w:szCs w:val="20"/>
              </w:rPr>
              <w:t>RECOVERY ACT FUNDS</w:t>
            </w:r>
          </w:p>
        </w:tc>
        <w:tc>
          <w:tcPr>
            <w:tcW w:w="5220" w:type="dxa"/>
            <w:hideMark/>
          </w:tcPr>
          <w:p w14:paraId="552E6D52" w14:textId="77777777" w:rsidR="00D97E00" w:rsidRPr="004C7C18" w:rsidRDefault="00D97E00">
            <w:pPr>
              <w:rPr>
                <w:rFonts w:cstheme="minorHAnsi"/>
                <w:szCs w:val="20"/>
              </w:rPr>
            </w:pPr>
            <w:r>
              <w:rPr>
                <w:rFonts w:cstheme="minorHAnsi"/>
                <w:szCs w:val="20"/>
              </w:rPr>
              <w:t>N</w:t>
            </w:r>
          </w:p>
        </w:tc>
      </w:tr>
      <w:tr w:rsidR="00D16B6C" w14:paraId="552E6D56" w14:textId="77777777" w:rsidTr="006E6FE5">
        <w:tc>
          <w:tcPr>
            <w:tcW w:w="4698" w:type="dxa"/>
          </w:tcPr>
          <w:p w14:paraId="552E6D54" w14:textId="77777777" w:rsidR="00D97E00" w:rsidRPr="000762B6" w:rsidRDefault="00D97E00">
            <w:pPr>
              <w:rPr>
                <w:rFonts w:cstheme="minorHAnsi"/>
                <w:b/>
                <w:szCs w:val="20"/>
              </w:rPr>
            </w:pPr>
            <w:r w:rsidRPr="000762B6">
              <w:rPr>
                <w:rFonts w:cstheme="minorHAnsi"/>
                <w:b/>
                <w:szCs w:val="20"/>
              </w:rPr>
              <w:t>SET-ASIDE</w:t>
            </w:r>
          </w:p>
        </w:tc>
        <w:tc>
          <w:tcPr>
            <w:tcW w:w="5220" w:type="dxa"/>
            <w:hideMark/>
          </w:tcPr>
          <w:p w14:paraId="552E6D55" w14:textId="77777777" w:rsidR="00D97E00" w:rsidRPr="00C838FE" w:rsidRDefault="00D97E00">
            <w:pPr>
              <w:rPr>
                <w:rFonts w:cstheme="minorHAnsi"/>
                <w:szCs w:val="20"/>
              </w:rPr>
            </w:pPr>
          </w:p>
        </w:tc>
      </w:tr>
      <w:tr w:rsidR="00D16B6C" w14:paraId="552E6D59" w14:textId="77777777" w:rsidTr="006E6FE5">
        <w:tc>
          <w:tcPr>
            <w:tcW w:w="4698" w:type="dxa"/>
          </w:tcPr>
          <w:p w14:paraId="552E6D57" w14:textId="77777777" w:rsidR="00D97E00" w:rsidRPr="000762B6" w:rsidRDefault="00D97E00">
            <w:pPr>
              <w:rPr>
                <w:rFonts w:cstheme="minorHAnsi"/>
                <w:b/>
                <w:szCs w:val="20"/>
              </w:rPr>
            </w:pPr>
            <w:r w:rsidRPr="000762B6">
              <w:rPr>
                <w:rFonts w:cstheme="minorHAnsi"/>
                <w:b/>
                <w:szCs w:val="20"/>
              </w:rPr>
              <w:t>PRODUCT SERVICE CODE*</w:t>
            </w:r>
          </w:p>
        </w:tc>
        <w:tc>
          <w:tcPr>
            <w:tcW w:w="5220" w:type="dxa"/>
          </w:tcPr>
          <w:p w14:paraId="552E6D58" w14:textId="77777777" w:rsidR="00D97E00" w:rsidRPr="00C71F9E" w:rsidRDefault="00D97E00">
            <w:pPr>
              <w:rPr>
                <w:rStyle w:val="AAMSKBFill-InHighlight"/>
                <w:color w:val="auto"/>
              </w:rPr>
            </w:pPr>
            <w:r>
              <w:rPr>
                <w:rStyle w:val="AAMSKBFill-InHighlight"/>
                <w:color w:val="auto"/>
              </w:rPr>
              <w:t>6515</w:t>
            </w:r>
          </w:p>
        </w:tc>
      </w:tr>
      <w:tr w:rsidR="00D16B6C" w14:paraId="552E6D5C" w14:textId="77777777" w:rsidTr="006E6FE5">
        <w:tc>
          <w:tcPr>
            <w:tcW w:w="4698" w:type="dxa"/>
          </w:tcPr>
          <w:p w14:paraId="552E6D5A" w14:textId="77777777" w:rsidR="00D97E00" w:rsidRPr="000762B6" w:rsidRDefault="00D97E00">
            <w:pPr>
              <w:rPr>
                <w:rFonts w:cstheme="minorHAnsi"/>
                <w:b/>
                <w:szCs w:val="20"/>
              </w:rPr>
            </w:pPr>
            <w:r w:rsidRPr="000762B6">
              <w:rPr>
                <w:rFonts w:cstheme="minorHAnsi"/>
                <w:b/>
                <w:szCs w:val="20"/>
              </w:rPr>
              <w:t>NAICS CODE*</w:t>
            </w:r>
          </w:p>
        </w:tc>
        <w:tc>
          <w:tcPr>
            <w:tcW w:w="5220" w:type="dxa"/>
            <w:hideMark/>
          </w:tcPr>
          <w:p w14:paraId="552E6D5B" w14:textId="77777777" w:rsidR="00D97E00" w:rsidRPr="004C7C18" w:rsidRDefault="00D97E00">
            <w:pPr>
              <w:rPr>
                <w:rFonts w:cstheme="minorHAnsi"/>
                <w:szCs w:val="20"/>
              </w:rPr>
            </w:pPr>
            <w:r>
              <w:rPr>
                <w:rFonts w:cstheme="minorHAnsi"/>
                <w:szCs w:val="20"/>
              </w:rPr>
              <w:t>339112</w:t>
            </w:r>
          </w:p>
        </w:tc>
      </w:tr>
      <w:tr w:rsidR="00D16B6C" w14:paraId="552E6D64" w14:textId="77777777" w:rsidTr="006E6FE5">
        <w:tc>
          <w:tcPr>
            <w:tcW w:w="4698" w:type="dxa"/>
            <w:hideMark/>
          </w:tcPr>
          <w:p w14:paraId="552E6D5D" w14:textId="77777777" w:rsidR="00D97E00" w:rsidRPr="000762B6" w:rsidRDefault="00D97E00">
            <w:pPr>
              <w:rPr>
                <w:rFonts w:cstheme="minorHAnsi"/>
                <w:b/>
                <w:szCs w:val="20"/>
              </w:rPr>
            </w:pPr>
            <w:r w:rsidRPr="000762B6">
              <w:rPr>
                <w:rFonts w:cstheme="minorHAnsi"/>
                <w:b/>
                <w:szCs w:val="20"/>
              </w:rPr>
              <w:t>CONTRACTING OFFICE ADDRESS</w:t>
            </w:r>
          </w:p>
        </w:tc>
        <w:tc>
          <w:tcPr>
            <w:tcW w:w="5220" w:type="dxa"/>
          </w:tcPr>
          <w:p w14:paraId="552E6D5E" w14:textId="77777777" w:rsidR="00D97E00" w:rsidRPr="004C7C18" w:rsidRDefault="00D97E0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52E6D5F" w14:textId="77777777" w:rsidR="00D97E00" w:rsidRPr="004C7C18" w:rsidRDefault="00D97E00">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C7C18">
              <w:rPr>
                <w:rStyle w:val="AAMSKBFill-InHighlight"/>
                <w:rFonts w:cstheme="minorHAnsi"/>
              </w:rPr>
              <w:t xml:space="preserve"> </w:t>
            </w:r>
          </w:p>
          <w:p w14:paraId="552E6D61" w14:textId="55350173" w:rsidR="00D97E00" w:rsidRPr="004C7C18" w:rsidRDefault="00D97E00">
            <w:pPr>
              <w:rPr>
                <w:rFonts w:eastAsiaTheme="minorHAnsi" w:cstheme="minorHAnsi"/>
                <w:szCs w:val="20"/>
                <w:bdr w:val="none" w:sz="0" w:space="0" w:color="auto" w:frame="1"/>
              </w:rPr>
            </w:pPr>
            <w:r w:rsidRPr="004C7C18">
              <w:rPr>
                <w:rStyle w:val="AAMSKBFill-InHighlight"/>
                <w:rFonts w:cstheme="minorHAnsi"/>
              </w:rPr>
              <w:t xml:space="preserve"> </w:t>
            </w:r>
            <w:r>
              <w:rPr>
                <w:rFonts w:eastAsiaTheme="minorHAnsi" w:cstheme="minorHAnsi"/>
                <w:szCs w:val="20"/>
                <w:bdr w:val="none" w:sz="0" w:space="0" w:color="auto" w:frame="1"/>
              </w:rPr>
              <w:t>1010 Delafield Road</w:t>
            </w:r>
          </w:p>
          <w:p w14:paraId="552E6D62" w14:textId="77777777" w:rsidR="00D97E00" w:rsidRPr="004C7C18" w:rsidRDefault="00D97E00">
            <w:pPr>
              <w:rPr>
                <w:rFonts w:eastAsiaTheme="minorHAnsi" w:cstheme="minorHAnsi"/>
                <w:szCs w:val="20"/>
                <w:bdr w:val="none" w:sz="0" w:space="0" w:color="auto" w:frame="1"/>
              </w:rPr>
            </w:pPr>
            <w:r>
              <w:rPr>
                <w:rFonts w:eastAsiaTheme="minorHAnsi" w:cstheme="minorHAnsi"/>
                <w:szCs w:val="20"/>
                <w:bdr w:val="none" w:sz="0" w:space="0" w:color="auto" w:frame="1"/>
              </w:rPr>
              <w:t>Pittsburgh, PA 15215</w:t>
            </w:r>
            <w:r w:rsidRPr="004C7C18">
              <w:rPr>
                <w:rStyle w:val="AAMSKBFill-InHighlight"/>
                <w:rFonts w:cstheme="minorHAnsi"/>
              </w:rPr>
              <w:t xml:space="preserve"> </w:t>
            </w:r>
          </w:p>
          <w:p w14:paraId="552E6D63" w14:textId="77777777" w:rsidR="00D97E00" w:rsidRPr="004C7C18" w:rsidRDefault="00D97E00">
            <w:pPr>
              <w:rPr>
                <w:rFonts w:cstheme="minorHAnsi"/>
                <w:szCs w:val="20"/>
              </w:rPr>
            </w:pPr>
          </w:p>
        </w:tc>
      </w:tr>
      <w:tr w:rsidR="00D16B6C" w14:paraId="552E6D6E" w14:textId="77777777" w:rsidTr="006E6FE5">
        <w:tc>
          <w:tcPr>
            <w:tcW w:w="4698" w:type="dxa"/>
          </w:tcPr>
          <w:p w14:paraId="552E6D65" w14:textId="77777777" w:rsidR="00D97E00" w:rsidRPr="000762B6" w:rsidRDefault="00D97E00">
            <w:pPr>
              <w:rPr>
                <w:rFonts w:cstheme="minorHAnsi"/>
                <w:b/>
                <w:szCs w:val="20"/>
              </w:rPr>
            </w:pPr>
            <w:r w:rsidRPr="000762B6">
              <w:rPr>
                <w:rFonts w:cstheme="minorHAnsi"/>
                <w:b/>
                <w:szCs w:val="20"/>
              </w:rPr>
              <w:t>POINT OF CONTACT*</w:t>
            </w:r>
          </w:p>
          <w:p w14:paraId="552E6D66" w14:textId="77777777" w:rsidR="00D97E00" w:rsidRPr="000762B6" w:rsidRDefault="00D97E00">
            <w:pPr>
              <w:rPr>
                <w:rFonts w:cstheme="minorHAnsi"/>
                <w:b/>
                <w:szCs w:val="20"/>
              </w:rPr>
            </w:pPr>
          </w:p>
          <w:p w14:paraId="552E6D67" w14:textId="77777777" w:rsidR="00D97E00" w:rsidRPr="000762B6" w:rsidRDefault="00D97E00" w:rsidP="000762B6">
            <w:pPr>
              <w:rPr>
                <w:rFonts w:cstheme="minorHAnsi"/>
                <w:b/>
                <w:szCs w:val="20"/>
              </w:rPr>
            </w:pPr>
          </w:p>
        </w:tc>
        <w:tc>
          <w:tcPr>
            <w:tcW w:w="5220" w:type="dxa"/>
            <w:hideMark/>
          </w:tcPr>
          <w:p w14:paraId="552E6D68" w14:textId="77777777" w:rsidR="00D97E00" w:rsidRPr="004C7C18" w:rsidRDefault="00D97E00">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52E6D69" w14:textId="77777777" w:rsidR="00D97E00" w:rsidRPr="004C7C18" w:rsidRDefault="00D97E00">
            <w:pPr>
              <w:rPr>
                <w:rFonts w:eastAsiaTheme="minorHAnsi" w:cstheme="minorHAnsi"/>
                <w:szCs w:val="20"/>
                <w:bdr w:val="none" w:sz="0" w:space="0" w:color="auto" w:frame="1"/>
              </w:rPr>
            </w:pPr>
            <w:r>
              <w:rPr>
                <w:rFonts w:eastAsiaTheme="minorHAnsi" w:cstheme="minorHAnsi"/>
                <w:szCs w:val="20"/>
                <w:bdr w:val="none" w:sz="0" w:space="0" w:color="auto" w:frame="1"/>
              </w:rPr>
              <w:t>Jeff Mann</w:t>
            </w:r>
          </w:p>
          <w:p w14:paraId="552E6D6A" w14:textId="77777777" w:rsidR="00D97E00" w:rsidRPr="004C7C18" w:rsidRDefault="00D97E00">
            <w:pPr>
              <w:rPr>
                <w:rFonts w:eastAsiaTheme="minorHAnsi" w:cstheme="minorHAnsi"/>
                <w:szCs w:val="20"/>
                <w:bdr w:val="none" w:sz="0" w:space="0" w:color="auto" w:frame="1"/>
              </w:rPr>
            </w:pPr>
            <w:r>
              <w:rPr>
                <w:rFonts w:eastAsiaTheme="minorHAnsi" w:cstheme="minorHAnsi"/>
                <w:szCs w:val="20"/>
                <w:bdr w:val="none" w:sz="0" w:space="0" w:color="auto" w:frame="1"/>
              </w:rPr>
              <w:t>jefferson.mann@va.gov</w:t>
            </w:r>
          </w:p>
          <w:p w14:paraId="552E6D6B" w14:textId="77777777" w:rsidR="00D97E00" w:rsidRPr="004C7C18" w:rsidRDefault="00D97E00">
            <w:pPr>
              <w:rPr>
                <w:rFonts w:eastAsiaTheme="minorHAnsi" w:cstheme="minorHAnsi"/>
                <w:szCs w:val="20"/>
                <w:bdr w:val="none" w:sz="0" w:space="0" w:color="auto" w:frame="1"/>
              </w:rPr>
            </w:pPr>
            <w:r>
              <w:rPr>
                <w:rFonts w:eastAsiaTheme="minorHAnsi" w:cstheme="minorHAnsi"/>
                <w:szCs w:val="20"/>
                <w:bdr w:val="none" w:sz="0" w:space="0" w:color="auto" w:frame="1"/>
              </w:rPr>
              <w:t>717-202-5456</w:t>
            </w:r>
          </w:p>
          <w:p w14:paraId="552E6D6C" w14:textId="77777777" w:rsidR="00D97E00" w:rsidRPr="004C7C18" w:rsidRDefault="00D97E00">
            <w:pPr>
              <w:rPr>
                <w:rFonts w:eastAsiaTheme="minorHAnsi" w:cstheme="minorHAnsi"/>
                <w:szCs w:val="20"/>
                <w:bdr w:val="none" w:sz="0" w:space="0" w:color="auto" w:frame="1"/>
              </w:rPr>
            </w:pPr>
          </w:p>
          <w:p w14:paraId="552E6D6D" w14:textId="77777777" w:rsidR="00D97E00" w:rsidRPr="004C7C18" w:rsidRDefault="00D97E00">
            <w:pPr>
              <w:rPr>
                <w:rFonts w:cstheme="minorHAnsi"/>
                <w:szCs w:val="20"/>
              </w:rPr>
            </w:pPr>
          </w:p>
        </w:tc>
      </w:tr>
    </w:tbl>
    <w:p w14:paraId="552E6D6F" w14:textId="77777777" w:rsidR="00D97E00" w:rsidRPr="004C7C18" w:rsidRDefault="00D97E00" w:rsidP="00783A50">
      <w:pPr>
        <w:rPr>
          <w:rFonts w:cstheme="minorHAnsi"/>
          <w:szCs w:val="20"/>
        </w:rPr>
      </w:pPr>
    </w:p>
    <w:p w14:paraId="552E6D70" w14:textId="77777777" w:rsidR="00D97E00" w:rsidRPr="004C7C18" w:rsidRDefault="00D97E00"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16B6C" w14:paraId="552E6D73" w14:textId="77777777" w:rsidTr="000E2EDD">
        <w:tc>
          <w:tcPr>
            <w:tcW w:w="4675" w:type="dxa"/>
          </w:tcPr>
          <w:p w14:paraId="552E6D71" w14:textId="77777777" w:rsidR="00D97E00" w:rsidRPr="000762B6" w:rsidRDefault="00D97E00">
            <w:pPr>
              <w:rPr>
                <w:rFonts w:cstheme="minorHAnsi"/>
                <w:b/>
                <w:szCs w:val="20"/>
              </w:rPr>
            </w:pPr>
            <w:r w:rsidRPr="000762B6">
              <w:rPr>
                <w:rFonts w:cstheme="minorHAnsi"/>
                <w:b/>
                <w:szCs w:val="20"/>
              </w:rPr>
              <w:t>ADDRESS</w:t>
            </w:r>
          </w:p>
        </w:tc>
        <w:tc>
          <w:tcPr>
            <w:tcW w:w="5243" w:type="dxa"/>
          </w:tcPr>
          <w:p w14:paraId="552E6D72" w14:textId="77777777" w:rsidR="00D97E00" w:rsidRPr="00CB2EE9" w:rsidRDefault="00D97E00">
            <w:pPr>
              <w:rPr>
                <w:rStyle w:val="AAMSKBFill-InHighlight"/>
                <w:rFonts w:cstheme="minorHAnsi"/>
                <w:color w:val="auto"/>
              </w:rPr>
            </w:pPr>
            <w:r>
              <w:rPr>
                <w:rStyle w:val="AAMSKBFill-InHighlight"/>
                <w:rFonts w:cstheme="minorHAnsi"/>
                <w:color w:val="auto"/>
              </w:rPr>
              <w:t>Department of Veterans Affairs</w:t>
            </w:r>
          </w:p>
        </w:tc>
      </w:tr>
      <w:tr w:rsidR="00D16B6C" w14:paraId="552E6D76" w14:textId="77777777" w:rsidTr="000E2EDD">
        <w:tc>
          <w:tcPr>
            <w:tcW w:w="4675" w:type="dxa"/>
          </w:tcPr>
          <w:p w14:paraId="552E6D74" w14:textId="77777777" w:rsidR="00D97E00" w:rsidRPr="000762B6" w:rsidRDefault="00D97E00">
            <w:pPr>
              <w:rPr>
                <w:rFonts w:cstheme="minorHAnsi"/>
                <w:b/>
                <w:szCs w:val="20"/>
              </w:rPr>
            </w:pPr>
          </w:p>
        </w:tc>
        <w:tc>
          <w:tcPr>
            <w:tcW w:w="5243" w:type="dxa"/>
          </w:tcPr>
          <w:p w14:paraId="552E6D75" w14:textId="77777777" w:rsidR="00D97E00" w:rsidRPr="00CB2EE9" w:rsidRDefault="00D97E00">
            <w:pPr>
              <w:rPr>
                <w:rStyle w:val="AAMSKBFill-InHighlight"/>
                <w:rFonts w:cstheme="minorHAnsi"/>
                <w:color w:val="auto"/>
              </w:rPr>
            </w:pPr>
            <w:r>
              <w:rPr>
                <w:rStyle w:val="AAMSKBFill-InHighlight"/>
                <w:rFonts w:cstheme="minorHAnsi"/>
                <w:color w:val="auto"/>
              </w:rPr>
              <w:t>Coatesville VA Medical Center</w:t>
            </w:r>
          </w:p>
        </w:tc>
      </w:tr>
      <w:tr w:rsidR="00D16B6C" w14:paraId="552E6D7C" w14:textId="77777777" w:rsidTr="000E2EDD">
        <w:tc>
          <w:tcPr>
            <w:tcW w:w="4675" w:type="dxa"/>
          </w:tcPr>
          <w:p w14:paraId="552E6D7A" w14:textId="77777777" w:rsidR="00D97E00" w:rsidRPr="000762B6" w:rsidRDefault="00D97E00">
            <w:pPr>
              <w:rPr>
                <w:rFonts w:cstheme="minorHAnsi"/>
                <w:b/>
                <w:szCs w:val="20"/>
              </w:rPr>
            </w:pPr>
          </w:p>
        </w:tc>
        <w:tc>
          <w:tcPr>
            <w:tcW w:w="5243" w:type="dxa"/>
          </w:tcPr>
          <w:p w14:paraId="552E6D7B" w14:textId="77777777" w:rsidR="00D97E00" w:rsidRPr="00CB2EE9" w:rsidRDefault="00D97E00">
            <w:pPr>
              <w:rPr>
                <w:rStyle w:val="AAMSKBFill-InHighlight"/>
                <w:rFonts w:cstheme="minorHAnsi"/>
                <w:color w:val="auto"/>
              </w:rPr>
            </w:pPr>
            <w:r>
              <w:rPr>
                <w:rStyle w:val="AAMSKBFill-InHighlight"/>
                <w:rFonts w:cstheme="minorHAnsi"/>
                <w:color w:val="auto"/>
              </w:rPr>
              <w:t>1400 Blackhorse Hill Rd</w:t>
            </w:r>
          </w:p>
        </w:tc>
      </w:tr>
      <w:tr w:rsidR="00D16B6C" w14:paraId="552E6D7F" w14:textId="77777777" w:rsidTr="000E2EDD">
        <w:tc>
          <w:tcPr>
            <w:tcW w:w="4675" w:type="dxa"/>
          </w:tcPr>
          <w:p w14:paraId="552E6D7D" w14:textId="77777777" w:rsidR="00D97E00" w:rsidRPr="000762B6" w:rsidRDefault="00D97E00">
            <w:pPr>
              <w:rPr>
                <w:rFonts w:cstheme="minorHAnsi"/>
                <w:b/>
                <w:szCs w:val="20"/>
              </w:rPr>
            </w:pPr>
          </w:p>
        </w:tc>
        <w:tc>
          <w:tcPr>
            <w:tcW w:w="5243" w:type="dxa"/>
          </w:tcPr>
          <w:p w14:paraId="552E6D7E" w14:textId="77777777" w:rsidR="00D97E00" w:rsidRPr="00CB2EE9" w:rsidRDefault="00D97E00">
            <w:pPr>
              <w:rPr>
                <w:rStyle w:val="AAMSKBFill-InHighlight"/>
                <w:rFonts w:cstheme="minorHAnsi"/>
                <w:color w:val="auto"/>
              </w:rPr>
            </w:pPr>
            <w:r>
              <w:rPr>
                <w:rStyle w:val="AAMSKBFill-InHighlight"/>
                <w:rFonts w:cstheme="minorHAnsi"/>
                <w:color w:val="auto"/>
              </w:rPr>
              <w:t>Coatesville</w:t>
            </w:r>
            <w:r w:rsidRPr="004C7C18">
              <w:rPr>
                <w:rFonts w:cstheme="minorHAnsi"/>
                <w:szCs w:val="20"/>
              </w:rPr>
              <w:t xml:space="preserve"> </w:t>
            </w:r>
            <w:r>
              <w:rPr>
                <w:rStyle w:val="AAMSKBFill-InHighlight"/>
                <w:rFonts w:cstheme="minorHAnsi"/>
                <w:color w:val="auto"/>
              </w:rPr>
              <w:t>PA</w:t>
            </w:r>
          </w:p>
        </w:tc>
      </w:tr>
      <w:tr w:rsidR="00D16B6C" w14:paraId="552E6D82" w14:textId="77777777" w:rsidTr="000E2EDD">
        <w:tc>
          <w:tcPr>
            <w:tcW w:w="4675" w:type="dxa"/>
            <w:hideMark/>
          </w:tcPr>
          <w:p w14:paraId="552E6D80" w14:textId="77777777" w:rsidR="00D97E00" w:rsidRPr="000762B6" w:rsidRDefault="00D97E00">
            <w:pPr>
              <w:rPr>
                <w:rFonts w:cstheme="minorHAnsi"/>
                <w:b/>
                <w:szCs w:val="20"/>
              </w:rPr>
            </w:pPr>
            <w:r w:rsidRPr="000762B6">
              <w:rPr>
                <w:rFonts w:cstheme="minorHAnsi"/>
                <w:b/>
                <w:szCs w:val="20"/>
              </w:rPr>
              <w:lastRenderedPageBreak/>
              <w:t>POSTAL CODE</w:t>
            </w:r>
          </w:p>
        </w:tc>
        <w:tc>
          <w:tcPr>
            <w:tcW w:w="5243" w:type="dxa"/>
            <w:hideMark/>
          </w:tcPr>
          <w:p w14:paraId="552E6D81" w14:textId="77777777" w:rsidR="00D97E00" w:rsidRPr="00CB2EE9" w:rsidRDefault="00D97E00">
            <w:pPr>
              <w:rPr>
                <w:rFonts w:cstheme="minorHAnsi"/>
                <w:szCs w:val="20"/>
              </w:rPr>
            </w:pPr>
            <w:r>
              <w:rPr>
                <w:rFonts w:cstheme="minorHAnsi"/>
                <w:szCs w:val="20"/>
              </w:rPr>
              <w:t>19320</w:t>
            </w:r>
          </w:p>
        </w:tc>
      </w:tr>
      <w:tr w:rsidR="00D16B6C" w14:paraId="552E6D85" w14:textId="77777777" w:rsidTr="000E2EDD">
        <w:tc>
          <w:tcPr>
            <w:tcW w:w="4675" w:type="dxa"/>
            <w:hideMark/>
          </w:tcPr>
          <w:p w14:paraId="552E6D83" w14:textId="77777777" w:rsidR="00D97E00" w:rsidRPr="000762B6" w:rsidRDefault="00D97E00">
            <w:pPr>
              <w:rPr>
                <w:rFonts w:cstheme="minorHAnsi"/>
                <w:b/>
                <w:szCs w:val="20"/>
              </w:rPr>
            </w:pPr>
            <w:r w:rsidRPr="000762B6">
              <w:rPr>
                <w:rFonts w:cstheme="minorHAnsi"/>
                <w:b/>
                <w:szCs w:val="20"/>
              </w:rPr>
              <w:t>COUNTRY</w:t>
            </w:r>
          </w:p>
        </w:tc>
        <w:tc>
          <w:tcPr>
            <w:tcW w:w="5243" w:type="dxa"/>
            <w:hideMark/>
          </w:tcPr>
          <w:p w14:paraId="552E6D84" w14:textId="77777777" w:rsidR="00D97E00" w:rsidRPr="00CB2EE9" w:rsidRDefault="00D97E00">
            <w:pPr>
              <w:rPr>
                <w:rFonts w:cstheme="minorHAnsi"/>
                <w:szCs w:val="20"/>
              </w:rPr>
            </w:pPr>
            <w:r>
              <w:rPr>
                <w:rFonts w:cstheme="minorHAnsi"/>
                <w:szCs w:val="20"/>
              </w:rPr>
              <w:t>USA</w:t>
            </w:r>
          </w:p>
        </w:tc>
      </w:tr>
    </w:tbl>
    <w:p w14:paraId="552E6D86" w14:textId="77777777" w:rsidR="00D97E00" w:rsidRPr="004C7C18" w:rsidRDefault="00D97E00" w:rsidP="004C7C18">
      <w:pPr>
        <w:spacing w:after="160" w:line="252" w:lineRule="auto"/>
        <w:jc w:val="center"/>
        <w:rPr>
          <w:rFonts w:eastAsia="Calibri" w:cstheme="minorHAnsi"/>
          <w:b/>
        </w:rPr>
      </w:pPr>
    </w:p>
    <w:p w14:paraId="552E6D87" w14:textId="77777777" w:rsidR="00D97E00" w:rsidRPr="004C7C18" w:rsidRDefault="00D97E00"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16B6C" w14:paraId="552E6D8A" w14:textId="77777777" w:rsidTr="009C37D0">
        <w:tc>
          <w:tcPr>
            <w:tcW w:w="4675" w:type="dxa"/>
            <w:hideMark/>
          </w:tcPr>
          <w:p w14:paraId="552E6D88" w14:textId="77777777" w:rsidR="00D97E00" w:rsidRPr="000762B6" w:rsidRDefault="00D97E00">
            <w:pPr>
              <w:rPr>
                <w:rFonts w:cstheme="minorHAnsi"/>
                <w:b/>
              </w:rPr>
            </w:pPr>
            <w:r w:rsidRPr="000762B6">
              <w:rPr>
                <w:rFonts w:cstheme="minorHAnsi"/>
                <w:b/>
              </w:rPr>
              <w:t>AGENCY’S URL</w:t>
            </w:r>
          </w:p>
        </w:tc>
        <w:tc>
          <w:tcPr>
            <w:tcW w:w="5243" w:type="dxa"/>
            <w:hideMark/>
          </w:tcPr>
          <w:p w14:paraId="552E6D89" w14:textId="77777777" w:rsidR="00D97E00" w:rsidRPr="004C7C18" w:rsidRDefault="00D97E00">
            <w:pPr>
              <w:rPr>
                <w:rFonts w:cstheme="minorHAnsi"/>
              </w:rPr>
            </w:pPr>
            <w:r>
              <w:rPr>
                <w:rFonts w:cstheme="minorHAnsi"/>
              </w:rPr>
              <w:t>https://www.va.gov</w:t>
            </w:r>
          </w:p>
        </w:tc>
      </w:tr>
      <w:tr w:rsidR="00D16B6C" w14:paraId="552E6D8D" w14:textId="77777777" w:rsidTr="009C37D0">
        <w:tc>
          <w:tcPr>
            <w:tcW w:w="4675" w:type="dxa"/>
            <w:hideMark/>
          </w:tcPr>
          <w:p w14:paraId="552E6D8B" w14:textId="77777777" w:rsidR="00D97E00" w:rsidRPr="000762B6" w:rsidRDefault="00D97E00">
            <w:pPr>
              <w:rPr>
                <w:rFonts w:cstheme="minorHAnsi"/>
                <w:b/>
              </w:rPr>
            </w:pPr>
            <w:r w:rsidRPr="000762B6">
              <w:rPr>
                <w:rFonts w:cstheme="minorHAnsi"/>
                <w:b/>
              </w:rPr>
              <w:t>URL DESCRIPTION</w:t>
            </w:r>
          </w:p>
        </w:tc>
        <w:tc>
          <w:tcPr>
            <w:tcW w:w="5243" w:type="dxa"/>
            <w:hideMark/>
          </w:tcPr>
          <w:p w14:paraId="552E6D8C" w14:textId="77777777" w:rsidR="00D97E00" w:rsidRPr="004C7C18" w:rsidRDefault="00D97E00">
            <w:pPr>
              <w:rPr>
                <w:rFonts w:cstheme="minorHAnsi"/>
                <w:szCs w:val="20"/>
              </w:rPr>
            </w:pPr>
            <w:r>
              <w:rPr>
                <w:rFonts w:cstheme="minorHAnsi"/>
                <w:szCs w:val="20"/>
              </w:rPr>
              <w:t>Veterans Affairs</w:t>
            </w:r>
          </w:p>
        </w:tc>
      </w:tr>
      <w:tr w:rsidR="00D16B6C" w14:paraId="552E6D90" w14:textId="77777777" w:rsidTr="009C37D0">
        <w:tc>
          <w:tcPr>
            <w:tcW w:w="4675" w:type="dxa"/>
            <w:hideMark/>
          </w:tcPr>
          <w:p w14:paraId="552E6D8E" w14:textId="77777777" w:rsidR="00D97E00" w:rsidRPr="000762B6" w:rsidRDefault="00D97E00">
            <w:pPr>
              <w:rPr>
                <w:rFonts w:cstheme="minorHAnsi"/>
                <w:b/>
              </w:rPr>
            </w:pPr>
            <w:r w:rsidRPr="000762B6">
              <w:rPr>
                <w:rFonts w:cstheme="minorHAnsi"/>
                <w:b/>
              </w:rPr>
              <w:t>AGENCY CONTACT’S EMAIL ADDRESS</w:t>
            </w:r>
          </w:p>
        </w:tc>
        <w:tc>
          <w:tcPr>
            <w:tcW w:w="5243" w:type="dxa"/>
            <w:hideMark/>
          </w:tcPr>
          <w:p w14:paraId="552E6D8F" w14:textId="77777777" w:rsidR="00D97E00" w:rsidRPr="004C7C18" w:rsidRDefault="00D97E00">
            <w:pPr>
              <w:rPr>
                <w:rFonts w:cstheme="minorHAnsi"/>
                <w:szCs w:val="20"/>
              </w:rPr>
            </w:pPr>
            <w:r>
              <w:rPr>
                <w:rFonts w:cstheme="minorHAnsi"/>
                <w:szCs w:val="20"/>
              </w:rPr>
              <w:t>jefferson.mann@va.gov</w:t>
            </w:r>
          </w:p>
        </w:tc>
      </w:tr>
      <w:tr w:rsidR="00D16B6C" w14:paraId="552E6D93" w14:textId="77777777" w:rsidTr="009C37D0">
        <w:trPr>
          <w:trHeight w:val="233"/>
        </w:trPr>
        <w:tc>
          <w:tcPr>
            <w:tcW w:w="4675" w:type="dxa"/>
            <w:hideMark/>
          </w:tcPr>
          <w:p w14:paraId="552E6D91" w14:textId="77777777" w:rsidR="00D97E00" w:rsidRPr="000762B6" w:rsidRDefault="00D97E00">
            <w:pPr>
              <w:rPr>
                <w:rFonts w:cstheme="minorHAnsi"/>
                <w:b/>
              </w:rPr>
            </w:pPr>
            <w:r w:rsidRPr="000762B6">
              <w:rPr>
                <w:rFonts w:cstheme="minorHAnsi"/>
                <w:b/>
              </w:rPr>
              <w:t>EMAIL DESCRIPTION</w:t>
            </w:r>
          </w:p>
        </w:tc>
        <w:tc>
          <w:tcPr>
            <w:tcW w:w="5243" w:type="dxa"/>
            <w:hideMark/>
          </w:tcPr>
          <w:p w14:paraId="552E6D92" w14:textId="77777777" w:rsidR="00D97E00" w:rsidRPr="004C7C18" w:rsidRDefault="00D97E00">
            <w:pPr>
              <w:rPr>
                <w:rFonts w:cstheme="minorHAnsi"/>
                <w:szCs w:val="20"/>
              </w:rPr>
            </w:pPr>
          </w:p>
        </w:tc>
      </w:tr>
    </w:tbl>
    <w:p w14:paraId="552E6D94" w14:textId="77777777" w:rsidR="00D97E00" w:rsidRDefault="00D97E00">
      <w:r>
        <w:br w:type="page"/>
      </w:r>
    </w:p>
    <w:p w14:paraId="1391A35E" w14:textId="77777777" w:rsidR="00D97E00" w:rsidRDefault="00D97E00" w:rsidP="00917C3B">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lastRenderedPageBreak/>
        <w:t>DESCRIPTION</w:t>
      </w:r>
    </w:p>
    <w:p w14:paraId="552E6D96" w14:textId="77777777" w:rsidR="00D97E00" w:rsidRPr="00D363A2" w:rsidRDefault="00D97E00" w:rsidP="00944A63">
      <w:pPr>
        <w:rPr>
          <w:sz w:val="24"/>
          <w:szCs w:val="24"/>
        </w:rPr>
      </w:pPr>
      <w:r w:rsidRPr="00D363A2">
        <w:rPr>
          <w:sz w:val="24"/>
          <w:szCs w:val="24"/>
        </w:rPr>
        <w:t xml:space="preserve">In accordance with FAR 10, Market Research, responses to this notice are not offers and cannot be accepted by the Government to form a binding contract. Responders are solely responsible for all expenses associated with responding to the Sources Sought Notice. The purpose of this announcement is to gain market research knowledge of potential qualified sources and their size classification. </w:t>
      </w:r>
    </w:p>
    <w:p w14:paraId="552E6D97" w14:textId="77777777" w:rsidR="00D97E00" w:rsidRPr="00D363A2" w:rsidRDefault="00D97E00" w:rsidP="00944A63">
      <w:pPr>
        <w:rPr>
          <w:sz w:val="24"/>
          <w:szCs w:val="24"/>
        </w:rPr>
      </w:pPr>
      <w:r w:rsidRPr="00D363A2">
        <w:rPr>
          <w:sz w:val="24"/>
          <w:szCs w:val="24"/>
        </w:rPr>
        <w:t xml:space="preserve">The Department of Veterans Affairs </w:t>
      </w:r>
      <w:r>
        <w:rPr>
          <w:sz w:val="24"/>
          <w:szCs w:val="24"/>
        </w:rPr>
        <w:t>Coatesville</w:t>
      </w:r>
      <w:r w:rsidRPr="00D363A2">
        <w:rPr>
          <w:sz w:val="24"/>
          <w:szCs w:val="24"/>
        </w:rPr>
        <w:t xml:space="preserve"> VA Medical Center, </w:t>
      </w:r>
      <w:r>
        <w:rPr>
          <w:sz w:val="24"/>
          <w:szCs w:val="24"/>
          <w:lang w:val="en"/>
        </w:rPr>
        <w:t>1400 Blackhorse Hill Rd</w:t>
      </w:r>
      <w:r w:rsidRPr="00D363A2">
        <w:rPr>
          <w:sz w:val="24"/>
          <w:szCs w:val="24"/>
        </w:rPr>
        <w:t xml:space="preserve">, </w:t>
      </w:r>
      <w:r>
        <w:rPr>
          <w:sz w:val="24"/>
          <w:szCs w:val="24"/>
          <w:lang w:val="en"/>
        </w:rPr>
        <w:t>Coatesville</w:t>
      </w:r>
      <w:r w:rsidRPr="00D363A2">
        <w:rPr>
          <w:sz w:val="24"/>
          <w:szCs w:val="24"/>
          <w:lang w:val="en"/>
        </w:rPr>
        <w:t xml:space="preserve">, PA </w:t>
      </w:r>
      <w:r>
        <w:rPr>
          <w:sz w:val="24"/>
          <w:szCs w:val="24"/>
          <w:lang w:val="en"/>
        </w:rPr>
        <w:t>19320</w:t>
      </w:r>
      <w:r w:rsidRPr="00D363A2">
        <w:rPr>
          <w:sz w:val="24"/>
          <w:szCs w:val="24"/>
        </w:rPr>
        <w:t xml:space="preserve">, is seeking potential sources capable of providing </w:t>
      </w:r>
      <w:r>
        <w:rPr>
          <w:sz w:val="24"/>
          <w:szCs w:val="24"/>
        </w:rPr>
        <w:t xml:space="preserve">a </w:t>
      </w:r>
      <w:r w:rsidRPr="00D363A2">
        <w:rPr>
          <w:sz w:val="24"/>
          <w:szCs w:val="24"/>
        </w:rPr>
        <w:t xml:space="preserve">new </w:t>
      </w:r>
      <w:r w:rsidRPr="004B3B01">
        <w:rPr>
          <w:sz w:val="24"/>
          <w:szCs w:val="24"/>
        </w:rPr>
        <w:t xml:space="preserve">Monopolar Dual Frequency RF device capable of treating dry eye syndrome, meibomian gland disease, blepharitis, Acne Rosacea, and associated skin conditions </w:t>
      </w:r>
      <w:r>
        <w:rPr>
          <w:sz w:val="24"/>
          <w:szCs w:val="24"/>
        </w:rPr>
        <w:t xml:space="preserve">in accordance </w:t>
      </w:r>
      <w:r w:rsidRPr="00D363A2">
        <w:rPr>
          <w:sz w:val="24"/>
          <w:szCs w:val="24"/>
        </w:rPr>
        <w:t>with the Draft Statement of Need (SON) below.</w:t>
      </w:r>
    </w:p>
    <w:p w14:paraId="552E6D98" w14:textId="77777777" w:rsidR="00D97E00" w:rsidRDefault="00D97E00" w:rsidP="00944A63">
      <w:pPr>
        <w:rPr>
          <w:b/>
          <w:bCs/>
          <w:sz w:val="24"/>
          <w:szCs w:val="24"/>
        </w:rPr>
      </w:pPr>
      <w:r w:rsidRPr="00D363A2">
        <w:rPr>
          <w:b/>
          <w:bCs/>
          <w:sz w:val="24"/>
          <w:szCs w:val="24"/>
        </w:rPr>
        <w:t>The Government’s purpose of this Sources Sought is to determine if there are manufacturer</w:t>
      </w:r>
      <w:r>
        <w:rPr>
          <w:b/>
          <w:bCs/>
          <w:sz w:val="24"/>
          <w:szCs w:val="24"/>
        </w:rPr>
        <w:t xml:space="preserve"> systems</w:t>
      </w:r>
      <w:r w:rsidRPr="00D363A2">
        <w:rPr>
          <w:b/>
          <w:bCs/>
          <w:sz w:val="24"/>
          <w:szCs w:val="24"/>
        </w:rPr>
        <w:t xml:space="preserve"> capable of </w:t>
      </w:r>
      <w:r>
        <w:rPr>
          <w:b/>
          <w:bCs/>
          <w:sz w:val="24"/>
          <w:szCs w:val="24"/>
        </w:rPr>
        <w:t>meeting</w:t>
      </w:r>
      <w:r w:rsidRPr="00D363A2">
        <w:rPr>
          <w:b/>
          <w:bCs/>
          <w:sz w:val="24"/>
          <w:szCs w:val="24"/>
        </w:rPr>
        <w:t xml:space="preserve"> all the </w:t>
      </w:r>
      <w:r>
        <w:rPr>
          <w:b/>
          <w:bCs/>
          <w:sz w:val="24"/>
          <w:szCs w:val="24"/>
        </w:rPr>
        <w:t xml:space="preserve">salient characteristics </w:t>
      </w:r>
      <w:r w:rsidRPr="00D363A2">
        <w:rPr>
          <w:b/>
          <w:bCs/>
          <w:sz w:val="24"/>
          <w:szCs w:val="24"/>
        </w:rPr>
        <w:t>listed</w:t>
      </w:r>
      <w:r>
        <w:rPr>
          <w:b/>
          <w:bCs/>
          <w:sz w:val="24"/>
          <w:szCs w:val="24"/>
        </w:rPr>
        <w:t xml:space="preserve"> in the SON</w:t>
      </w:r>
      <w:r w:rsidRPr="00D363A2">
        <w:rPr>
          <w:b/>
          <w:bCs/>
          <w:sz w:val="24"/>
          <w:szCs w:val="24"/>
        </w:rPr>
        <w:t xml:space="preserve">. </w:t>
      </w:r>
    </w:p>
    <w:p w14:paraId="552E6D99" w14:textId="77777777" w:rsidR="00D97E00" w:rsidRPr="00D363A2" w:rsidRDefault="00D97E00" w:rsidP="00944A63">
      <w:pPr>
        <w:rPr>
          <w:b/>
          <w:bCs/>
          <w:sz w:val="24"/>
          <w:szCs w:val="24"/>
        </w:rPr>
      </w:pPr>
      <w:r>
        <w:rPr>
          <w:b/>
          <w:bCs/>
          <w:sz w:val="24"/>
          <w:szCs w:val="24"/>
        </w:rPr>
        <w:t xml:space="preserve">The Government is interested in identifying vendors capable of providing manufactured end products that comply with FAR clause 52.225-3 </w:t>
      </w:r>
      <w:r w:rsidRPr="00D2335F">
        <w:rPr>
          <w:b/>
          <w:bCs/>
          <w:sz w:val="24"/>
          <w:szCs w:val="24"/>
        </w:rPr>
        <w:t>Buy American-Free Trade Agreements-Israeli Trade Act</w:t>
      </w:r>
      <w:r>
        <w:rPr>
          <w:b/>
          <w:bCs/>
          <w:sz w:val="24"/>
          <w:szCs w:val="24"/>
        </w:rPr>
        <w:t xml:space="preserve">. </w:t>
      </w:r>
    </w:p>
    <w:p w14:paraId="552E6D9A" w14:textId="77777777" w:rsidR="00D97E00" w:rsidRPr="00D363A2" w:rsidRDefault="00D97E00" w:rsidP="00944A63">
      <w:pPr>
        <w:rPr>
          <w:sz w:val="24"/>
          <w:szCs w:val="24"/>
        </w:rPr>
      </w:pPr>
    </w:p>
    <w:p w14:paraId="552E6D9B" w14:textId="77777777" w:rsidR="00D97E00" w:rsidRPr="00D363A2" w:rsidRDefault="00D97E00" w:rsidP="00944A63">
      <w:pPr>
        <w:rPr>
          <w:sz w:val="24"/>
          <w:szCs w:val="24"/>
        </w:rPr>
      </w:pPr>
      <w:r w:rsidRPr="00D363A2">
        <w:rPr>
          <w:sz w:val="24"/>
          <w:szCs w:val="24"/>
        </w:rPr>
        <w:t xml:space="preserve">Please include the following information in your response: </w:t>
      </w:r>
    </w:p>
    <w:p w14:paraId="552E6D9C" w14:textId="77777777" w:rsidR="00D97E00" w:rsidRPr="00D363A2" w:rsidRDefault="00D97E00" w:rsidP="00944A63">
      <w:pPr>
        <w:pStyle w:val="ListParagraph"/>
        <w:numPr>
          <w:ilvl w:val="0"/>
          <w:numId w:val="1"/>
        </w:numPr>
        <w:spacing w:after="0"/>
        <w:ind w:left="360"/>
        <w:rPr>
          <w:sz w:val="24"/>
          <w:szCs w:val="24"/>
        </w:rPr>
      </w:pPr>
      <w:r w:rsidRPr="00D363A2">
        <w:rPr>
          <w:sz w:val="24"/>
          <w:szCs w:val="24"/>
        </w:rPr>
        <w:t>Company name</w:t>
      </w:r>
    </w:p>
    <w:p w14:paraId="552E6D9D" w14:textId="77777777" w:rsidR="00D97E00" w:rsidRPr="00D363A2" w:rsidRDefault="00D97E00" w:rsidP="00944A63">
      <w:pPr>
        <w:pStyle w:val="ListParagraph"/>
        <w:numPr>
          <w:ilvl w:val="0"/>
          <w:numId w:val="1"/>
        </w:numPr>
        <w:spacing w:after="0"/>
        <w:ind w:left="360"/>
        <w:rPr>
          <w:sz w:val="24"/>
          <w:szCs w:val="24"/>
        </w:rPr>
      </w:pPr>
      <w:r w:rsidRPr="00D363A2">
        <w:rPr>
          <w:sz w:val="24"/>
          <w:szCs w:val="24"/>
        </w:rPr>
        <w:t>Address</w:t>
      </w:r>
    </w:p>
    <w:p w14:paraId="552E6D9E" w14:textId="77777777" w:rsidR="00D97E00" w:rsidRPr="00D363A2" w:rsidRDefault="00D97E00" w:rsidP="00944A63">
      <w:pPr>
        <w:pStyle w:val="ListParagraph"/>
        <w:numPr>
          <w:ilvl w:val="0"/>
          <w:numId w:val="1"/>
        </w:numPr>
        <w:spacing w:after="0"/>
        <w:ind w:left="360"/>
        <w:rPr>
          <w:sz w:val="24"/>
          <w:szCs w:val="24"/>
        </w:rPr>
      </w:pPr>
      <w:r w:rsidRPr="00D363A2">
        <w:rPr>
          <w:sz w:val="24"/>
          <w:szCs w:val="24"/>
        </w:rPr>
        <w:t>Contact person name, phone number, and email address</w:t>
      </w:r>
    </w:p>
    <w:p w14:paraId="552E6D9F" w14:textId="77777777" w:rsidR="00D97E00" w:rsidRPr="00D363A2" w:rsidRDefault="00D97E00" w:rsidP="00944A63">
      <w:pPr>
        <w:pStyle w:val="ListParagraph"/>
        <w:numPr>
          <w:ilvl w:val="0"/>
          <w:numId w:val="1"/>
        </w:numPr>
        <w:spacing w:after="0"/>
        <w:ind w:left="360"/>
        <w:rPr>
          <w:sz w:val="24"/>
          <w:szCs w:val="24"/>
        </w:rPr>
      </w:pPr>
      <w:r w:rsidRPr="00D363A2">
        <w:rPr>
          <w:sz w:val="24"/>
          <w:szCs w:val="24"/>
        </w:rPr>
        <w:t>UEI #</w:t>
      </w:r>
    </w:p>
    <w:p w14:paraId="552E6DA0" w14:textId="77777777" w:rsidR="00D97E00" w:rsidRPr="00D363A2" w:rsidRDefault="00D97E00" w:rsidP="00944A63">
      <w:pPr>
        <w:pStyle w:val="ListParagraph"/>
        <w:numPr>
          <w:ilvl w:val="0"/>
          <w:numId w:val="1"/>
        </w:numPr>
        <w:spacing w:after="0"/>
        <w:ind w:left="360"/>
        <w:rPr>
          <w:sz w:val="24"/>
          <w:szCs w:val="24"/>
        </w:rPr>
      </w:pPr>
      <w:r w:rsidRPr="00D363A2">
        <w:rPr>
          <w:sz w:val="24"/>
          <w:szCs w:val="24"/>
        </w:rPr>
        <w:t>Business size/classification/type (i.e. 8a, Hubzone, SDVOSB, VOSB, etc.)</w:t>
      </w:r>
    </w:p>
    <w:p w14:paraId="552E6DA1" w14:textId="77777777" w:rsidR="00D97E00" w:rsidRPr="00D363A2" w:rsidRDefault="00D97E00" w:rsidP="00944A63">
      <w:pPr>
        <w:pStyle w:val="ListParagraph"/>
        <w:numPr>
          <w:ilvl w:val="0"/>
          <w:numId w:val="1"/>
        </w:numPr>
        <w:spacing w:after="0"/>
        <w:ind w:left="360"/>
        <w:rPr>
          <w:sz w:val="24"/>
          <w:szCs w:val="24"/>
        </w:rPr>
      </w:pPr>
      <w:r w:rsidRPr="00D363A2">
        <w:rPr>
          <w:sz w:val="24"/>
          <w:szCs w:val="24"/>
        </w:rPr>
        <w:t>FSS/eCAT/SAC/NAC/NASA SEWP or any other Government held contract, if applicable provide the number.</w:t>
      </w:r>
    </w:p>
    <w:p w14:paraId="552E6DA2" w14:textId="77777777" w:rsidR="00D97E00" w:rsidRPr="00D363A2" w:rsidRDefault="00D97E00" w:rsidP="00944A63">
      <w:pPr>
        <w:pStyle w:val="ListParagraph"/>
        <w:numPr>
          <w:ilvl w:val="0"/>
          <w:numId w:val="1"/>
        </w:numPr>
        <w:spacing w:after="0"/>
        <w:ind w:left="360"/>
        <w:rPr>
          <w:sz w:val="24"/>
          <w:szCs w:val="24"/>
        </w:rPr>
      </w:pPr>
      <w:r w:rsidRPr="00D363A2">
        <w:rPr>
          <w:sz w:val="24"/>
          <w:szCs w:val="24"/>
        </w:rPr>
        <w:t>NAICS: 339112</w:t>
      </w:r>
    </w:p>
    <w:p w14:paraId="552E6DA3" w14:textId="77777777" w:rsidR="00D97E00" w:rsidRPr="00D363A2" w:rsidRDefault="00D97E00" w:rsidP="00944A63">
      <w:pPr>
        <w:pStyle w:val="ListParagraph"/>
        <w:numPr>
          <w:ilvl w:val="0"/>
          <w:numId w:val="1"/>
        </w:numPr>
        <w:ind w:left="360"/>
        <w:rPr>
          <w:sz w:val="24"/>
          <w:szCs w:val="24"/>
        </w:rPr>
      </w:pPr>
      <w:r w:rsidRPr="00D363A2">
        <w:rPr>
          <w:sz w:val="24"/>
          <w:szCs w:val="24"/>
        </w:rPr>
        <w:t>Size Standard: 1000 Employees</w:t>
      </w:r>
    </w:p>
    <w:p w14:paraId="552E6DA4" w14:textId="77777777" w:rsidR="00D97E00" w:rsidRPr="00D363A2" w:rsidRDefault="00D97E00" w:rsidP="00944A63">
      <w:pPr>
        <w:pStyle w:val="ListParagraph"/>
        <w:ind w:left="360"/>
        <w:rPr>
          <w:sz w:val="24"/>
          <w:szCs w:val="24"/>
        </w:rPr>
      </w:pPr>
    </w:p>
    <w:p w14:paraId="552E6DA5" w14:textId="77777777" w:rsidR="00D97E00" w:rsidRPr="00D363A2" w:rsidRDefault="00D97E00" w:rsidP="00944A63">
      <w:pPr>
        <w:rPr>
          <w:sz w:val="24"/>
          <w:szCs w:val="24"/>
        </w:rPr>
      </w:pPr>
      <w:r w:rsidRPr="00D363A2">
        <w:rPr>
          <w:sz w:val="24"/>
          <w:szCs w:val="24"/>
        </w:rPr>
        <w:t>Please answer the following questions:</w:t>
      </w:r>
    </w:p>
    <w:p w14:paraId="552E6DA6" w14:textId="77777777" w:rsidR="00D97E00" w:rsidRPr="00D363A2" w:rsidRDefault="00D97E00" w:rsidP="00944A63">
      <w:pPr>
        <w:pStyle w:val="ListParagraph"/>
        <w:numPr>
          <w:ilvl w:val="0"/>
          <w:numId w:val="2"/>
        </w:numPr>
        <w:ind w:left="360"/>
        <w:rPr>
          <w:b/>
          <w:bCs/>
          <w:sz w:val="24"/>
          <w:szCs w:val="24"/>
          <w:u w:val="single"/>
        </w:rPr>
      </w:pPr>
      <w:r w:rsidRPr="00D363A2">
        <w:rPr>
          <w:b/>
          <w:bCs/>
          <w:sz w:val="24"/>
          <w:szCs w:val="24"/>
          <w:u w:val="single"/>
        </w:rPr>
        <w:t xml:space="preserve">Provide the brand name, country of origin, and all manufacturer part #’s for the listed </w:t>
      </w:r>
      <w:r>
        <w:rPr>
          <w:b/>
          <w:bCs/>
          <w:sz w:val="24"/>
          <w:szCs w:val="24"/>
          <w:u w:val="single"/>
        </w:rPr>
        <w:t>system</w:t>
      </w:r>
      <w:r w:rsidRPr="00D363A2">
        <w:rPr>
          <w:b/>
          <w:bCs/>
          <w:sz w:val="24"/>
          <w:szCs w:val="24"/>
          <w:u w:val="single"/>
        </w:rPr>
        <w:t>.</w:t>
      </w:r>
    </w:p>
    <w:p w14:paraId="552E6DA7" w14:textId="77777777" w:rsidR="00D97E00" w:rsidRDefault="00D97E00" w:rsidP="00944A63">
      <w:pPr>
        <w:pStyle w:val="ListParagraph"/>
        <w:numPr>
          <w:ilvl w:val="0"/>
          <w:numId w:val="2"/>
        </w:numPr>
        <w:ind w:left="360"/>
        <w:rPr>
          <w:sz w:val="24"/>
          <w:szCs w:val="24"/>
        </w:rPr>
      </w:pPr>
      <w:r w:rsidRPr="00D363A2">
        <w:rPr>
          <w:sz w:val="24"/>
          <w:szCs w:val="24"/>
        </w:rPr>
        <w:t>Are you the manufacturer, distributor, or equivalent solution to the above items? If not, can you provide additional information, as shown below?  This confirms compliance with the nonmanufacturer rule IAW 13 CFR 121.406(b) Nonmanufacturers.</w:t>
      </w:r>
    </w:p>
    <w:p w14:paraId="552E6DA8" w14:textId="77777777" w:rsidR="00D97E00" w:rsidRPr="00D363A2" w:rsidRDefault="00D97E00" w:rsidP="00944A63">
      <w:pPr>
        <w:rPr>
          <w:sz w:val="24"/>
          <w:szCs w:val="24"/>
        </w:rPr>
      </w:pPr>
    </w:p>
    <w:p w14:paraId="552E6DA9" w14:textId="77777777" w:rsidR="00D97E00" w:rsidRPr="00D363A2" w:rsidRDefault="00D97E00" w:rsidP="00944A63">
      <w:pPr>
        <w:pStyle w:val="ListParagraph"/>
        <w:numPr>
          <w:ilvl w:val="0"/>
          <w:numId w:val="2"/>
        </w:numPr>
        <w:ind w:left="360"/>
        <w:rPr>
          <w:sz w:val="24"/>
          <w:szCs w:val="24"/>
        </w:rPr>
      </w:pPr>
      <w:r w:rsidRPr="00D363A2">
        <w:rPr>
          <w:sz w:val="24"/>
          <w:szCs w:val="24"/>
        </w:rPr>
        <w:t>If you’re a small business and you are an authorized distributor/reseller for the items identified above or an equivalent solution, do you alter, assemble, or modify the items requested in any way? If you do, state how and what is changed, assembled, or modified.</w:t>
      </w:r>
    </w:p>
    <w:p w14:paraId="552E6DAA" w14:textId="77777777" w:rsidR="00D97E00" w:rsidRPr="00D363A2" w:rsidRDefault="00D97E00" w:rsidP="00944A63">
      <w:pPr>
        <w:pStyle w:val="ListParagraph"/>
        <w:numPr>
          <w:ilvl w:val="0"/>
          <w:numId w:val="2"/>
        </w:numPr>
        <w:ind w:left="360"/>
        <w:rPr>
          <w:sz w:val="24"/>
          <w:szCs w:val="24"/>
        </w:rPr>
      </w:pPr>
      <w:r w:rsidRPr="00D363A2">
        <w:rPr>
          <w:sz w:val="24"/>
          <w:szCs w:val="24"/>
        </w:rPr>
        <w:t>If you are a large business, do you have any designated distributors? If so, please provide their company name, telephone, Point of Contact, and size status (if available).</w:t>
      </w:r>
    </w:p>
    <w:p w14:paraId="552E6DAB" w14:textId="77777777" w:rsidR="00D97E00" w:rsidRPr="00D363A2" w:rsidRDefault="00D97E00" w:rsidP="00944A63">
      <w:pPr>
        <w:pStyle w:val="ListParagraph"/>
        <w:numPr>
          <w:ilvl w:val="0"/>
          <w:numId w:val="2"/>
        </w:numPr>
        <w:ind w:left="360"/>
        <w:rPr>
          <w:sz w:val="24"/>
          <w:szCs w:val="24"/>
        </w:rPr>
      </w:pPr>
      <w:r w:rsidRPr="00D363A2">
        <w:rPr>
          <w:sz w:val="24"/>
          <w:szCs w:val="24"/>
        </w:rPr>
        <w:t>Please review salient characteristics</w:t>
      </w:r>
      <w:r>
        <w:rPr>
          <w:sz w:val="24"/>
          <w:szCs w:val="24"/>
        </w:rPr>
        <w:t xml:space="preserve"> within the S</w:t>
      </w:r>
      <w:r w:rsidRPr="00D363A2">
        <w:rPr>
          <w:sz w:val="24"/>
          <w:szCs w:val="24"/>
        </w:rPr>
        <w:t xml:space="preserve">tatement of </w:t>
      </w:r>
      <w:r>
        <w:rPr>
          <w:sz w:val="24"/>
          <w:szCs w:val="24"/>
        </w:rPr>
        <w:t>N</w:t>
      </w:r>
      <w:r w:rsidRPr="00D363A2">
        <w:rPr>
          <w:sz w:val="24"/>
          <w:szCs w:val="24"/>
        </w:rPr>
        <w:t>eed and provide feedback or suggestions</w:t>
      </w:r>
      <w:r>
        <w:rPr>
          <w:sz w:val="24"/>
          <w:szCs w:val="24"/>
        </w:rPr>
        <w:t xml:space="preserve"> relevant to vendor’s capabilities</w:t>
      </w:r>
      <w:r w:rsidRPr="00D363A2">
        <w:rPr>
          <w:sz w:val="24"/>
          <w:szCs w:val="24"/>
        </w:rPr>
        <w:t>.</w:t>
      </w:r>
    </w:p>
    <w:p w14:paraId="552E6DAC" w14:textId="77777777" w:rsidR="00D97E00" w:rsidRPr="00D363A2" w:rsidRDefault="00D97E00" w:rsidP="00944A63">
      <w:pPr>
        <w:rPr>
          <w:sz w:val="24"/>
          <w:szCs w:val="24"/>
        </w:rPr>
      </w:pPr>
    </w:p>
    <w:p w14:paraId="552E6DAD" w14:textId="77777777" w:rsidR="00D97E00" w:rsidRPr="00D363A2" w:rsidRDefault="00D97E00" w:rsidP="00944A63">
      <w:pPr>
        <w:rPr>
          <w:sz w:val="24"/>
          <w:szCs w:val="24"/>
        </w:rPr>
      </w:pPr>
      <w:r w:rsidRPr="00D363A2">
        <w:rPr>
          <w:sz w:val="24"/>
          <w:szCs w:val="24"/>
        </w:rPr>
        <w:t xml:space="preserve">Responses to this Sources Sought Notice shall be submitted directly via email to </w:t>
      </w:r>
      <w:hyperlink r:id="rId7" w:history="1">
        <w:r w:rsidRPr="00D363A2">
          <w:rPr>
            <w:rStyle w:val="Hyperlink"/>
            <w:sz w:val="24"/>
            <w:szCs w:val="24"/>
          </w:rPr>
          <w:t>jefferson.mann@va.gov</w:t>
        </w:r>
      </w:hyperlink>
      <w:r w:rsidRPr="00D363A2">
        <w:rPr>
          <w:sz w:val="24"/>
          <w:szCs w:val="24"/>
        </w:rPr>
        <w:t xml:space="preserve">. Responses that only include generic marketing material and do not provide part numbers to determine capability to meet requirements may not be considered. Responses must be received no later than </w:t>
      </w:r>
      <w:r>
        <w:rPr>
          <w:sz w:val="24"/>
          <w:szCs w:val="24"/>
        </w:rPr>
        <w:t>4</w:t>
      </w:r>
      <w:r w:rsidRPr="00D363A2">
        <w:rPr>
          <w:sz w:val="24"/>
          <w:szCs w:val="24"/>
        </w:rPr>
        <w:t xml:space="preserve">:00 </w:t>
      </w:r>
      <w:r>
        <w:rPr>
          <w:sz w:val="24"/>
          <w:szCs w:val="24"/>
        </w:rPr>
        <w:t>p</w:t>
      </w:r>
      <w:r w:rsidRPr="00D363A2">
        <w:rPr>
          <w:sz w:val="24"/>
          <w:szCs w:val="24"/>
        </w:rPr>
        <w:t xml:space="preserve">m ET, </w:t>
      </w:r>
      <w:r>
        <w:rPr>
          <w:sz w:val="24"/>
          <w:szCs w:val="24"/>
        </w:rPr>
        <w:t>05</w:t>
      </w:r>
      <w:r w:rsidRPr="00D363A2">
        <w:rPr>
          <w:sz w:val="24"/>
          <w:szCs w:val="24"/>
        </w:rPr>
        <w:t>/</w:t>
      </w:r>
      <w:r>
        <w:rPr>
          <w:sz w:val="24"/>
          <w:szCs w:val="24"/>
        </w:rPr>
        <w:t>15</w:t>
      </w:r>
      <w:r w:rsidRPr="00D363A2">
        <w:rPr>
          <w:sz w:val="24"/>
          <w:szCs w:val="24"/>
        </w:rPr>
        <w:t>/202</w:t>
      </w:r>
      <w:r>
        <w:rPr>
          <w:sz w:val="24"/>
          <w:szCs w:val="24"/>
        </w:rPr>
        <w:t>6</w:t>
      </w:r>
      <w:r w:rsidRPr="00D363A2">
        <w:rPr>
          <w:sz w:val="24"/>
          <w:szCs w:val="24"/>
        </w:rPr>
        <w:t>. No solicitation document is available at this time. This notice is simply for Market Research Purposes Only. All information received in response to this RFI that is marked as proprietary will be handled accordingly. The VA will not reimburse any potential contractors for any costs associa</w:t>
      </w:r>
      <w:r w:rsidRPr="00D363A2">
        <w:rPr>
          <w:sz w:val="24"/>
          <w:szCs w:val="24"/>
        </w:rPr>
        <w:t>ted with this Sources Sought Notice.</w:t>
      </w:r>
    </w:p>
    <w:p w14:paraId="552E6DAE" w14:textId="77777777" w:rsidR="00D97E00" w:rsidRDefault="00D97E00" w:rsidP="00944A63">
      <w:pPr>
        <w:sectPr w:rsidR="00944A63">
          <w:footerReference w:type="default" r:id="rId8"/>
          <w:footerReference w:type="first" r:id="rId9"/>
          <w:pgSz w:w="12240" w:h="15840"/>
          <w:pgMar w:top="1080" w:right="1440" w:bottom="1080" w:left="1440" w:header="360" w:footer="360" w:gutter="0"/>
          <w:cols w:space="720"/>
          <w:docGrid w:linePitch="360"/>
        </w:sectPr>
      </w:pPr>
    </w:p>
    <w:p w14:paraId="552E6DAF" w14:textId="77777777" w:rsidR="00D97E00" w:rsidRPr="004B3B01" w:rsidRDefault="00D97E00" w:rsidP="00944A63">
      <w:pPr>
        <w:rPr>
          <w:b/>
          <w:sz w:val="24"/>
          <w:szCs w:val="24"/>
        </w:rPr>
      </w:pPr>
      <w:r w:rsidRPr="000325EF">
        <w:rPr>
          <w:b/>
          <w:sz w:val="24"/>
          <w:szCs w:val="24"/>
        </w:rPr>
        <w:lastRenderedPageBreak/>
        <w:t>STATEMENT OF NEED (SON)</w:t>
      </w:r>
    </w:p>
    <w:p w14:paraId="552E6DB0" w14:textId="77777777" w:rsidR="00D97E00" w:rsidRPr="004B3B01" w:rsidRDefault="00D97E00" w:rsidP="00944A63">
      <w:pPr>
        <w:spacing w:line="259" w:lineRule="auto"/>
        <w:rPr>
          <w:rFonts w:cs="Arial"/>
          <w:b/>
          <w:bCs/>
          <w:kern w:val="2"/>
          <w:sz w:val="24"/>
          <w:szCs w:val="24"/>
          <w14:ligatures w14:val="standardContextual"/>
        </w:rPr>
      </w:pPr>
    </w:p>
    <w:p w14:paraId="552E6DB1" w14:textId="77777777" w:rsidR="00D97E00" w:rsidRPr="004B3B01" w:rsidRDefault="00D97E00" w:rsidP="00944A63">
      <w:pPr>
        <w:spacing w:line="259" w:lineRule="auto"/>
        <w:jc w:val="center"/>
        <w:rPr>
          <w:rFonts w:cs="Arial"/>
          <w:b/>
          <w:bCs/>
          <w:kern w:val="2"/>
          <w:sz w:val="24"/>
          <w:szCs w:val="24"/>
          <w14:ligatures w14:val="standardContextual"/>
        </w:rPr>
      </w:pPr>
      <w:r w:rsidRPr="004B3B01">
        <w:rPr>
          <w:rFonts w:cs="Arial"/>
          <w:b/>
          <w:bCs/>
          <w:kern w:val="2"/>
          <w:sz w:val="24"/>
          <w:szCs w:val="24"/>
          <w14:ligatures w14:val="standardContextual"/>
        </w:rPr>
        <w:t xml:space="preserve">Monopolar Dual-Frequency Ophthalmic System for Dry Eyes  </w:t>
      </w:r>
    </w:p>
    <w:p w14:paraId="552E6DB2" w14:textId="77777777" w:rsidR="00D97E00" w:rsidRPr="004B3B01" w:rsidRDefault="00D97E00" w:rsidP="00944A63">
      <w:pPr>
        <w:widowControl w:val="0"/>
        <w:kinsoku w:val="0"/>
        <w:spacing w:before="100" w:beforeAutospacing="1" w:after="100" w:afterAutospacing="1" w:line="240" w:lineRule="auto"/>
        <w:rPr>
          <w:rFonts w:cs="Arial"/>
          <w:color w:val="000000" w:themeColor="text1"/>
          <w:spacing w:val="-6"/>
          <w:w w:val="105"/>
          <w:sz w:val="24"/>
          <w:szCs w:val="24"/>
        </w:rPr>
      </w:pPr>
      <w:r w:rsidRPr="004B3B01">
        <w:rPr>
          <w:rFonts w:cs="Arial"/>
          <w:color w:val="000000" w:themeColor="text1"/>
          <w:spacing w:val="-6"/>
          <w:w w:val="105"/>
          <w:sz w:val="24"/>
          <w:szCs w:val="24"/>
          <w:u w:val="single"/>
        </w:rPr>
        <w:t>DESCRIPTION:</w:t>
      </w:r>
      <w:r w:rsidRPr="004B3B01">
        <w:rPr>
          <w:rFonts w:cs="Arial"/>
          <w:color w:val="000000" w:themeColor="text1"/>
          <w:spacing w:val="-6"/>
          <w:w w:val="105"/>
          <w:sz w:val="24"/>
          <w:szCs w:val="24"/>
        </w:rPr>
        <w:t xml:space="preserve">  </w:t>
      </w:r>
    </w:p>
    <w:p w14:paraId="552E6DB3" w14:textId="77777777" w:rsidR="00D97E00" w:rsidRPr="004B3B01" w:rsidRDefault="00D97E00" w:rsidP="00944A63">
      <w:pPr>
        <w:rPr>
          <w:rFonts w:cs="Arial"/>
          <w:color w:val="000000" w:themeColor="text1"/>
          <w:sz w:val="24"/>
          <w:szCs w:val="24"/>
        </w:rPr>
      </w:pPr>
      <w:r w:rsidRPr="004B3B01">
        <w:rPr>
          <w:rFonts w:cs="Arial"/>
          <w:color w:val="000000" w:themeColor="text1"/>
          <w:sz w:val="24"/>
          <w:szCs w:val="24"/>
        </w:rPr>
        <w:t>The Optometry Department of Coatesville VA Medical Center (VAMC) is requesting a new ophthalmic Monopolar Dual Frequency RF device capable of treating dry eye syndrome, meibomian gland disease, blepharitis, Acne Rosacea, and associated skin conditions surrounding the eyes using dual frequency Radio Frequency (RF) technology to deliver heat across different tissue layers, increasing blood circulation, to promote improved tissue function.</w:t>
      </w:r>
    </w:p>
    <w:p w14:paraId="552E6DB4" w14:textId="77777777" w:rsidR="00D97E00" w:rsidRPr="004B3B01" w:rsidRDefault="00D97E00" w:rsidP="00944A63">
      <w:pPr>
        <w:autoSpaceDE w:val="0"/>
        <w:autoSpaceDN w:val="0"/>
        <w:adjustRightInd w:val="0"/>
        <w:spacing w:after="0" w:line="240" w:lineRule="auto"/>
        <w:rPr>
          <w:rFonts w:cs="Arial"/>
          <w:color w:val="000000" w:themeColor="text1"/>
          <w:sz w:val="24"/>
          <w:szCs w:val="24"/>
        </w:rPr>
      </w:pPr>
      <w:r w:rsidRPr="004B3B01">
        <w:rPr>
          <w:rFonts w:cs="Arial"/>
          <w:color w:val="000000" w:themeColor="text1"/>
          <w:sz w:val="24"/>
          <w:szCs w:val="24"/>
        </w:rPr>
        <w:t>Monopolar is required because it mitigates the risk of electrical arcing. It also provides more rapid and even heating of deeper eyelid tissues.</w:t>
      </w:r>
    </w:p>
    <w:p w14:paraId="552E6DB5" w14:textId="77777777" w:rsidR="00D97E00" w:rsidRPr="004B3B01" w:rsidRDefault="00D97E00" w:rsidP="00944A63">
      <w:pPr>
        <w:autoSpaceDE w:val="0"/>
        <w:autoSpaceDN w:val="0"/>
        <w:adjustRightInd w:val="0"/>
        <w:spacing w:after="0" w:line="240" w:lineRule="auto"/>
        <w:rPr>
          <w:rFonts w:cs="Arial"/>
          <w:color w:val="000000" w:themeColor="text1"/>
          <w:sz w:val="24"/>
          <w:szCs w:val="24"/>
        </w:rPr>
      </w:pPr>
    </w:p>
    <w:p w14:paraId="552E6DB6" w14:textId="77777777" w:rsidR="00D97E00" w:rsidRPr="004B3B01" w:rsidRDefault="00D97E00" w:rsidP="00944A63">
      <w:pPr>
        <w:autoSpaceDE w:val="0"/>
        <w:autoSpaceDN w:val="0"/>
        <w:adjustRightInd w:val="0"/>
        <w:spacing w:after="0" w:line="240" w:lineRule="auto"/>
        <w:rPr>
          <w:rFonts w:cs="Arial"/>
          <w:sz w:val="24"/>
          <w:szCs w:val="24"/>
          <w14:ligatures w14:val="standardContextual"/>
        </w:rPr>
      </w:pPr>
      <w:r w:rsidRPr="004B3B01">
        <w:rPr>
          <w:rFonts w:cs="Arial"/>
          <w:color w:val="000000" w:themeColor="text1"/>
          <w:sz w:val="24"/>
          <w:szCs w:val="24"/>
        </w:rPr>
        <w:t>Dual frequency RF technology is required due to it not being associated skin depigmentation and is not contraindicated for use with any population. Dual frequency RF equipment will allow all of Coatesville’s veterans who require more aggressive management of their dry eyes to be treated.</w:t>
      </w:r>
      <w:r w:rsidRPr="004B3B01">
        <w:rPr>
          <w:rFonts w:cs="Arial"/>
          <w:sz w:val="24"/>
          <w:szCs w:val="24"/>
          <w14:ligatures w14:val="standardContextual"/>
        </w:rPr>
        <w:t xml:space="preserve"> Treatments provide temporary reduction in the appearance of cellulite, heating for the purpose of elevating tissue temperature and increasing local circulation.</w:t>
      </w:r>
    </w:p>
    <w:p w14:paraId="552E6DB7" w14:textId="77777777" w:rsidR="00D97E00" w:rsidRPr="004B3B01" w:rsidRDefault="00D97E00" w:rsidP="00944A63">
      <w:pPr>
        <w:autoSpaceDE w:val="0"/>
        <w:autoSpaceDN w:val="0"/>
        <w:adjustRightInd w:val="0"/>
        <w:spacing w:after="0" w:line="240" w:lineRule="auto"/>
        <w:rPr>
          <w:rFonts w:cs="Arial"/>
          <w:sz w:val="24"/>
          <w:szCs w:val="24"/>
          <w14:ligatures w14:val="standardContextual"/>
        </w:rPr>
      </w:pPr>
    </w:p>
    <w:p w14:paraId="552E6DB8" w14:textId="77777777" w:rsidR="00D97E00" w:rsidRPr="004B3B01" w:rsidRDefault="00D97E00" w:rsidP="00944A63">
      <w:pPr>
        <w:rPr>
          <w:rFonts w:cs="Arial"/>
          <w:color w:val="000000" w:themeColor="text1"/>
          <w:sz w:val="24"/>
          <w:szCs w:val="24"/>
        </w:rPr>
      </w:pPr>
    </w:p>
    <w:p w14:paraId="552E6DB9" w14:textId="77777777" w:rsidR="00D97E00" w:rsidRPr="004B3B01" w:rsidRDefault="00D97E00" w:rsidP="00944A63">
      <w:pPr>
        <w:widowControl w:val="0"/>
        <w:kinsoku w:val="0"/>
        <w:spacing w:before="100" w:beforeAutospacing="1" w:after="100" w:afterAutospacing="1" w:line="240" w:lineRule="auto"/>
        <w:rPr>
          <w:rFonts w:cs="Arial"/>
          <w:color w:val="000000" w:themeColor="text1"/>
          <w:w w:val="105"/>
          <w:sz w:val="24"/>
          <w:szCs w:val="24"/>
        </w:rPr>
      </w:pPr>
      <w:r w:rsidRPr="004B3B01">
        <w:rPr>
          <w:rFonts w:cs="Arial"/>
          <w:color w:val="000000" w:themeColor="text1"/>
          <w:w w:val="105"/>
          <w:sz w:val="24"/>
          <w:szCs w:val="24"/>
          <w:u w:val="single"/>
        </w:rPr>
        <w:t>SCOPE:</w:t>
      </w:r>
      <w:r w:rsidRPr="004B3B01">
        <w:rPr>
          <w:rFonts w:cs="Arial"/>
          <w:color w:val="000000" w:themeColor="text1"/>
          <w:w w:val="105"/>
          <w:sz w:val="24"/>
          <w:szCs w:val="24"/>
        </w:rPr>
        <w:t xml:space="preserve">  </w:t>
      </w:r>
    </w:p>
    <w:p w14:paraId="552E6DBA" w14:textId="77777777" w:rsidR="00D97E00" w:rsidRPr="004B3B01" w:rsidRDefault="00D97E00" w:rsidP="00944A63">
      <w:pPr>
        <w:widowControl w:val="0"/>
        <w:kinsoku w:val="0"/>
        <w:spacing w:before="100" w:beforeAutospacing="1" w:after="100" w:afterAutospacing="1" w:line="240" w:lineRule="auto"/>
        <w:rPr>
          <w:rFonts w:cs="Arial"/>
          <w:color w:val="000000" w:themeColor="text1"/>
          <w:w w:val="105"/>
          <w:sz w:val="24"/>
          <w:szCs w:val="24"/>
        </w:rPr>
      </w:pPr>
      <w:r w:rsidRPr="004B3B01">
        <w:rPr>
          <w:rFonts w:cs="Arial"/>
          <w:color w:val="000000" w:themeColor="text1"/>
          <w:w w:val="105"/>
          <w:sz w:val="24"/>
          <w:szCs w:val="24"/>
        </w:rPr>
        <w:t>The contractor shall provide a new FDA approved Monopolar Dual Frequency RF device capable of treating all skin tones for dry eye syndrome, meibomian gland disease, blepharitis, Acne Rosacea, and associated skin conditions surrounding the eyes. The device shall meet the minimum salient characteristics:</w:t>
      </w:r>
    </w:p>
    <w:p w14:paraId="552E6DBB" w14:textId="77777777" w:rsidR="00D97E00" w:rsidRPr="004B3B01" w:rsidRDefault="00D97E00" w:rsidP="00944A63">
      <w:pPr>
        <w:widowControl w:val="0"/>
        <w:kinsoku w:val="0"/>
        <w:spacing w:before="100" w:beforeAutospacing="1" w:after="100" w:afterAutospacing="1" w:line="240" w:lineRule="auto"/>
        <w:rPr>
          <w:rFonts w:cs="Arial"/>
          <w:color w:val="000000" w:themeColor="text1"/>
          <w:w w:val="105"/>
          <w:sz w:val="24"/>
          <w:szCs w:val="24"/>
        </w:rPr>
      </w:pPr>
      <w:r w:rsidRPr="004B3B01">
        <w:rPr>
          <w:rFonts w:cs="Arial"/>
          <w:color w:val="000000" w:themeColor="text1"/>
          <w:w w:val="105"/>
          <w:sz w:val="24"/>
          <w:szCs w:val="24"/>
        </w:rPr>
        <w:t>The Lumenis OptiPLUS RF System is a Name Brand Product provided for reference of salient characteristics only.</w:t>
      </w:r>
    </w:p>
    <w:p w14:paraId="552E6DBC" w14:textId="77777777" w:rsidR="00D97E00" w:rsidRPr="004B3B01" w:rsidRDefault="00D97E00" w:rsidP="00944A63">
      <w:pPr>
        <w:widowControl w:val="0"/>
        <w:kinsoku w:val="0"/>
        <w:spacing w:before="100" w:beforeAutospacing="1" w:after="100" w:afterAutospacing="1" w:line="240" w:lineRule="auto"/>
        <w:rPr>
          <w:rFonts w:cs="Arial"/>
          <w:color w:val="000000" w:themeColor="text1"/>
          <w:w w:val="105"/>
          <w:sz w:val="24"/>
          <w:szCs w:val="24"/>
          <w:u w:val="single"/>
        </w:rPr>
      </w:pPr>
      <w:bookmarkStart w:id="0" w:name="_Hlk223013257"/>
      <w:r w:rsidRPr="004B3B01">
        <w:rPr>
          <w:rFonts w:cs="Arial"/>
          <w:color w:val="000000" w:themeColor="text1"/>
          <w:w w:val="105"/>
          <w:sz w:val="24"/>
          <w:szCs w:val="24"/>
          <w:u w:val="single"/>
        </w:rPr>
        <w:t>SALIENT CHARACTERISTICS</w:t>
      </w:r>
    </w:p>
    <w:p w14:paraId="552E6DBD" w14:textId="77777777" w:rsidR="00D97E00" w:rsidRPr="004B3B01" w:rsidRDefault="00D97E00" w:rsidP="00944A63">
      <w:pPr>
        <w:widowControl w:val="0"/>
        <w:numPr>
          <w:ilvl w:val="0"/>
          <w:numId w:val="3"/>
        </w:numPr>
        <w:kinsoku w:val="0"/>
        <w:spacing w:before="100" w:beforeAutospacing="1" w:after="100" w:afterAutospacing="1" w:line="240" w:lineRule="auto"/>
        <w:contextualSpacing/>
        <w:rPr>
          <w:rFonts w:cs="Arial"/>
          <w:color w:val="000000" w:themeColor="text1"/>
          <w:w w:val="105"/>
          <w:sz w:val="24"/>
          <w:szCs w:val="24"/>
        </w:rPr>
      </w:pPr>
      <w:r w:rsidRPr="004B3B01">
        <w:rPr>
          <w:rFonts w:cs="Arial"/>
          <w:color w:val="000000" w:themeColor="text1"/>
          <w:w w:val="105"/>
          <w:sz w:val="24"/>
          <w:szCs w:val="24"/>
        </w:rPr>
        <w:t>FDA-cleared specifically for ophthalmic and optometric use</w:t>
      </w:r>
    </w:p>
    <w:p w14:paraId="552E6DBE" w14:textId="77777777" w:rsidR="00D97E00" w:rsidRPr="004B3B01" w:rsidRDefault="00D97E00" w:rsidP="00944A63">
      <w:pPr>
        <w:widowControl w:val="0"/>
        <w:numPr>
          <w:ilvl w:val="0"/>
          <w:numId w:val="3"/>
        </w:numPr>
        <w:kinsoku w:val="0"/>
        <w:spacing w:before="100" w:beforeAutospacing="1" w:after="100" w:afterAutospacing="1" w:line="240" w:lineRule="auto"/>
        <w:contextualSpacing/>
        <w:rPr>
          <w:rFonts w:cs="Arial"/>
          <w:color w:val="000000" w:themeColor="text1"/>
          <w:w w:val="105"/>
          <w:sz w:val="24"/>
          <w:szCs w:val="24"/>
        </w:rPr>
      </w:pPr>
      <w:r w:rsidRPr="004B3B01">
        <w:rPr>
          <w:rFonts w:cs="Arial"/>
          <w:kern w:val="2"/>
          <w:sz w:val="24"/>
          <w:szCs w:val="24"/>
          <w14:ligatures w14:val="standardContextual"/>
        </w:rPr>
        <w:t xml:space="preserve">System must utilize dual frequency technology. </w:t>
      </w:r>
    </w:p>
    <w:p w14:paraId="552E6DBF" w14:textId="77777777" w:rsidR="00D97E00" w:rsidRPr="004B3B01" w:rsidRDefault="00D97E00" w:rsidP="00944A63">
      <w:pPr>
        <w:widowControl w:val="0"/>
        <w:numPr>
          <w:ilvl w:val="0"/>
          <w:numId w:val="3"/>
        </w:numPr>
        <w:kinsoku w:val="0"/>
        <w:spacing w:before="100" w:beforeAutospacing="1" w:after="100" w:afterAutospacing="1" w:line="240" w:lineRule="auto"/>
        <w:contextualSpacing/>
        <w:rPr>
          <w:rFonts w:cs="Arial"/>
          <w:color w:val="000000" w:themeColor="text1"/>
          <w:w w:val="105"/>
          <w:sz w:val="24"/>
          <w:szCs w:val="24"/>
        </w:rPr>
      </w:pPr>
      <w:r w:rsidRPr="004B3B01">
        <w:rPr>
          <w:rFonts w:cs="Arial"/>
          <w:kern w:val="2"/>
          <w:sz w:val="24"/>
          <w:szCs w:val="24"/>
          <w14:ligatures w14:val="standardContextual"/>
        </w:rPr>
        <w:t>System shall include multiple RF frequencies capable of tailoring depth and intensity of treatments to specific skin thickness and patient needs. </w:t>
      </w:r>
    </w:p>
    <w:p w14:paraId="552E6DC0" w14:textId="77777777" w:rsidR="00D97E00" w:rsidRPr="004B3B01" w:rsidRDefault="00D97E00" w:rsidP="00944A63">
      <w:pPr>
        <w:widowControl w:val="0"/>
        <w:numPr>
          <w:ilvl w:val="0"/>
          <w:numId w:val="3"/>
        </w:numPr>
        <w:kinsoku w:val="0"/>
        <w:spacing w:before="100" w:beforeAutospacing="1" w:after="100" w:afterAutospacing="1" w:line="240" w:lineRule="auto"/>
        <w:contextualSpacing/>
        <w:rPr>
          <w:rFonts w:cs="Arial"/>
          <w:color w:val="000000" w:themeColor="text1"/>
          <w:w w:val="105"/>
          <w:sz w:val="24"/>
          <w:szCs w:val="24"/>
        </w:rPr>
      </w:pPr>
      <w:r w:rsidRPr="004B3B01">
        <w:rPr>
          <w:rFonts w:cs="Arial"/>
          <w:color w:val="000000" w:themeColor="text1"/>
          <w:w w:val="105"/>
          <w:sz w:val="24"/>
          <w:szCs w:val="24"/>
        </w:rPr>
        <w:t xml:space="preserve">Must be non-pigment dependent system utilizing RF Energy. </w:t>
      </w:r>
    </w:p>
    <w:p w14:paraId="552E6DC1" w14:textId="77777777" w:rsidR="00D97E00" w:rsidRPr="004B3B01" w:rsidRDefault="00D97E00" w:rsidP="00944A63">
      <w:pPr>
        <w:widowControl w:val="0"/>
        <w:numPr>
          <w:ilvl w:val="0"/>
          <w:numId w:val="3"/>
        </w:numPr>
        <w:kinsoku w:val="0"/>
        <w:spacing w:before="100" w:beforeAutospacing="1" w:after="100" w:afterAutospacing="1" w:line="240" w:lineRule="auto"/>
        <w:contextualSpacing/>
        <w:rPr>
          <w:rFonts w:cs="Arial"/>
          <w:color w:val="000000" w:themeColor="text1"/>
          <w:w w:val="105"/>
          <w:sz w:val="24"/>
          <w:szCs w:val="24"/>
        </w:rPr>
      </w:pPr>
      <w:r w:rsidRPr="004B3B01">
        <w:rPr>
          <w:rFonts w:cs="Arial"/>
          <w:color w:val="000000" w:themeColor="text1"/>
          <w:w w:val="105"/>
          <w:sz w:val="24"/>
          <w:szCs w:val="24"/>
        </w:rPr>
        <w:t xml:space="preserve">Touch screen display </w:t>
      </w:r>
    </w:p>
    <w:p w14:paraId="552E6DC2" w14:textId="77777777" w:rsidR="00D97E00" w:rsidRPr="004B3B01" w:rsidRDefault="00D97E00" w:rsidP="00944A63">
      <w:pPr>
        <w:widowControl w:val="0"/>
        <w:numPr>
          <w:ilvl w:val="0"/>
          <w:numId w:val="3"/>
        </w:numPr>
        <w:kinsoku w:val="0"/>
        <w:spacing w:before="100" w:beforeAutospacing="1" w:after="100" w:afterAutospacing="1" w:line="240" w:lineRule="auto"/>
        <w:contextualSpacing/>
        <w:rPr>
          <w:rFonts w:cs="Arial"/>
          <w:color w:val="000000" w:themeColor="text1"/>
          <w:w w:val="105"/>
          <w:sz w:val="24"/>
          <w:szCs w:val="24"/>
        </w:rPr>
      </w:pPr>
      <w:r w:rsidRPr="004B3B01">
        <w:rPr>
          <w:rFonts w:cs="Arial"/>
          <w:color w:val="000000" w:themeColor="text1"/>
          <w:w w:val="105"/>
          <w:sz w:val="24"/>
          <w:szCs w:val="24"/>
        </w:rPr>
        <w:t>Monopolar Application</w:t>
      </w:r>
    </w:p>
    <w:p w14:paraId="552E6DC3" w14:textId="77777777" w:rsidR="00D97E00" w:rsidRPr="004B3B01" w:rsidRDefault="00D97E00" w:rsidP="00944A63">
      <w:pPr>
        <w:widowControl w:val="0"/>
        <w:numPr>
          <w:ilvl w:val="0"/>
          <w:numId w:val="3"/>
        </w:numPr>
        <w:kinsoku w:val="0"/>
        <w:spacing w:before="100" w:beforeAutospacing="1" w:after="100" w:afterAutospacing="1" w:line="240" w:lineRule="auto"/>
        <w:contextualSpacing/>
        <w:rPr>
          <w:rFonts w:cs="Arial"/>
          <w:color w:val="000000" w:themeColor="text1"/>
          <w:w w:val="105"/>
          <w:sz w:val="24"/>
          <w:szCs w:val="24"/>
        </w:rPr>
      </w:pPr>
      <w:r w:rsidRPr="004B3B01">
        <w:rPr>
          <w:rFonts w:cs="Arial"/>
          <w:color w:val="000000" w:themeColor="text1"/>
          <w:w w:val="105"/>
          <w:sz w:val="24"/>
          <w:szCs w:val="24"/>
        </w:rPr>
        <w:t>Rounded electrode contoured for eyes to maximize patient safety and comfort</w:t>
      </w:r>
    </w:p>
    <w:p w14:paraId="552E6DC4" w14:textId="77777777" w:rsidR="00D97E00" w:rsidRPr="004B3B01" w:rsidRDefault="00D97E00" w:rsidP="00944A63">
      <w:pPr>
        <w:widowControl w:val="0"/>
        <w:numPr>
          <w:ilvl w:val="0"/>
          <w:numId w:val="3"/>
        </w:numPr>
        <w:kinsoku w:val="0"/>
        <w:spacing w:before="100" w:beforeAutospacing="1" w:after="100" w:afterAutospacing="1" w:line="240" w:lineRule="auto"/>
        <w:contextualSpacing/>
        <w:rPr>
          <w:rFonts w:cs="Arial"/>
          <w:color w:val="000000" w:themeColor="text1"/>
          <w:w w:val="105"/>
          <w:sz w:val="24"/>
          <w:szCs w:val="24"/>
        </w:rPr>
      </w:pPr>
      <w:r w:rsidRPr="004B3B01">
        <w:rPr>
          <w:rFonts w:cs="Arial"/>
          <w:color w:val="000000" w:themeColor="text1"/>
          <w:w w:val="105"/>
          <w:sz w:val="24"/>
          <w:szCs w:val="24"/>
        </w:rPr>
        <w:lastRenderedPageBreak/>
        <w:t>Operative Mode – Automatic treatment presents.</w:t>
      </w:r>
    </w:p>
    <w:p w14:paraId="552E6DC5" w14:textId="77777777" w:rsidR="00D97E00" w:rsidRPr="004B3B01" w:rsidRDefault="00D97E00" w:rsidP="00944A63">
      <w:pPr>
        <w:widowControl w:val="0"/>
        <w:numPr>
          <w:ilvl w:val="0"/>
          <w:numId w:val="3"/>
        </w:numPr>
        <w:kinsoku w:val="0"/>
        <w:spacing w:before="100" w:beforeAutospacing="1" w:after="100" w:afterAutospacing="1" w:line="240" w:lineRule="auto"/>
        <w:contextualSpacing/>
        <w:rPr>
          <w:rFonts w:cs="Arial"/>
          <w:color w:val="000000" w:themeColor="text1"/>
          <w:w w:val="105"/>
          <w:sz w:val="24"/>
          <w:szCs w:val="24"/>
        </w:rPr>
      </w:pPr>
      <w:r w:rsidRPr="004B3B01">
        <w:rPr>
          <w:rFonts w:cs="Arial"/>
          <w:color w:val="000000" w:themeColor="text1"/>
          <w:w w:val="105"/>
          <w:sz w:val="24"/>
          <w:szCs w:val="24"/>
        </w:rPr>
        <w:t>Automatic electrode detection and real-time temperature control to ensure patient safety</w:t>
      </w:r>
    </w:p>
    <w:p w14:paraId="552E6DC6" w14:textId="77777777" w:rsidR="00D97E00" w:rsidRPr="004B3B01" w:rsidRDefault="00D97E00" w:rsidP="00944A63">
      <w:pPr>
        <w:widowControl w:val="0"/>
        <w:numPr>
          <w:ilvl w:val="0"/>
          <w:numId w:val="3"/>
        </w:numPr>
        <w:kinsoku w:val="0"/>
        <w:spacing w:before="100" w:beforeAutospacing="1" w:after="100" w:afterAutospacing="1" w:line="240" w:lineRule="auto"/>
        <w:contextualSpacing/>
        <w:rPr>
          <w:rFonts w:cs="Arial"/>
          <w:color w:val="000000" w:themeColor="text1"/>
          <w:w w:val="105"/>
          <w:sz w:val="24"/>
          <w:szCs w:val="24"/>
        </w:rPr>
      </w:pPr>
      <w:r w:rsidRPr="004B3B01">
        <w:rPr>
          <w:rFonts w:cs="Arial"/>
          <w:color w:val="000000" w:themeColor="text1"/>
          <w:w w:val="105"/>
          <w:sz w:val="24"/>
          <w:szCs w:val="24"/>
        </w:rPr>
        <w:t xml:space="preserve">Various size capacitive coated electrodes ranging from 010mm-0100 mm, with massage features. </w:t>
      </w:r>
    </w:p>
    <w:p w14:paraId="552E6DC7" w14:textId="77777777" w:rsidR="00D97E00" w:rsidRPr="004B3B01" w:rsidRDefault="00D97E00" w:rsidP="00944A63">
      <w:pPr>
        <w:widowControl w:val="0"/>
        <w:numPr>
          <w:ilvl w:val="0"/>
          <w:numId w:val="3"/>
        </w:numPr>
        <w:kinsoku w:val="0"/>
        <w:spacing w:before="100" w:beforeAutospacing="1" w:after="100" w:afterAutospacing="1" w:line="240" w:lineRule="auto"/>
        <w:contextualSpacing/>
        <w:rPr>
          <w:rFonts w:cs="Arial"/>
          <w:color w:val="000000" w:themeColor="text1"/>
          <w:w w:val="105"/>
          <w:sz w:val="24"/>
          <w:szCs w:val="24"/>
        </w:rPr>
      </w:pPr>
      <w:r w:rsidRPr="004B3B01">
        <w:rPr>
          <w:rFonts w:cs="Arial"/>
          <w:color w:val="000000" w:themeColor="text1"/>
          <w:w w:val="105"/>
          <w:sz w:val="24"/>
          <w:szCs w:val="24"/>
        </w:rPr>
        <w:t xml:space="preserve">Capable of delivering 250 watts of power. </w:t>
      </w:r>
    </w:p>
    <w:p w14:paraId="552E6DC8" w14:textId="77777777" w:rsidR="00D97E00" w:rsidRPr="004B3B01" w:rsidRDefault="00D97E00" w:rsidP="00944A63">
      <w:pPr>
        <w:widowControl w:val="0"/>
        <w:kinsoku w:val="0"/>
        <w:spacing w:before="100" w:beforeAutospacing="1" w:after="100" w:afterAutospacing="1" w:line="240" w:lineRule="auto"/>
        <w:ind w:left="360"/>
        <w:rPr>
          <w:rFonts w:cs="Arial"/>
          <w:color w:val="000000" w:themeColor="text1"/>
          <w:w w:val="105"/>
          <w:sz w:val="24"/>
          <w:szCs w:val="24"/>
        </w:rPr>
      </w:pPr>
    </w:p>
    <w:bookmarkEnd w:id="0"/>
    <w:p w14:paraId="552E6DC9" w14:textId="77777777" w:rsidR="00D97E00" w:rsidRPr="004B3B01" w:rsidRDefault="00D97E00" w:rsidP="00944A63">
      <w:pPr>
        <w:widowControl w:val="0"/>
        <w:spacing w:after="0" w:line="240" w:lineRule="auto"/>
        <w:ind w:left="720" w:hanging="720"/>
        <w:rPr>
          <w:rFonts w:cs="Arial"/>
          <w:bCs/>
          <w:color w:val="000000" w:themeColor="text1"/>
          <w:kern w:val="2"/>
          <w:sz w:val="24"/>
          <w:szCs w:val="24"/>
          <w:u w:val="single"/>
          <w14:ligatures w14:val="standardContextual"/>
        </w:rPr>
      </w:pPr>
      <w:r w:rsidRPr="004B3B01">
        <w:rPr>
          <w:rFonts w:cs="Arial"/>
          <w:bCs/>
          <w:color w:val="000000" w:themeColor="text1"/>
          <w:kern w:val="2"/>
          <w:sz w:val="24"/>
          <w:szCs w:val="24"/>
          <w:u w:val="single"/>
          <w14:ligatures w14:val="standardContextual"/>
        </w:rPr>
        <w:t xml:space="preserve">DELIVERY REQUIREMENTS </w:t>
      </w:r>
    </w:p>
    <w:p w14:paraId="552E6DCA" w14:textId="77777777" w:rsidR="00D97E00" w:rsidRPr="004B3B01" w:rsidRDefault="00D97E00" w:rsidP="00944A63">
      <w:pPr>
        <w:spacing w:line="259" w:lineRule="auto"/>
        <w:ind w:left="720"/>
        <w:rPr>
          <w:rFonts w:cs="Arial"/>
          <w:bCs/>
          <w:color w:val="000000" w:themeColor="text1"/>
          <w:kern w:val="2"/>
          <w:sz w:val="24"/>
          <w:szCs w:val="24"/>
          <w14:ligatures w14:val="standardContextual"/>
        </w:rPr>
      </w:pPr>
    </w:p>
    <w:p w14:paraId="552E6DCB" w14:textId="77777777" w:rsidR="00D97E00" w:rsidRPr="004B3B01" w:rsidRDefault="00D97E00" w:rsidP="00944A63">
      <w:pPr>
        <w:spacing w:line="259" w:lineRule="auto"/>
        <w:ind w:left="810" w:hanging="810"/>
        <w:rPr>
          <w:rFonts w:cs="Arial"/>
          <w:bCs/>
          <w:color w:val="000000" w:themeColor="text1"/>
          <w:kern w:val="2"/>
          <w:sz w:val="24"/>
          <w:szCs w:val="24"/>
          <w14:ligatures w14:val="standardContextual"/>
        </w:rPr>
      </w:pPr>
      <w:r w:rsidRPr="004B3B01">
        <w:rPr>
          <w:rFonts w:cs="Arial"/>
          <w:bCs/>
          <w:color w:val="000000" w:themeColor="text1"/>
          <w:kern w:val="2"/>
          <w:sz w:val="24"/>
          <w:szCs w:val="24"/>
          <w14:ligatures w14:val="standardContextual"/>
        </w:rPr>
        <w:t>Supplier shall perform all required assembly in accordance with the manufacturers’ instructions.</w:t>
      </w:r>
    </w:p>
    <w:p w14:paraId="552E6DCC" w14:textId="77777777" w:rsidR="00D97E00" w:rsidRPr="004B3B01" w:rsidRDefault="00D97E00" w:rsidP="00944A63">
      <w:pPr>
        <w:spacing w:line="259" w:lineRule="auto"/>
        <w:rPr>
          <w:rFonts w:cs="Arial"/>
          <w:bCs/>
          <w:color w:val="000000" w:themeColor="text1"/>
          <w:kern w:val="2"/>
          <w:sz w:val="24"/>
          <w:szCs w:val="24"/>
          <w14:ligatures w14:val="standardContextual"/>
        </w:rPr>
      </w:pPr>
      <w:r w:rsidRPr="004B3B01">
        <w:rPr>
          <w:rFonts w:cs="Arial"/>
          <w:bCs/>
          <w:color w:val="000000" w:themeColor="text1"/>
          <w:kern w:val="2"/>
          <w:sz w:val="24"/>
          <w:szCs w:val="24"/>
          <w14:ligatures w14:val="standardContextual"/>
        </w:rPr>
        <w:t xml:space="preserve">Supplier shall be inspected to ensure that the unit is clean, has no scratches and that the installation is complete and ready for patient use.  The vender will provide on-site training to staff. </w:t>
      </w:r>
    </w:p>
    <w:p w14:paraId="552E6DCD" w14:textId="77777777" w:rsidR="00D97E00" w:rsidRPr="004B3B01" w:rsidRDefault="00D97E00" w:rsidP="00944A63">
      <w:pPr>
        <w:spacing w:before="100" w:beforeAutospacing="1" w:after="100" w:afterAutospacing="1" w:line="259" w:lineRule="auto"/>
        <w:rPr>
          <w:rFonts w:cs="Arial"/>
          <w:kern w:val="2"/>
          <w:sz w:val="24"/>
          <w:szCs w:val="24"/>
          <w14:ligatures w14:val="standardContextual"/>
        </w:rPr>
      </w:pPr>
      <w:r w:rsidRPr="004B3B01">
        <w:rPr>
          <w:rFonts w:cs="Arial"/>
          <w:kern w:val="2"/>
          <w:sz w:val="24"/>
          <w:szCs w:val="24"/>
          <w14:ligatures w14:val="standardContextual"/>
        </w:rPr>
        <w:t>Vendor shall remove all trash, cartons, debris, and must provide and execute a recycling plan for cartons and cardboard disposal.</w:t>
      </w:r>
    </w:p>
    <w:p w14:paraId="552E6DCE" w14:textId="77777777" w:rsidR="00D97E00" w:rsidRPr="004B3B01" w:rsidRDefault="00D97E00" w:rsidP="00944A63">
      <w:pPr>
        <w:spacing w:line="259" w:lineRule="auto"/>
        <w:rPr>
          <w:rFonts w:cs="Arial"/>
          <w:bCs/>
          <w:color w:val="000000" w:themeColor="text1"/>
          <w:kern w:val="2"/>
          <w:sz w:val="24"/>
          <w:szCs w:val="24"/>
          <w14:ligatures w14:val="standardContextual"/>
        </w:rPr>
      </w:pPr>
      <w:r w:rsidRPr="004B3B01">
        <w:rPr>
          <w:rFonts w:cs="Arial"/>
          <w:bCs/>
          <w:color w:val="000000" w:themeColor="text1"/>
          <w:kern w:val="2"/>
          <w:sz w:val="24"/>
          <w:szCs w:val="24"/>
          <w14:ligatures w14:val="standardContextual"/>
        </w:rPr>
        <w:t xml:space="preserve">Vendor shall be responsible for delivery, assembly/installation, and training during normal business hours Monday-Friday 7:30 am to 4:30 pm, excluding any declared National Holidays. </w:t>
      </w:r>
    </w:p>
    <w:p w14:paraId="552E6DCF" w14:textId="77777777" w:rsidR="00D97E00" w:rsidRDefault="00D97E00" w:rsidP="00944A63">
      <w:r w:rsidRPr="004B3B01">
        <w:rPr>
          <w:rFonts w:cs="Arial"/>
          <w:bCs/>
          <w:color w:val="000000" w:themeColor="text1"/>
          <w:kern w:val="2"/>
          <w:sz w:val="24"/>
          <w:szCs w:val="24"/>
          <w14:ligatures w14:val="standardContextual"/>
        </w:rPr>
        <w:t>Scheduling for delivery shall be coordinated at least 7 business days prior to shipme</w:t>
      </w:r>
    </w:p>
    <w:p w14:paraId="552E6DD0" w14:textId="77777777" w:rsidR="00D16B6C" w:rsidRDefault="00D97E00" w:rsidP="00A148BE">
      <w:pPr>
        <w:jc w:val="center"/>
      </w:pPr>
      <w:r>
        <w:t>End of Document</w:t>
      </w:r>
    </w:p>
    <w:sectPr w:rsidR="00D16B6C">
      <w:headerReference w:type="default" r:id="rId10"/>
      <w:footerReference w:type="default" r:id="rId11"/>
      <w:footerReference w:type="first" r:id="rId12"/>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E6DE6" w14:textId="77777777" w:rsidR="00D97E00" w:rsidRDefault="00D97E00">
      <w:pPr>
        <w:spacing w:after="0" w:line="240" w:lineRule="auto"/>
      </w:pPr>
      <w:r>
        <w:separator/>
      </w:r>
    </w:p>
  </w:endnote>
  <w:endnote w:type="continuationSeparator" w:id="0">
    <w:p w14:paraId="552E6DE8" w14:textId="77777777" w:rsidR="00D97E00" w:rsidRDefault="00D97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6DDD" w14:textId="77777777" w:rsidR="00D16B6C" w:rsidRDefault="00D97E00">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6DDE" w14:textId="77777777" w:rsidR="00D16B6C" w:rsidRDefault="00D97E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6DE0" w14:textId="77777777" w:rsidR="00D16B6C" w:rsidRDefault="00D97E00">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6DE1" w14:textId="77777777" w:rsidR="00D16B6C" w:rsidRDefault="00D97E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E6DE2" w14:textId="77777777" w:rsidR="00D97E00" w:rsidRDefault="00D97E00">
      <w:pPr>
        <w:spacing w:after="0" w:line="240" w:lineRule="auto"/>
      </w:pPr>
      <w:r>
        <w:separator/>
      </w:r>
    </w:p>
  </w:footnote>
  <w:footnote w:type="continuationSeparator" w:id="0">
    <w:p w14:paraId="552E6DE4" w14:textId="77777777" w:rsidR="00D97E00" w:rsidRDefault="00D97E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658218"/>
      <w:docPartObj>
        <w:docPartGallery w:val="Watermarks"/>
        <w:docPartUnique/>
      </w:docPartObj>
    </w:sdtPr>
    <w:sdtEndPr/>
    <w:sdtContent>
      <w:p w14:paraId="552E6DDF" w14:textId="77777777" w:rsidR="00D97E00" w:rsidRDefault="00D97E00">
        <w:pPr>
          <w:pStyle w:val="Header"/>
        </w:pPr>
        <w:r>
          <w:rPr>
            <w:noProof/>
          </w:rPr>
          <w:pict w14:anchorId="552E6D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F58D2"/>
    <w:multiLevelType w:val="hybridMultilevel"/>
    <w:tmpl w:val="53405438"/>
    <w:lvl w:ilvl="0" w:tplc="257C5962">
      <w:start w:val="1"/>
      <w:numFmt w:val="decimal"/>
      <w:lvlText w:val="%1."/>
      <w:lvlJc w:val="left"/>
      <w:pPr>
        <w:ind w:left="720" w:hanging="360"/>
      </w:pPr>
    </w:lvl>
    <w:lvl w:ilvl="1" w:tplc="797858AA" w:tentative="1">
      <w:start w:val="1"/>
      <w:numFmt w:val="lowerLetter"/>
      <w:lvlText w:val="%2."/>
      <w:lvlJc w:val="left"/>
      <w:pPr>
        <w:ind w:left="1440" w:hanging="360"/>
      </w:pPr>
    </w:lvl>
    <w:lvl w:ilvl="2" w:tplc="FBA8E954" w:tentative="1">
      <w:start w:val="1"/>
      <w:numFmt w:val="lowerRoman"/>
      <w:lvlText w:val="%3."/>
      <w:lvlJc w:val="right"/>
      <w:pPr>
        <w:ind w:left="2160" w:hanging="180"/>
      </w:pPr>
    </w:lvl>
    <w:lvl w:ilvl="3" w:tplc="EE5023E0" w:tentative="1">
      <w:start w:val="1"/>
      <w:numFmt w:val="decimal"/>
      <w:lvlText w:val="%4."/>
      <w:lvlJc w:val="left"/>
      <w:pPr>
        <w:ind w:left="2880" w:hanging="360"/>
      </w:pPr>
    </w:lvl>
    <w:lvl w:ilvl="4" w:tplc="B75A841E" w:tentative="1">
      <w:start w:val="1"/>
      <w:numFmt w:val="lowerLetter"/>
      <w:lvlText w:val="%5."/>
      <w:lvlJc w:val="left"/>
      <w:pPr>
        <w:ind w:left="3600" w:hanging="360"/>
      </w:pPr>
    </w:lvl>
    <w:lvl w:ilvl="5" w:tplc="EFF662B0" w:tentative="1">
      <w:start w:val="1"/>
      <w:numFmt w:val="lowerRoman"/>
      <w:lvlText w:val="%6."/>
      <w:lvlJc w:val="right"/>
      <w:pPr>
        <w:ind w:left="4320" w:hanging="180"/>
      </w:pPr>
    </w:lvl>
    <w:lvl w:ilvl="6" w:tplc="717AC05E" w:tentative="1">
      <w:start w:val="1"/>
      <w:numFmt w:val="decimal"/>
      <w:lvlText w:val="%7."/>
      <w:lvlJc w:val="left"/>
      <w:pPr>
        <w:ind w:left="5040" w:hanging="360"/>
      </w:pPr>
    </w:lvl>
    <w:lvl w:ilvl="7" w:tplc="7E2CC27C" w:tentative="1">
      <w:start w:val="1"/>
      <w:numFmt w:val="lowerLetter"/>
      <w:lvlText w:val="%8."/>
      <w:lvlJc w:val="left"/>
      <w:pPr>
        <w:ind w:left="5760" w:hanging="360"/>
      </w:pPr>
    </w:lvl>
    <w:lvl w:ilvl="8" w:tplc="86C482A2" w:tentative="1">
      <w:start w:val="1"/>
      <w:numFmt w:val="lowerRoman"/>
      <w:lvlText w:val="%9."/>
      <w:lvlJc w:val="right"/>
      <w:pPr>
        <w:ind w:left="6480" w:hanging="180"/>
      </w:pPr>
    </w:lvl>
  </w:abstractNum>
  <w:abstractNum w:abstractNumId="1" w15:restartNumberingAfterBreak="0">
    <w:nsid w:val="5B7E3725"/>
    <w:multiLevelType w:val="hybridMultilevel"/>
    <w:tmpl w:val="8E365294"/>
    <w:lvl w:ilvl="0" w:tplc="3DA8C144">
      <w:start w:val="1"/>
      <w:numFmt w:val="decimal"/>
      <w:lvlText w:val="%1."/>
      <w:lvlJc w:val="left"/>
      <w:pPr>
        <w:ind w:left="720" w:hanging="360"/>
      </w:pPr>
    </w:lvl>
    <w:lvl w:ilvl="1" w:tplc="F0F44666" w:tentative="1">
      <w:start w:val="1"/>
      <w:numFmt w:val="lowerLetter"/>
      <w:lvlText w:val="%2."/>
      <w:lvlJc w:val="left"/>
      <w:pPr>
        <w:ind w:left="1440" w:hanging="360"/>
      </w:pPr>
    </w:lvl>
    <w:lvl w:ilvl="2" w:tplc="0EF07B4E" w:tentative="1">
      <w:start w:val="1"/>
      <w:numFmt w:val="lowerRoman"/>
      <w:lvlText w:val="%3."/>
      <w:lvlJc w:val="right"/>
      <w:pPr>
        <w:ind w:left="2160" w:hanging="180"/>
      </w:pPr>
    </w:lvl>
    <w:lvl w:ilvl="3" w:tplc="ED92BF80" w:tentative="1">
      <w:start w:val="1"/>
      <w:numFmt w:val="decimal"/>
      <w:lvlText w:val="%4."/>
      <w:lvlJc w:val="left"/>
      <w:pPr>
        <w:ind w:left="2880" w:hanging="360"/>
      </w:pPr>
    </w:lvl>
    <w:lvl w:ilvl="4" w:tplc="227C6C70" w:tentative="1">
      <w:start w:val="1"/>
      <w:numFmt w:val="lowerLetter"/>
      <w:lvlText w:val="%5."/>
      <w:lvlJc w:val="left"/>
      <w:pPr>
        <w:ind w:left="3600" w:hanging="360"/>
      </w:pPr>
    </w:lvl>
    <w:lvl w:ilvl="5" w:tplc="87EE4EEC" w:tentative="1">
      <w:start w:val="1"/>
      <w:numFmt w:val="lowerRoman"/>
      <w:lvlText w:val="%6."/>
      <w:lvlJc w:val="right"/>
      <w:pPr>
        <w:ind w:left="4320" w:hanging="180"/>
      </w:pPr>
    </w:lvl>
    <w:lvl w:ilvl="6" w:tplc="420E5FCE" w:tentative="1">
      <w:start w:val="1"/>
      <w:numFmt w:val="decimal"/>
      <w:lvlText w:val="%7."/>
      <w:lvlJc w:val="left"/>
      <w:pPr>
        <w:ind w:left="5040" w:hanging="360"/>
      </w:pPr>
    </w:lvl>
    <w:lvl w:ilvl="7" w:tplc="F14C9792" w:tentative="1">
      <w:start w:val="1"/>
      <w:numFmt w:val="lowerLetter"/>
      <w:lvlText w:val="%8."/>
      <w:lvlJc w:val="left"/>
      <w:pPr>
        <w:ind w:left="5760" w:hanging="360"/>
      </w:pPr>
    </w:lvl>
    <w:lvl w:ilvl="8" w:tplc="3662BB44" w:tentative="1">
      <w:start w:val="1"/>
      <w:numFmt w:val="lowerRoman"/>
      <w:lvlText w:val="%9."/>
      <w:lvlJc w:val="right"/>
      <w:pPr>
        <w:ind w:left="6480" w:hanging="180"/>
      </w:pPr>
    </w:lvl>
  </w:abstractNum>
  <w:abstractNum w:abstractNumId="2" w15:restartNumberingAfterBreak="0">
    <w:nsid w:val="71645FFD"/>
    <w:multiLevelType w:val="hybridMultilevel"/>
    <w:tmpl w:val="8752BD0A"/>
    <w:lvl w:ilvl="0" w:tplc="E1CCD10E">
      <w:start w:val="1"/>
      <w:numFmt w:val="bullet"/>
      <w:lvlText w:val=""/>
      <w:lvlJc w:val="left"/>
      <w:pPr>
        <w:ind w:left="720" w:hanging="360"/>
      </w:pPr>
      <w:rPr>
        <w:rFonts w:ascii="Symbol" w:hAnsi="Symbol" w:hint="default"/>
      </w:rPr>
    </w:lvl>
    <w:lvl w:ilvl="1" w:tplc="A6E2B884" w:tentative="1">
      <w:start w:val="1"/>
      <w:numFmt w:val="bullet"/>
      <w:lvlText w:val="o"/>
      <w:lvlJc w:val="left"/>
      <w:pPr>
        <w:ind w:left="1440" w:hanging="360"/>
      </w:pPr>
      <w:rPr>
        <w:rFonts w:ascii="Courier New" w:hAnsi="Courier New" w:cs="Courier New" w:hint="default"/>
      </w:rPr>
    </w:lvl>
    <w:lvl w:ilvl="2" w:tplc="0FD6C5B6" w:tentative="1">
      <w:start w:val="1"/>
      <w:numFmt w:val="bullet"/>
      <w:lvlText w:val=""/>
      <w:lvlJc w:val="left"/>
      <w:pPr>
        <w:ind w:left="2160" w:hanging="360"/>
      </w:pPr>
      <w:rPr>
        <w:rFonts w:ascii="Wingdings" w:hAnsi="Wingdings" w:hint="default"/>
      </w:rPr>
    </w:lvl>
    <w:lvl w:ilvl="3" w:tplc="8C5409F6" w:tentative="1">
      <w:start w:val="1"/>
      <w:numFmt w:val="bullet"/>
      <w:lvlText w:val=""/>
      <w:lvlJc w:val="left"/>
      <w:pPr>
        <w:ind w:left="2880" w:hanging="360"/>
      </w:pPr>
      <w:rPr>
        <w:rFonts w:ascii="Symbol" w:hAnsi="Symbol" w:hint="default"/>
      </w:rPr>
    </w:lvl>
    <w:lvl w:ilvl="4" w:tplc="A3963F8A" w:tentative="1">
      <w:start w:val="1"/>
      <w:numFmt w:val="bullet"/>
      <w:lvlText w:val="o"/>
      <w:lvlJc w:val="left"/>
      <w:pPr>
        <w:ind w:left="3600" w:hanging="360"/>
      </w:pPr>
      <w:rPr>
        <w:rFonts w:ascii="Courier New" w:hAnsi="Courier New" w:cs="Courier New" w:hint="default"/>
      </w:rPr>
    </w:lvl>
    <w:lvl w:ilvl="5" w:tplc="E8F21E16" w:tentative="1">
      <w:start w:val="1"/>
      <w:numFmt w:val="bullet"/>
      <w:lvlText w:val=""/>
      <w:lvlJc w:val="left"/>
      <w:pPr>
        <w:ind w:left="4320" w:hanging="360"/>
      </w:pPr>
      <w:rPr>
        <w:rFonts w:ascii="Wingdings" w:hAnsi="Wingdings" w:hint="default"/>
      </w:rPr>
    </w:lvl>
    <w:lvl w:ilvl="6" w:tplc="AAFAB25A" w:tentative="1">
      <w:start w:val="1"/>
      <w:numFmt w:val="bullet"/>
      <w:lvlText w:val=""/>
      <w:lvlJc w:val="left"/>
      <w:pPr>
        <w:ind w:left="5040" w:hanging="360"/>
      </w:pPr>
      <w:rPr>
        <w:rFonts w:ascii="Symbol" w:hAnsi="Symbol" w:hint="default"/>
      </w:rPr>
    </w:lvl>
    <w:lvl w:ilvl="7" w:tplc="C45C9A84" w:tentative="1">
      <w:start w:val="1"/>
      <w:numFmt w:val="bullet"/>
      <w:lvlText w:val="o"/>
      <w:lvlJc w:val="left"/>
      <w:pPr>
        <w:ind w:left="5760" w:hanging="360"/>
      </w:pPr>
      <w:rPr>
        <w:rFonts w:ascii="Courier New" w:hAnsi="Courier New" w:cs="Courier New" w:hint="default"/>
      </w:rPr>
    </w:lvl>
    <w:lvl w:ilvl="8" w:tplc="29C0FF0C" w:tentative="1">
      <w:start w:val="1"/>
      <w:numFmt w:val="bullet"/>
      <w:lvlText w:val=""/>
      <w:lvlJc w:val="left"/>
      <w:pPr>
        <w:ind w:left="6480" w:hanging="360"/>
      </w:pPr>
      <w:rPr>
        <w:rFonts w:ascii="Wingdings" w:hAnsi="Wingdings" w:hint="default"/>
      </w:rPr>
    </w:lvl>
  </w:abstractNum>
  <w:num w:numId="1" w16cid:durableId="585185825">
    <w:abstractNumId w:val="0"/>
  </w:num>
  <w:num w:numId="2" w16cid:durableId="220753443">
    <w:abstractNumId w:val="1"/>
  </w:num>
  <w:num w:numId="3" w16cid:durableId="11959986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B6C"/>
    <w:rsid w:val="003730DE"/>
    <w:rsid w:val="00D16B6C"/>
    <w:rsid w:val="00D97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552E6D3F"/>
  <w15:docId w15:val="{B2BE966E-4491-495D-88D0-6E9E6011438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67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67B3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67B3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7B3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67B3D"/>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067B3D"/>
    <w:pPr>
      <w:spacing w:before="160"/>
      <w:jc w:val="center"/>
    </w:pPr>
    <w:rPr>
      <w:i/>
      <w:iCs/>
      <w:color w:val="404040" w:themeColor="text1" w:themeTint="BF"/>
    </w:rPr>
  </w:style>
  <w:style w:type="character" w:customStyle="1" w:styleId="QuoteChar">
    <w:name w:val="Quote Char"/>
    <w:basedOn w:val="DefaultParagraphFont"/>
    <w:link w:val="Quote"/>
    <w:uiPriority w:val="29"/>
    <w:rsid w:val="00067B3D"/>
    <w:rPr>
      <w:i/>
      <w:iCs/>
      <w:color w:val="404040" w:themeColor="text1" w:themeTint="BF"/>
    </w:rPr>
  </w:style>
  <w:style w:type="paragraph" w:styleId="IntenseQuote">
    <w:name w:val="Intense Quote"/>
    <w:basedOn w:val="Normal"/>
    <w:next w:val="Normal"/>
    <w:link w:val="IntenseQuoteChar"/>
    <w:uiPriority w:val="30"/>
    <w:qFormat/>
    <w:rsid w:val="00067B3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67B3D"/>
    <w:rPr>
      <w:i/>
      <w:iCs/>
      <w:color w:val="365F91" w:themeColor="accent1" w:themeShade="BF"/>
    </w:rPr>
  </w:style>
  <w:style w:type="character" w:styleId="IntenseReference">
    <w:name w:val="Intense Reference"/>
    <w:basedOn w:val="DefaultParagraphFont"/>
    <w:uiPriority w:val="32"/>
    <w:qFormat/>
    <w:rsid w:val="00067B3D"/>
    <w:rPr>
      <w:b/>
      <w:bCs/>
      <w:smallCaps/>
      <w:color w:val="365F91" w:themeColor="accent1" w:themeShade="BF"/>
      <w:spacing w:val="5"/>
    </w:rPr>
  </w:style>
  <w:style w:type="character" w:styleId="Hyperlink">
    <w:name w:val="Hyperlink"/>
    <w:basedOn w:val="DefaultParagraphFont"/>
    <w:uiPriority w:val="99"/>
    <w:unhideWhenUsed/>
    <w:rsid w:val="00944A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efferson.mann@va.gov" TargetMode="Externa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6</Pages>
  <Words>1060</Words>
  <Characters>6047</Characters>
  <Application>Microsoft Office Word</Application>
  <DocSecurity>0</DocSecurity>
  <Lines>50</Lines>
  <Paragraphs>14</Paragraphs>
  <ScaleCrop>false</ScaleCrop>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Mann, Jefferson R.</cp:lastModifiedBy>
  <cp:revision>2</cp:revision>
  <dcterms:created xsi:type="dcterms:W3CDTF">2026-04-23T18:39:00Z</dcterms:created>
  <dcterms:modified xsi:type="dcterms:W3CDTF">2026-04-23T18:42:00Z</dcterms:modified>
</cp:coreProperties>
</file>